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1EDE5" w14:textId="5382DCFD" w:rsidR="006B524D" w:rsidRPr="00412903" w:rsidRDefault="006B524D" w:rsidP="00412903">
      <w:pPr>
        <w:pStyle w:val="Heading1"/>
        <w:jc w:val="both"/>
        <w:rPr>
          <w:rFonts w:eastAsia="Times New Roman" w:cs="Times New Roman"/>
        </w:rPr>
      </w:pPr>
      <w:r w:rsidRPr="00412903">
        <w:rPr>
          <w:rFonts w:eastAsia="Times New Roman" w:cs="Times New Roman"/>
        </w:rPr>
        <w:t>Tulevikuinime</w:t>
      </w:r>
      <w:r w:rsidR="0031199C" w:rsidRPr="00412903">
        <w:rPr>
          <w:rFonts w:eastAsia="Times New Roman" w:cs="Times New Roman"/>
        </w:rPr>
        <w:t>ne</w:t>
      </w:r>
    </w:p>
    <w:p w14:paraId="6C705F3A" w14:textId="77777777" w:rsidR="006B524D" w:rsidRPr="00412903" w:rsidRDefault="006B524D" w:rsidP="00412903">
      <w:pPr>
        <w:spacing w:line="240" w:lineRule="auto"/>
        <w:jc w:val="both"/>
        <w:rPr>
          <w:rFonts w:ascii="Times New Roman" w:hAnsi="Times New Roman" w:cs="Times New Roman"/>
        </w:rPr>
      </w:pPr>
      <w:r w:rsidRPr="00412903">
        <w:rPr>
          <w:rFonts w:ascii="Times New Roman" w:hAnsi="Times New Roman" w:cs="Times New Roman"/>
        </w:rPr>
        <w:t>Tulevikuinimese valdkonda kuuluvad järgmised moodulid: „Projektid“, „Tulevikukeel“, „Õppetunnid minevikust“.</w:t>
      </w:r>
    </w:p>
    <w:p w14:paraId="2E0229C9" w14:textId="77777777" w:rsidR="006B524D" w:rsidRPr="00412903" w:rsidRDefault="006B524D" w:rsidP="00412903">
      <w:pPr>
        <w:spacing w:line="240" w:lineRule="auto"/>
        <w:jc w:val="both"/>
        <w:rPr>
          <w:rFonts w:ascii="Times New Roman" w:hAnsi="Times New Roman" w:cs="Times New Roman"/>
        </w:rPr>
      </w:pPr>
      <w:r w:rsidRPr="00412903">
        <w:rPr>
          <w:rFonts w:ascii="Times New Roman" w:hAnsi="Times New Roman" w:cs="Times New Roman"/>
        </w:rPr>
        <w:t>Kursused moodulite kaupa on järgmised:</w:t>
      </w:r>
    </w:p>
    <w:p w14:paraId="2409C549" w14:textId="77777777" w:rsidR="006B524D" w:rsidRPr="00412903" w:rsidRDefault="006B524D" w:rsidP="00412903">
      <w:pPr>
        <w:pStyle w:val="ListParagraph"/>
        <w:numPr>
          <w:ilvl w:val="0"/>
          <w:numId w:val="3"/>
        </w:numPr>
        <w:spacing w:line="240" w:lineRule="auto"/>
        <w:jc w:val="both"/>
        <w:rPr>
          <w:rFonts w:ascii="Times New Roman" w:hAnsi="Times New Roman" w:cs="Times New Roman"/>
        </w:rPr>
      </w:pPr>
      <w:r w:rsidRPr="00412903">
        <w:rPr>
          <w:rFonts w:ascii="Times New Roman" w:hAnsi="Times New Roman" w:cs="Times New Roman"/>
        </w:rPr>
        <w:t>Projektid – 14 kursust, 7 erinevat projekti: „10.1 Juured ja tiivad“; „10.2 “Loovus ja loogika”; „10.3 Jalajäljega või jalajäljeta“; „11.1 Ettevõtja tööriistakast“; „11.3 Riigikaitse ja ühiskonnakorraldus“; „12.1 Tuleviku kompass“; „12.2 Kasulikud lahendused“;</w:t>
      </w:r>
    </w:p>
    <w:p w14:paraId="25E23D04" w14:textId="77777777" w:rsidR="006B524D" w:rsidRPr="00412903" w:rsidRDefault="006B524D" w:rsidP="00412903">
      <w:pPr>
        <w:pStyle w:val="ListParagraph"/>
        <w:numPr>
          <w:ilvl w:val="0"/>
          <w:numId w:val="3"/>
        </w:numPr>
        <w:spacing w:line="240" w:lineRule="auto"/>
        <w:jc w:val="both"/>
        <w:rPr>
          <w:rFonts w:ascii="Times New Roman" w:hAnsi="Times New Roman" w:cs="Times New Roman"/>
        </w:rPr>
      </w:pPr>
      <w:r w:rsidRPr="00412903">
        <w:rPr>
          <w:rFonts w:ascii="Times New Roman" w:hAnsi="Times New Roman" w:cs="Times New Roman"/>
        </w:rPr>
        <w:t>Tulevikukeel – 6 kursust: „Digipädevused ja õppija tööriistakast”; „AI töövõtted õppetöös ja projektides”; „Disainmõtlemine ja prototüüpimine”; „Programmeerimise alused”; „Andmed ja automatiseeritud töövood”; „AI-toega arendus ja lõputöö”;</w:t>
      </w:r>
    </w:p>
    <w:p w14:paraId="734B7E78" w14:textId="77777777" w:rsidR="006B524D" w:rsidRPr="00412903" w:rsidRDefault="006B524D" w:rsidP="00412903">
      <w:pPr>
        <w:pStyle w:val="ListParagraph"/>
        <w:numPr>
          <w:ilvl w:val="0"/>
          <w:numId w:val="3"/>
        </w:numPr>
        <w:spacing w:line="240" w:lineRule="auto"/>
        <w:jc w:val="both"/>
        <w:rPr>
          <w:rFonts w:ascii="Times New Roman" w:eastAsia="Times New Roman" w:hAnsi="Times New Roman" w:cs="Times New Roman"/>
          <w:color w:val="000000" w:themeColor="text1"/>
        </w:rPr>
      </w:pPr>
      <w:r w:rsidRPr="00412903">
        <w:rPr>
          <w:rFonts w:ascii="Times New Roman" w:hAnsi="Times New Roman" w:cs="Times New Roman"/>
        </w:rPr>
        <w:t xml:space="preserve">„Õppetunnid minevikust“ – 6 kursust: </w:t>
      </w:r>
      <w:r w:rsidRPr="00412903">
        <w:rPr>
          <w:rFonts w:ascii="Times New Roman" w:eastAsia="Times New Roman" w:hAnsi="Times New Roman" w:cs="Times New Roman"/>
          <w:color w:val="000000" w:themeColor="text1"/>
        </w:rPr>
        <w:t>„Õppetunnid vanaajast“, „Õppetunnid keskajast“, „Õppetunnid 17.-18. sajandist (I pool)“, „Õppetunnid 18. (II pool)-19. sajandist“, „Õppetunnid 20. sajandist“, „Õppetunnid 21. sajandist“.</w:t>
      </w:r>
    </w:p>
    <w:p w14:paraId="323FAE64" w14:textId="77777777" w:rsidR="006B524D" w:rsidRDefault="006B524D" w:rsidP="00412903">
      <w:pPr>
        <w:jc w:val="both"/>
        <w:rPr>
          <w:rFonts w:ascii="Times New Roman" w:hAnsi="Times New Roman" w:cs="Times New Roman"/>
        </w:rPr>
      </w:pPr>
      <w:r w:rsidRPr="00412903">
        <w:rPr>
          <w:rFonts w:ascii="Times New Roman" w:hAnsi="Times New Roman" w:cs="Times New Roman"/>
        </w:rPr>
        <w:t>Valdkonna sihiks on tulevikuoskustega inimese arengu toetamise. Fookuses on tulevikuoskuste arendamine, et kiiresti muutuvas maailmas edukalt ja ennastsäästvalt toime tulla. Keskendume vaimse vastupidavuse, emotsionaalse intelligentsuse, kriitilise mõtlemise ja kohanevusvõime arendamisele.</w:t>
      </w:r>
    </w:p>
    <w:p w14:paraId="5F84B5FC" w14:textId="605042A2" w:rsidR="00292F2C" w:rsidRPr="00412903" w:rsidRDefault="000F634D" w:rsidP="009463B1">
      <w:pPr>
        <w:spacing w:line="276" w:lineRule="auto"/>
        <w:jc w:val="both"/>
        <w:rPr>
          <w:rFonts w:ascii="Times New Roman" w:hAnsi="Times New Roman" w:cs="Times New Roman"/>
        </w:rPr>
      </w:pPr>
      <w:r>
        <w:rPr>
          <w:rFonts w:ascii="Times New Roman" w:hAnsi="Times New Roman" w:cs="Times New Roman"/>
        </w:rPr>
        <w:t>Valdkonna õppeainetega toetatakse kõigi riiklikus õppekavas välja toodud üldpädevuste arengut. Aineid lõimitakse teiste valdkondade õppeainetega ning samuti toetab üldpädevuste saavutamist läbivate teemade sisukas käsitlemine.</w:t>
      </w:r>
    </w:p>
    <w:p w14:paraId="50120247" w14:textId="77777777" w:rsidR="006B524D" w:rsidRDefault="006B524D" w:rsidP="00412903">
      <w:pPr>
        <w:spacing w:after="240" w:line="276" w:lineRule="auto"/>
        <w:jc w:val="both"/>
        <w:rPr>
          <w:rFonts w:ascii="Times New Roman" w:hAnsi="Times New Roman" w:cs="Times New Roman"/>
        </w:rPr>
      </w:pPr>
      <w:r w:rsidRPr="00412903">
        <w:rPr>
          <w:rFonts w:ascii="Times New Roman" w:hAnsi="Times New Roman" w:cs="Times New Roman"/>
        </w:rPr>
        <w:t>Projektide mooduli eesmärk on toetada tugevaid ainealaseid teadmisi koos elulise, praktilise ja rakendusliku seostamisoskusega, lisaks toetada õpi-, koostöö- ja enesejuhtimisoskuse kujunemist. „Tulevikukeele“ mooduli eesmärk on arendada õpilaste digipädevust, kriitilist mõtlemist, loovust, uurimisoskusi ja vastutustundlikku tehnoloogiakasutust kiiresti muutuvas maailmas. Mooduli „Õppetunnid minevikust“ eesmärk on anda õpilasele teadmistepagas selle kohta, milline oli inimene ja teda ümbritsev ühiskond, sh kultuur eri aegadel, milline mõju on erinevatel ajastutel edasisele ning mida erinevatest perioodidest õppida.</w:t>
      </w:r>
    </w:p>
    <w:p w14:paraId="27C238BD" w14:textId="77777777" w:rsidR="002D452A" w:rsidRDefault="002D452A" w:rsidP="002D452A">
      <w:pPr>
        <w:spacing w:line="240" w:lineRule="auto"/>
        <w:jc w:val="both"/>
        <w:rPr>
          <w:rFonts w:ascii="Times New Roman" w:hAnsi="Times New Roman" w:cs="Times New Roman"/>
        </w:rPr>
      </w:pPr>
      <w:r w:rsidRPr="0080515E">
        <w:rPr>
          <w:rFonts w:ascii="Times New Roman" w:hAnsi="Times New Roman" w:cs="Times New Roman"/>
        </w:rPr>
        <w:t>Õppetegevus on õppijakeskne, toetab õpimotivatsiooni hoidmist ja õpilaste kujunemist aktiivseiks ja iseseisvaiks õppijaiks ning loovaiks ja kriitiliselt mõtlevaiks ühiskonnaliikmeiks, kes suudavad teha valikuid, võtta vastutust oma õppimise eest ja tulevad toime muutunud olukorras ning on valmis kavandama oma edasist haridusteed.</w:t>
      </w:r>
      <w:r>
        <w:rPr>
          <w:rFonts w:ascii="Times New Roman" w:hAnsi="Times New Roman" w:cs="Times New Roman"/>
        </w:rPr>
        <w:t xml:space="preserve"> </w:t>
      </w:r>
      <w:r w:rsidRPr="005B6BEF">
        <w:rPr>
          <w:rFonts w:ascii="Times New Roman" w:hAnsi="Times New Roman" w:cs="Times New Roman"/>
        </w:rPr>
        <w:t> </w:t>
      </w:r>
      <w:r>
        <w:rPr>
          <w:rFonts w:ascii="Times New Roman" w:hAnsi="Times New Roman" w:cs="Times New Roman"/>
        </w:rPr>
        <w:t>R</w:t>
      </w:r>
      <w:r w:rsidRPr="005B6BEF">
        <w:rPr>
          <w:rFonts w:ascii="Times New Roman" w:hAnsi="Times New Roman" w:cs="Times New Roman"/>
        </w:rPr>
        <w:t>akenda</w:t>
      </w:r>
      <w:r>
        <w:rPr>
          <w:rFonts w:ascii="Times New Roman" w:hAnsi="Times New Roman" w:cs="Times New Roman"/>
        </w:rPr>
        <w:t>me</w:t>
      </w:r>
      <w:r w:rsidRPr="005B6BEF">
        <w:rPr>
          <w:rFonts w:ascii="Times New Roman" w:hAnsi="Times New Roman" w:cs="Times New Roman"/>
        </w:rPr>
        <w:t xml:space="preserve"> uurivat, probleeme lahendavat ja teaduspõhist õpet, kasuta</w:t>
      </w:r>
      <w:r>
        <w:rPr>
          <w:rFonts w:ascii="Times New Roman" w:hAnsi="Times New Roman" w:cs="Times New Roman"/>
        </w:rPr>
        <w:t>me</w:t>
      </w:r>
      <w:r w:rsidRPr="005B6BEF">
        <w:rPr>
          <w:rFonts w:ascii="Times New Roman" w:hAnsi="Times New Roman" w:cs="Times New Roman"/>
        </w:rPr>
        <w:t xml:space="preserve"> mitmekesiseid ja kombineeritud õppemeetodeid ning aktiivsust, loovust, koostööd ja analüüsi soodustavaid õppetegevusi</w:t>
      </w:r>
      <w:r>
        <w:rPr>
          <w:rFonts w:ascii="Times New Roman" w:hAnsi="Times New Roman" w:cs="Times New Roman"/>
        </w:rPr>
        <w:t xml:space="preserve">. </w:t>
      </w:r>
    </w:p>
    <w:p w14:paraId="61076986" w14:textId="77777777" w:rsidR="002D452A" w:rsidRDefault="002D452A" w:rsidP="002D452A">
      <w:pPr>
        <w:spacing w:line="240" w:lineRule="auto"/>
        <w:jc w:val="both"/>
        <w:rPr>
          <w:rFonts w:ascii="Times New Roman" w:hAnsi="Times New Roman" w:cs="Times New Roman"/>
        </w:rPr>
      </w:pPr>
      <w:r w:rsidRPr="00930DDE">
        <w:rPr>
          <w:rFonts w:ascii="Times New Roman" w:hAnsi="Times New Roman" w:cs="Times New Roman"/>
        </w:rPr>
        <w:t>Õppimist toetav</w:t>
      </w:r>
      <w:r>
        <w:rPr>
          <w:rFonts w:ascii="Times New Roman" w:hAnsi="Times New Roman" w:cs="Times New Roman"/>
        </w:rPr>
        <w:t>as</w:t>
      </w:r>
      <w:r w:rsidRPr="00930DDE">
        <w:rPr>
          <w:rFonts w:ascii="Times New Roman" w:hAnsi="Times New Roman" w:cs="Times New Roman"/>
        </w:rPr>
        <w:t xml:space="preserve"> õppekeskkon</w:t>
      </w:r>
      <w:r>
        <w:rPr>
          <w:rFonts w:ascii="Times New Roman" w:hAnsi="Times New Roman" w:cs="Times New Roman"/>
        </w:rPr>
        <w:t>nas</w:t>
      </w:r>
      <w:r w:rsidRPr="00930DDE">
        <w:rPr>
          <w:rFonts w:ascii="Times New Roman" w:hAnsi="Times New Roman" w:cs="Times New Roman"/>
        </w:rPr>
        <w:t xml:space="preserve"> </w:t>
      </w:r>
      <w:r>
        <w:rPr>
          <w:rFonts w:ascii="Times New Roman" w:hAnsi="Times New Roman" w:cs="Times New Roman"/>
        </w:rPr>
        <w:t>loome</w:t>
      </w:r>
      <w:r w:rsidRPr="00930DDE">
        <w:rPr>
          <w:rFonts w:ascii="Times New Roman" w:hAnsi="Times New Roman" w:cs="Times New Roman"/>
        </w:rPr>
        <w:t xml:space="preserve"> kultuuritundlik</w:t>
      </w:r>
      <w:r>
        <w:rPr>
          <w:rFonts w:ascii="Times New Roman" w:hAnsi="Times New Roman" w:cs="Times New Roman"/>
        </w:rPr>
        <w:t>u</w:t>
      </w:r>
      <w:r w:rsidRPr="00930DDE">
        <w:rPr>
          <w:rFonts w:ascii="Times New Roman" w:hAnsi="Times New Roman" w:cs="Times New Roman"/>
        </w:rPr>
        <w:t>, üksteist austav</w:t>
      </w:r>
      <w:r>
        <w:rPr>
          <w:rFonts w:ascii="Times New Roman" w:hAnsi="Times New Roman" w:cs="Times New Roman"/>
        </w:rPr>
        <w:t>a</w:t>
      </w:r>
      <w:r w:rsidRPr="00930DDE">
        <w:rPr>
          <w:rFonts w:ascii="Times New Roman" w:hAnsi="Times New Roman" w:cs="Times New Roman"/>
        </w:rPr>
        <w:t>, kaasav</w:t>
      </w:r>
      <w:r>
        <w:rPr>
          <w:rFonts w:ascii="Times New Roman" w:hAnsi="Times New Roman" w:cs="Times New Roman"/>
        </w:rPr>
        <w:t>a</w:t>
      </w:r>
      <w:r w:rsidRPr="00930DDE">
        <w:rPr>
          <w:rFonts w:ascii="Times New Roman" w:hAnsi="Times New Roman" w:cs="Times New Roman"/>
        </w:rPr>
        <w:t>, vastastikku hooliv</w:t>
      </w:r>
      <w:r>
        <w:rPr>
          <w:rFonts w:ascii="Times New Roman" w:hAnsi="Times New Roman" w:cs="Times New Roman"/>
        </w:rPr>
        <w:t>a</w:t>
      </w:r>
      <w:r w:rsidRPr="00930DDE">
        <w:rPr>
          <w:rFonts w:ascii="Times New Roman" w:hAnsi="Times New Roman" w:cs="Times New Roman"/>
        </w:rPr>
        <w:t xml:space="preserve"> ja toetav</w:t>
      </w:r>
      <w:r>
        <w:rPr>
          <w:rFonts w:ascii="Times New Roman" w:hAnsi="Times New Roman" w:cs="Times New Roman"/>
        </w:rPr>
        <w:t>a</w:t>
      </w:r>
      <w:r w:rsidRPr="00930DDE">
        <w:rPr>
          <w:rFonts w:ascii="Times New Roman" w:hAnsi="Times New Roman" w:cs="Times New Roman"/>
        </w:rPr>
        <w:t>, turvali</w:t>
      </w:r>
      <w:r>
        <w:rPr>
          <w:rFonts w:ascii="Times New Roman" w:hAnsi="Times New Roman" w:cs="Times New Roman"/>
        </w:rPr>
        <w:t>s</w:t>
      </w:r>
      <w:r w:rsidRPr="00930DDE">
        <w:rPr>
          <w:rFonts w:ascii="Times New Roman" w:hAnsi="Times New Roman" w:cs="Times New Roman"/>
        </w:rPr>
        <w:t>e, kiusamis- ja vägivallavaba</w:t>
      </w:r>
      <w:r>
        <w:rPr>
          <w:rFonts w:ascii="Times New Roman" w:hAnsi="Times New Roman" w:cs="Times New Roman"/>
        </w:rPr>
        <w:t xml:space="preserve"> ruumi</w:t>
      </w:r>
      <w:r w:rsidRPr="00930DDE">
        <w:rPr>
          <w:rFonts w:ascii="Times New Roman" w:hAnsi="Times New Roman" w:cs="Times New Roman"/>
        </w:rPr>
        <w:t xml:space="preserve">, mis </w:t>
      </w:r>
      <w:r>
        <w:rPr>
          <w:rFonts w:ascii="Times New Roman" w:hAnsi="Times New Roman" w:cs="Times New Roman"/>
        </w:rPr>
        <w:t>tugi</w:t>
      </w:r>
      <w:r w:rsidRPr="00930DDE">
        <w:rPr>
          <w:rFonts w:ascii="Times New Roman" w:hAnsi="Times New Roman" w:cs="Times New Roman"/>
        </w:rPr>
        <w:t xml:space="preserve">neb usalduslikel suhetel, sõbralikkusel ja heatahtlikkusel ning kus märgatakse ja tunnustatakse õpilase pingutusi ja </w:t>
      </w:r>
      <w:proofErr w:type="spellStart"/>
      <w:r w:rsidRPr="00930DDE">
        <w:rPr>
          <w:rFonts w:ascii="Times New Roman" w:hAnsi="Times New Roman" w:cs="Times New Roman"/>
        </w:rPr>
        <w:t>õpiedu</w:t>
      </w:r>
      <w:proofErr w:type="spellEnd"/>
      <w:r w:rsidRPr="00930DDE">
        <w:rPr>
          <w:rFonts w:ascii="Times New Roman" w:hAnsi="Times New Roman" w:cs="Times New Roman"/>
        </w:rPr>
        <w:t>.</w:t>
      </w:r>
      <w:r>
        <w:rPr>
          <w:rFonts w:ascii="Times New Roman" w:hAnsi="Times New Roman" w:cs="Times New Roman"/>
        </w:rPr>
        <w:t xml:space="preserve"> Toetame </w:t>
      </w:r>
      <w:r w:rsidRPr="00971733">
        <w:rPr>
          <w:rFonts w:ascii="Times New Roman" w:hAnsi="Times New Roman" w:cs="Times New Roman"/>
        </w:rPr>
        <w:t>uskumust, et oma võimekuse arendamiseks tuleb pingutada ning ebaõnnestumise korral tuleb rohkem harjutada või kasutada teistsuguseid strateegiaid.</w:t>
      </w:r>
      <w:r>
        <w:rPr>
          <w:rFonts w:ascii="Times New Roman" w:hAnsi="Times New Roman" w:cs="Times New Roman"/>
        </w:rPr>
        <w:t xml:space="preserve"> Meie jaoks on oluline luua õpiruum, </w:t>
      </w:r>
      <w:r w:rsidRPr="00971733">
        <w:rPr>
          <w:rFonts w:ascii="Times New Roman" w:hAnsi="Times New Roman" w:cs="Times New Roman"/>
        </w:rPr>
        <w:t>kus iga õpilane saab maksimaalselt areneda, arvestades tema individuaalsust ja potentsiaali, oskusi ja huve.</w:t>
      </w:r>
    </w:p>
    <w:p w14:paraId="49428E98" w14:textId="277B4C61" w:rsidR="002D452A" w:rsidRDefault="0045283A" w:rsidP="0045283A">
      <w:pPr>
        <w:spacing w:line="240" w:lineRule="auto"/>
        <w:jc w:val="both"/>
        <w:rPr>
          <w:rFonts w:ascii="Times New Roman" w:hAnsi="Times New Roman" w:cs="Times New Roman"/>
        </w:rPr>
      </w:pPr>
      <w:r w:rsidRPr="003411B9">
        <w:rPr>
          <w:rFonts w:ascii="Times New Roman" w:hAnsi="Times New Roman" w:cs="Times New Roman"/>
        </w:rPr>
        <w:lastRenderedPageBreak/>
        <w:t>Hindami</w:t>
      </w:r>
      <w:r>
        <w:rPr>
          <w:rFonts w:ascii="Times New Roman" w:hAnsi="Times New Roman" w:cs="Times New Roman"/>
        </w:rPr>
        <w:t xml:space="preserve">ne põhineb </w:t>
      </w:r>
      <w:r w:rsidRPr="003411B9">
        <w:rPr>
          <w:rFonts w:ascii="Times New Roman" w:hAnsi="Times New Roman" w:cs="Times New Roman"/>
        </w:rPr>
        <w:t>õpitulemus</w:t>
      </w:r>
      <w:r>
        <w:rPr>
          <w:rFonts w:ascii="Times New Roman" w:hAnsi="Times New Roman" w:cs="Times New Roman"/>
        </w:rPr>
        <w:t>te saavutamisel</w:t>
      </w:r>
      <w:r w:rsidRPr="003411B9">
        <w:rPr>
          <w:rFonts w:ascii="Times New Roman" w:hAnsi="Times New Roman" w:cs="Times New Roman"/>
        </w:rPr>
        <w:t>. Hindamisega toetatakse kooliastme lõpuks taotletavate teadmiste ja oskuste omandamist, hoiakute kujunemist ning valdkonnapädevuste saavutamist. </w:t>
      </w:r>
      <w:r>
        <w:rPr>
          <w:rFonts w:ascii="Times New Roman" w:hAnsi="Times New Roman" w:cs="Times New Roman"/>
        </w:rPr>
        <w:t>Hinnatakse nii õppeprotsessi jooksul kui ka kursuse lõppedes. Hinnatakse nii sõnaliselt kui numbriliselt. Täpsema info hindamise korralduse kohta saab õpilane iga kursuse alguses aineõpetajalt.</w:t>
      </w:r>
    </w:p>
    <w:p w14:paraId="74FE7C79" w14:textId="77777777" w:rsidR="0045283A" w:rsidRPr="00412903" w:rsidRDefault="0045283A" w:rsidP="009463B1">
      <w:pPr>
        <w:spacing w:line="240" w:lineRule="auto"/>
        <w:jc w:val="both"/>
        <w:rPr>
          <w:rFonts w:ascii="Times New Roman" w:hAnsi="Times New Roman" w:cs="Times New Roman"/>
        </w:rPr>
      </w:pPr>
    </w:p>
    <w:p w14:paraId="5DEE305D" w14:textId="77777777" w:rsidR="006B524D" w:rsidRPr="00412903" w:rsidRDefault="006B524D" w:rsidP="00412903">
      <w:pPr>
        <w:jc w:val="both"/>
        <w:rPr>
          <w:rFonts w:ascii="Times New Roman" w:hAnsi="Times New Roman" w:cs="Times New Roman"/>
        </w:rPr>
      </w:pPr>
      <w:r w:rsidRPr="00412903">
        <w:rPr>
          <w:rFonts w:ascii="Times New Roman" w:eastAsia="Times New Roman" w:hAnsi="Times New Roman" w:cs="Times New Roman"/>
        </w:rPr>
        <w:t>Valdkonna läbimisel taotletakse, et gümnaasiumi lõpuks õpilane:</w:t>
      </w:r>
    </w:p>
    <w:p w14:paraId="15C24012" w14:textId="77777777" w:rsidR="006B524D" w:rsidRPr="00412903" w:rsidRDefault="006B524D" w:rsidP="00412903">
      <w:pPr>
        <w:pStyle w:val="ListParagraph"/>
        <w:numPr>
          <w:ilvl w:val="0"/>
          <w:numId w:val="4"/>
        </w:numPr>
        <w:jc w:val="both"/>
        <w:rPr>
          <w:rFonts w:ascii="Times New Roman" w:hAnsi="Times New Roman" w:cs="Times New Roman"/>
        </w:rPr>
      </w:pPr>
      <w:r w:rsidRPr="00412903">
        <w:rPr>
          <w:rFonts w:ascii="Times New Roman" w:hAnsi="Times New Roman" w:cs="Times New Roman"/>
        </w:rPr>
        <w:t>kasutab tehnoloogiat teadlikult, loovalt ja vastutustundlikult;</w:t>
      </w:r>
    </w:p>
    <w:p w14:paraId="5820B5AC" w14:textId="77777777" w:rsidR="006B524D" w:rsidRPr="00412903" w:rsidRDefault="006B524D" w:rsidP="00412903">
      <w:pPr>
        <w:pStyle w:val="ListParagraph"/>
        <w:numPr>
          <w:ilvl w:val="0"/>
          <w:numId w:val="4"/>
        </w:numPr>
        <w:jc w:val="both"/>
        <w:rPr>
          <w:rFonts w:ascii="Times New Roman" w:hAnsi="Times New Roman" w:cs="Times New Roman"/>
        </w:rPr>
      </w:pPr>
      <w:r w:rsidRPr="00412903">
        <w:rPr>
          <w:rFonts w:ascii="Times New Roman" w:hAnsi="Times New Roman" w:cs="Times New Roman"/>
        </w:rPr>
        <w:t>mõtleb kriitiliselt ja eristab usaldusväärset infot eksitavast;</w:t>
      </w:r>
    </w:p>
    <w:p w14:paraId="79E67E18" w14:textId="77777777" w:rsidR="006B524D" w:rsidRPr="00412903" w:rsidRDefault="006B524D" w:rsidP="00412903">
      <w:pPr>
        <w:pStyle w:val="ListParagraph"/>
        <w:numPr>
          <w:ilvl w:val="0"/>
          <w:numId w:val="4"/>
        </w:numPr>
        <w:jc w:val="both"/>
        <w:rPr>
          <w:rFonts w:ascii="Times New Roman" w:hAnsi="Times New Roman" w:cs="Times New Roman"/>
        </w:rPr>
      </w:pPr>
      <w:r w:rsidRPr="00412903">
        <w:rPr>
          <w:rFonts w:ascii="Times New Roman" w:hAnsi="Times New Roman" w:cs="Times New Roman"/>
        </w:rPr>
        <w:t>väljendab oma mõtteid selgelt ja mõjusalt eri vormides;</w:t>
      </w:r>
    </w:p>
    <w:p w14:paraId="1A804D2A" w14:textId="77777777" w:rsidR="006B524D" w:rsidRPr="00412903" w:rsidRDefault="006B524D" w:rsidP="00412903">
      <w:pPr>
        <w:pStyle w:val="ListParagraph"/>
        <w:numPr>
          <w:ilvl w:val="0"/>
          <w:numId w:val="4"/>
        </w:numPr>
        <w:jc w:val="both"/>
        <w:rPr>
          <w:rFonts w:ascii="Times New Roman" w:hAnsi="Times New Roman" w:cs="Times New Roman"/>
        </w:rPr>
      </w:pPr>
      <w:r w:rsidRPr="00412903">
        <w:rPr>
          <w:rFonts w:ascii="Times New Roman" w:hAnsi="Times New Roman" w:cs="Times New Roman"/>
        </w:rPr>
        <w:t>lahendab päriselulisi probleeme loovalt ja koostöiselt;</w:t>
      </w:r>
    </w:p>
    <w:p w14:paraId="471D1435" w14:textId="77777777" w:rsidR="006B524D" w:rsidRPr="00412903" w:rsidRDefault="006B524D" w:rsidP="00412903">
      <w:pPr>
        <w:pStyle w:val="ListParagraph"/>
        <w:numPr>
          <w:ilvl w:val="0"/>
          <w:numId w:val="4"/>
        </w:numPr>
        <w:jc w:val="both"/>
        <w:rPr>
          <w:rFonts w:ascii="Times New Roman" w:hAnsi="Times New Roman" w:cs="Times New Roman"/>
        </w:rPr>
      </w:pPr>
      <w:r w:rsidRPr="00412903">
        <w:rPr>
          <w:rFonts w:ascii="Times New Roman" w:hAnsi="Times New Roman" w:cs="Times New Roman"/>
        </w:rPr>
        <w:t>kavandab ja viib läbi uurimuslikke ning loovaid projekte;</w:t>
      </w:r>
    </w:p>
    <w:p w14:paraId="419D07D3" w14:textId="77777777" w:rsidR="006B524D" w:rsidRPr="00412903" w:rsidRDefault="006B524D" w:rsidP="00412903">
      <w:pPr>
        <w:pStyle w:val="ListParagraph"/>
        <w:numPr>
          <w:ilvl w:val="0"/>
          <w:numId w:val="4"/>
        </w:numPr>
        <w:jc w:val="both"/>
        <w:rPr>
          <w:rFonts w:ascii="Times New Roman" w:hAnsi="Times New Roman" w:cs="Times New Roman"/>
        </w:rPr>
      </w:pPr>
      <w:r w:rsidRPr="00412903">
        <w:rPr>
          <w:rFonts w:ascii="Times New Roman" w:hAnsi="Times New Roman" w:cs="Times New Roman"/>
        </w:rPr>
        <w:t>mõistab kultuuri, ajaloo ja ühiskonna seoseid mineviku, oleviku ja tulevikuga;</w:t>
      </w:r>
    </w:p>
    <w:p w14:paraId="404209EF" w14:textId="77777777" w:rsidR="006B524D" w:rsidRPr="00412903" w:rsidRDefault="006B524D" w:rsidP="00412903">
      <w:pPr>
        <w:pStyle w:val="ListParagraph"/>
        <w:numPr>
          <w:ilvl w:val="0"/>
          <w:numId w:val="4"/>
        </w:numPr>
        <w:jc w:val="both"/>
        <w:rPr>
          <w:rFonts w:ascii="Times New Roman" w:hAnsi="Times New Roman" w:cs="Times New Roman"/>
        </w:rPr>
      </w:pPr>
      <w:r w:rsidRPr="00412903">
        <w:rPr>
          <w:rFonts w:ascii="Times New Roman" w:hAnsi="Times New Roman" w:cs="Times New Roman"/>
        </w:rPr>
        <w:t>loob tähendust eri ainevaldkondi lõimides;</w:t>
      </w:r>
    </w:p>
    <w:p w14:paraId="4083FF53" w14:textId="77777777" w:rsidR="006B524D" w:rsidRPr="00412903" w:rsidRDefault="006B524D" w:rsidP="00412903">
      <w:pPr>
        <w:pStyle w:val="ListParagraph"/>
        <w:numPr>
          <w:ilvl w:val="0"/>
          <w:numId w:val="4"/>
        </w:numPr>
        <w:jc w:val="both"/>
        <w:rPr>
          <w:rFonts w:ascii="Times New Roman" w:hAnsi="Times New Roman" w:cs="Times New Roman"/>
        </w:rPr>
      </w:pPr>
      <w:r w:rsidRPr="00412903">
        <w:rPr>
          <w:rFonts w:ascii="Times New Roman" w:hAnsi="Times New Roman" w:cs="Times New Roman"/>
        </w:rPr>
        <w:t>tunneb ja juhib ennast õppijana;</w:t>
      </w:r>
    </w:p>
    <w:p w14:paraId="22E6E367" w14:textId="77777777" w:rsidR="006B524D" w:rsidRPr="00412903" w:rsidRDefault="006B524D" w:rsidP="00412903">
      <w:pPr>
        <w:pStyle w:val="ListParagraph"/>
        <w:numPr>
          <w:ilvl w:val="0"/>
          <w:numId w:val="4"/>
        </w:numPr>
        <w:jc w:val="both"/>
        <w:rPr>
          <w:rFonts w:ascii="Times New Roman" w:hAnsi="Times New Roman" w:cs="Times New Roman"/>
        </w:rPr>
      </w:pPr>
      <w:r w:rsidRPr="00412903">
        <w:rPr>
          <w:rFonts w:ascii="Times New Roman" w:hAnsi="Times New Roman" w:cs="Times New Roman"/>
        </w:rPr>
        <w:t>tegutseb eetiliselt ja arvestab oma tegevuse mõjuga;</w:t>
      </w:r>
    </w:p>
    <w:p w14:paraId="0EAEAE81" w14:textId="77777777" w:rsidR="006B524D" w:rsidRPr="00412903" w:rsidRDefault="006B524D" w:rsidP="00412903">
      <w:pPr>
        <w:pStyle w:val="ListParagraph"/>
        <w:numPr>
          <w:ilvl w:val="0"/>
          <w:numId w:val="4"/>
        </w:numPr>
        <w:jc w:val="both"/>
        <w:rPr>
          <w:rFonts w:ascii="Times New Roman" w:hAnsi="Times New Roman" w:cs="Times New Roman"/>
        </w:rPr>
      </w:pPr>
      <w:r w:rsidRPr="00412903">
        <w:rPr>
          <w:rFonts w:ascii="Times New Roman" w:hAnsi="Times New Roman" w:cs="Times New Roman"/>
        </w:rPr>
        <w:t>julgeb algatada ja ellu viia oma ideid.</w:t>
      </w:r>
    </w:p>
    <w:p w14:paraId="526D5C90" w14:textId="77777777" w:rsidR="0031199C" w:rsidRPr="00412903" w:rsidRDefault="0031199C" w:rsidP="00412903">
      <w:pPr>
        <w:jc w:val="both"/>
        <w:rPr>
          <w:rFonts w:ascii="Times New Roman" w:eastAsiaTheme="majorEastAsia" w:hAnsi="Times New Roman" w:cs="Times New Roman"/>
          <w:b/>
          <w:sz w:val="28"/>
          <w:szCs w:val="32"/>
        </w:rPr>
      </w:pPr>
      <w:r w:rsidRPr="00412903">
        <w:rPr>
          <w:rFonts w:ascii="Times New Roman" w:hAnsi="Times New Roman" w:cs="Times New Roman"/>
        </w:rPr>
        <w:br w:type="page"/>
      </w:r>
    </w:p>
    <w:p w14:paraId="75530A04" w14:textId="7AFE8D89" w:rsidR="00AE6DF7" w:rsidRPr="00412903" w:rsidRDefault="00AE6DF7" w:rsidP="00412903">
      <w:pPr>
        <w:pStyle w:val="Heading2"/>
        <w:jc w:val="both"/>
        <w:rPr>
          <w:rFonts w:eastAsia="Times New Roman" w:cs="Times New Roman"/>
        </w:rPr>
      </w:pPr>
      <w:r w:rsidRPr="00412903">
        <w:rPr>
          <w:rFonts w:eastAsia="Times New Roman" w:cs="Times New Roman"/>
        </w:rPr>
        <w:lastRenderedPageBreak/>
        <w:t>Projektid</w:t>
      </w:r>
    </w:p>
    <w:p w14:paraId="0DB425A1" w14:textId="77777777" w:rsidR="00AE6DF7" w:rsidRPr="00412903" w:rsidRDefault="00AE6DF7" w:rsidP="00412903">
      <w:p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Emili koolis on õppetöö algusest peale korraldatud läbi projektõppe. Lähtume riiklikust õppekavast ja nüüdisaegsest õpikäsitusest – eesmärk on toetada tugevaid ainealaseid teadmisi koos elulise, praktilise ja rakendusliku seostamisoskusega, lisaks toetada õpi-, koostöö- ja enesejuhtimisoskuse kujunemist ning subjektiivset heaolu. Gümnaasiumis on projektõppe raames eriti fookuses tulevikuoskused: vaimne vastupidavus, emotsionaalne intelligentsus, kriitiline mõtlemine ja kohanevusvõime.</w:t>
      </w:r>
    </w:p>
    <w:p w14:paraId="531453CD" w14:textId="77777777" w:rsidR="00AE6DF7" w:rsidRPr="00412903" w:rsidRDefault="00AE6DF7" w:rsidP="00412903">
      <w:p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 xml:space="preserve">Projektõpe </w:t>
      </w:r>
    </w:p>
    <w:p w14:paraId="4DDFAFCC" w14:textId="77777777" w:rsidR="00AE6DF7" w:rsidRPr="00412903" w:rsidRDefault="00AE6DF7" w:rsidP="00412903">
      <w:pPr>
        <w:pStyle w:val="ListParagraph"/>
        <w:numPr>
          <w:ilvl w:val="0"/>
          <w:numId w:val="5"/>
        </w:numPr>
        <w:spacing w:after="240" w:line="276" w:lineRule="auto"/>
        <w:jc w:val="both"/>
        <w:rPr>
          <w:rFonts w:ascii="Times New Roman" w:eastAsia="Times New Roman" w:hAnsi="Times New Roman" w:cs="Times New Roman"/>
        </w:rPr>
      </w:pPr>
      <w:r w:rsidRPr="00412903">
        <w:rPr>
          <w:rFonts w:ascii="Times New Roman" w:eastAsia="Times New Roman" w:hAnsi="Times New Roman" w:cs="Times New Roman"/>
        </w:rPr>
        <w:t>võimaldab lõimida õppekavas nõutavad õpitulemused ja õppesisu eluliselt tervikuks ning see toetab sügavate ainealaste teadmiste ja oskuste kujunemist,</w:t>
      </w:r>
    </w:p>
    <w:p w14:paraId="1967F429" w14:textId="77777777" w:rsidR="00AE6DF7" w:rsidRPr="00412903" w:rsidRDefault="00AE6DF7" w:rsidP="00412903">
      <w:pPr>
        <w:pStyle w:val="ListParagraph"/>
        <w:numPr>
          <w:ilvl w:val="0"/>
          <w:numId w:val="5"/>
        </w:numPr>
        <w:spacing w:after="240" w:line="276" w:lineRule="auto"/>
        <w:jc w:val="both"/>
        <w:rPr>
          <w:rFonts w:ascii="Times New Roman" w:eastAsia="Times New Roman" w:hAnsi="Times New Roman" w:cs="Times New Roman"/>
        </w:rPr>
      </w:pPr>
      <w:r w:rsidRPr="00412903">
        <w:rPr>
          <w:rFonts w:ascii="Times New Roman" w:eastAsia="Times New Roman" w:hAnsi="Times New Roman" w:cs="Times New Roman"/>
        </w:rPr>
        <w:t>toetab õpilaste üldpädevuste arengut, eeskätt enesemääratlus- ja õpipädevust,</w:t>
      </w:r>
    </w:p>
    <w:p w14:paraId="440E9492" w14:textId="77777777" w:rsidR="00AE6DF7" w:rsidRPr="00412903" w:rsidRDefault="00AE6DF7" w:rsidP="00412903">
      <w:pPr>
        <w:pStyle w:val="ListParagraph"/>
        <w:numPr>
          <w:ilvl w:val="0"/>
          <w:numId w:val="5"/>
        </w:numPr>
        <w:spacing w:after="240" w:line="276" w:lineRule="auto"/>
        <w:jc w:val="both"/>
        <w:rPr>
          <w:rFonts w:ascii="Times New Roman" w:eastAsia="Times New Roman" w:hAnsi="Times New Roman" w:cs="Times New Roman"/>
        </w:rPr>
      </w:pPr>
      <w:r w:rsidRPr="00412903">
        <w:rPr>
          <w:rFonts w:ascii="Times New Roman" w:eastAsia="Times New Roman" w:hAnsi="Times New Roman" w:cs="Times New Roman"/>
        </w:rPr>
        <w:t>toetab õpilase õpimotivatsiooni, sest õpitav on huvitav,</w:t>
      </w:r>
    </w:p>
    <w:p w14:paraId="7E669068" w14:textId="77777777" w:rsidR="00AE6DF7" w:rsidRPr="00412903" w:rsidRDefault="00AE6DF7" w:rsidP="00412903">
      <w:pPr>
        <w:pStyle w:val="ListParagraph"/>
        <w:numPr>
          <w:ilvl w:val="0"/>
          <w:numId w:val="5"/>
        </w:numPr>
        <w:spacing w:after="240" w:line="276" w:lineRule="auto"/>
        <w:jc w:val="both"/>
        <w:rPr>
          <w:rFonts w:ascii="Times New Roman" w:eastAsia="Times New Roman" w:hAnsi="Times New Roman" w:cs="Times New Roman"/>
        </w:rPr>
      </w:pPr>
      <w:r w:rsidRPr="00412903">
        <w:rPr>
          <w:rFonts w:ascii="Times New Roman" w:eastAsia="Times New Roman" w:hAnsi="Times New Roman" w:cs="Times New Roman"/>
        </w:rPr>
        <w:t>lubab õpetajal õppe sisu ja vormi diferentseerida,</w:t>
      </w:r>
    </w:p>
    <w:p w14:paraId="3FBEF126" w14:textId="77777777" w:rsidR="00AE6DF7" w:rsidRPr="00412903" w:rsidRDefault="00AE6DF7" w:rsidP="00412903">
      <w:pPr>
        <w:pStyle w:val="ListParagraph"/>
        <w:numPr>
          <w:ilvl w:val="0"/>
          <w:numId w:val="5"/>
        </w:numPr>
        <w:spacing w:after="240" w:line="276" w:lineRule="auto"/>
        <w:jc w:val="both"/>
        <w:rPr>
          <w:rFonts w:ascii="Times New Roman" w:eastAsia="Times New Roman" w:hAnsi="Times New Roman" w:cs="Times New Roman"/>
        </w:rPr>
      </w:pPr>
      <w:r w:rsidRPr="00412903">
        <w:rPr>
          <w:rFonts w:ascii="Times New Roman" w:eastAsia="Times New Roman" w:hAnsi="Times New Roman" w:cs="Times New Roman"/>
        </w:rPr>
        <w:t>annab õpilasele võimaluse oma õppimist ise juhtida: eesmärgistada, planeerida ja hinnata.</w:t>
      </w:r>
    </w:p>
    <w:p w14:paraId="1B3612F4" w14:textId="77777777" w:rsidR="00AE6DF7" w:rsidRPr="00412903" w:rsidRDefault="00AE6DF7" w:rsidP="00412903">
      <w:p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 xml:space="preserve">Projektõpe hoiab fookuses üldpädevusi, mis kipuvad traditsioonilises ainekeskses õppes jääma kõigi ainete vahele ja seega mitte kellegi vastutada. Õppeprotsessis on keskne roll ennastjuhtival õppijal, koostöisel õppimisel, ajaplaneerimisel ja probleemilahendusel. Õpe arendab ainealaseid teadmisi, üldpädevusi, digipädevusi ning tulevikuoskusi, lähtudes mh OSKA megatrendidest: </w:t>
      </w:r>
    </w:p>
    <w:p w14:paraId="0481CD72" w14:textId="77777777" w:rsidR="00AE6DF7" w:rsidRPr="00412903" w:rsidRDefault="00AE6DF7" w:rsidP="00412903">
      <w:pPr>
        <w:pStyle w:val="ListParagraph"/>
        <w:numPr>
          <w:ilvl w:val="0"/>
          <w:numId w:val="7"/>
        </w:num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keskkonnasäästlikkus saab normiks;</w:t>
      </w:r>
    </w:p>
    <w:p w14:paraId="02B347BD" w14:textId="77777777" w:rsidR="00AE6DF7" w:rsidRPr="00412903" w:rsidRDefault="00AE6DF7" w:rsidP="00412903">
      <w:pPr>
        <w:pStyle w:val="ListParagraph"/>
        <w:numPr>
          <w:ilvl w:val="0"/>
          <w:numId w:val="7"/>
        </w:num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tehnoloogia ulatub kõikjale;</w:t>
      </w:r>
    </w:p>
    <w:p w14:paraId="32D3CF6A" w14:textId="77777777" w:rsidR="00AE6DF7" w:rsidRPr="00412903" w:rsidRDefault="00AE6DF7" w:rsidP="00412903">
      <w:pPr>
        <w:pStyle w:val="ListParagraph"/>
        <w:numPr>
          <w:ilvl w:val="0"/>
          <w:numId w:val="7"/>
        </w:num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üleilmastumine võimendab riske;</w:t>
      </w:r>
    </w:p>
    <w:p w14:paraId="02C8E05E" w14:textId="77777777" w:rsidR="00AE6DF7" w:rsidRPr="00412903" w:rsidRDefault="00AE6DF7" w:rsidP="00412903">
      <w:pPr>
        <w:pStyle w:val="ListParagraph"/>
        <w:numPr>
          <w:ilvl w:val="0"/>
          <w:numId w:val="7"/>
        </w:num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rahvastikumuutused suunavad arengut;</w:t>
      </w:r>
    </w:p>
    <w:p w14:paraId="6F542BDF" w14:textId="77777777" w:rsidR="00AE6DF7" w:rsidRPr="00412903" w:rsidRDefault="00AE6DF7" w:rsidP="00412903">
      <w:pPr>
        <w:pStyle w:val="ListParagraph"/>
        <w:numPr>
          <w:ilvl w:val="0"/>
          <w:numId w:val="7"/>
        </w:num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väärtusmaailm teiseneb.</w:t>
      </w:r>
    </w:p>
    <w:p w14:paraId="0B23ECEC" w14:textId="77777777" w:rsidR="00AE6DF7" w:rsidRPr="00412903" w:rsidRDefault="00AE6DF7" w:rsidP="00412903">
      <w:p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Õpilased on projekti välja töötamisse algusest peale kaasatud ja projekti sees on õpilase autonoomia suur. Projektid on seotud eluga väljaspool kooli: käiakse õppekäikudel, kaasatakse väliseksperte, iga projekti raames käiakse praktikal jms.</w:t>
      </w:r>
    </w:p>
    <w:p w14:paraId="7C44DB4B" w14:textId="77777777" w:rsidR="00AE6DF7" w:rsidRPr="00412903" w:rsidRDefault="00AE6DF7" w:rsidP="00412903">
      <w:p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Projektõppes hinnatakse probleemi mõistmist, protsessi juhtimist, koostööd, refleksiooni ning päriselulist väljundit. Avalik esitlus ja refleksioon on hindamise lahutamatu osa.</w:t>
      </w:r>
    </w:p>
    <w:p w14:paraId="789DC9F9" w14:textId="77777777" w:rsidR="00AE6DF7" w:rsidRPr="00412903" w:rsidRDefault="00AE6DF7" w:rsidP="00412903">
      <w:p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Gümnaasiumi jooksul läbitavad projektid on järgmised:</w:t>
      </w:r>
    </w:p>
    <w:p w14:paraId="585A4DDE" w14:textId="77777777" w:rsidR="00AE6DF7" w:rsidRPr="00412903" w:rsidRDefault="00AE6DF7" w:rsidP="00412903">
      <w:pPr>
        <w:pStyle w:val="ListParagraph"/>
        <w:numPr>
          <w:ilvl w:val="0"/>
          <w:numId w:val="6"/>
        </w:num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„10.1 Juured ja tiivad“;</w:t>
      </w:r>
    </w:p>
    <w:p w14:paraId="1B6A1398" w14:textId="77777777" w:rsidR="00AE6DF7" w:rsidRPr="00412903" w:rsidRDefault="00AE6DF7" w:rsidP="00412903">
      <w:pPr>
        <w:pStyle w:val="ListParagraph"/>
        <w:numPr>
          <w:ilvl w:val="0"/>
          <w:numId w:val="6"/>
        </w:numPr>
        <w:spacing w:line="276" w:lineRule="auto"/>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„10.2 “Loovus ja loogika”;</w:t>
      </w:r>
    </w:p>
    <w:p w14:paraId="4F7E6ECE" w14:textId="77777777" w:rsidR="00AE6DF7" w:rsidRPr="00412903" w:rsidRDefault="00AE6DF7" w:rsidP="00412903">
      <w:pPr>
        <w:pStyle w:val="ListParagraph"/>
        <w:numPr>
          <w:ilvl w:val="0"/>
          <w:numId w:val="6"/>
        </w:num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„10.3 Jalajäljega või jalajäljeta“;</w:t>
      </w:r>
    </w:p>
    <w:p w14:paraId="406DC4B4" w14:textId="77777777" w:rsidR="00AE6DF7" w:rsidRPr="00412903" w:rsidRDefault="00AE6DF7" w:rsidP="00412903">
      <w:pPr>
        <w:pStyle w:val="ListParagraph"/>
        <w:numPr>
          <w:ilvl w:val="0"/>
          <w:numId w:val="6"/>
        </w:num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„11.1 Ettevõtja tööriistakast“;</w:t>
      </w:r>
    </w:p>
    <w:p w14:paraId="4E200E7F" w14:textId="77777777" w:rsidR="00AE6DF7" w:rsidRPr="00412903" w:rsidRDefault="00AE6DF7" w:rsidP="00412903">
      <w:pPr>
        <w:pStyle w:val="ListParagraph"/>
        <w:numPr>
          <w:ilvl w:val="0"/>
          <w:numId w:val="6"/>
        </w:num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„11.3 Riigikaitse ja ühiskonnakorraldus“;</w:t>
      </w:r>
    </w:p>
    <w:p w14:paraId="3ED90790" w14:textId="77777777" w:rsidR="00AE6DF7" w:rsidRPr="00412903" w:rsidRDefault="00AE6DF7" w:rsidP="00412903">
      <w:pPr>
        <w:pStyle w:val="ListParagraph"/>
        <w:numPr>
          <w:ilvl w:val="0"/>
          <w:numId w:val="6"/>
        </w:num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„12.1 Tuleviku kompass“;</w:t>
      </w:r>
    </w:p>
    <w:p w14:paraId="2703E898" w14:textId="77777777" w:rsidR="00AE6DF7" w:rsidRPr="00412903" w:rsidRDefault="00AE6DF7" w:rsidP="00412903">
      <w:pPr>
        <w:pStyle w:val="ListParagraph"/>
        <w:numPr>
          <w:ilvl w:val="0"/>
          <w:numId w:val="6"/>
        </w:num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„12.2 Kasulikud lahendused“.</w:t>
      </w:r>
    </w:p>
    <w:p w14:paraId="5BFEDB6B" w14:textId="77777777" w:rsidR="00AE6DF7" w:rsidRPr="00412903" w:rsidRDefault="00AE6DF7" w:rsidP="00412903">
      <w:pPr>
        <w:spacing w:after="240" w:line="276" w:lineRule="auto"/>
        <w:jc w:val="both"/>
        <w:rPr>
          <w:rFonts w:ascii="Times New Roman" w:eastAsia="Times New Roman" w:hAnsi="Times New Roman" w:cs="Times New Roman"/>
        </w:rPr>
      </w:pPr>
      <w:r w:rsidRPr="00412903">
        <w:rPr>
          <w:rFonts w:ascii="Times New Roman" w:eastAsia="Times New Roman" w:hAnsi="Times New Roman" w:cs="Times New Roman"/>
        </w:rPr>
        <w:lastRenderedPageBreak/>
        <w:t>Gümnaasiumi jooksul läbib iga Emili Kooli õpilane 7 projekti, iga projekti maht on 2 kursust, mida läbitakse 10-12 nädala jooksul. 10. klassis on igal õpilasel kolm projekti, 11.-12. klassis kaks. Üheteistkümnenda klassi teine kolmandik on õpilastel projektivaba ning õpilane saab seda aega kasutada teiste haridusasutuste valikkursuste läbimiseks (gümnaasiumi jooksul vähemalt 2 kursuse mahus). Lõpuklassi viimastel kuudel on õpilasel lisaaeg eksamiteks ettevalmistuseks.</w:t>
      </w:r>
    </w:p>
    <w:p w14:paraId="5B348DA8" w14:textId="77777777" w:rsidR="00AE6DF7" w:rsidRPr="00412903" w:rsidRDefault="00AE6DF7" w:rsidP="00412903">
      <w:p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10.1 Projekti käigus läbib õpilane ka projektid+ mooduli, kus antakse tööriistad ja algteadmised ajaplaneerimise, projektijuhtimise, meeskonnatöö, meeskonnarollide, suhtlusoskuste ja tulevikuoskuste kohta.</w:t>
      </w:r>
    </w:p>
    <w:p w14:paraId="0A2B548E" w14:textId="77777777" w:rsidR="00AE6DF7" w:rsidRPr="00412903" w:rsidRDefault="00AE6DF7" w:rsidP="00412903">
      <w:p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Klassijuhatajatund/mentortund toimub projektide raames, see aitab mõtestada vajalikku tegevust, seada sihte, keskenduda enesehoiule jms. Iga perioodi lõpus toimub mentoriga eneseanalüüsiring/arenguvestlus rühmas või individuaalselt, kui vaadatakse üle perioodi arengud ja püstitatakse edasisi eesmärke.</w:t>
      </w:r>
    </w:p>
    <w:p w14:paraId="3B577BFD" w14:textId="77777777" w:rsidR="00AE6DF7" w:rsidRPr="00412903" w:rsidRDefault="00AE6DF7" w:rsidP="00412903">
      <w:p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Moodulis on esindatud kõik riiklikus õppekavas sätestatud ainevaldkonnad, mille seast peab kool õpilasele kursusi võimaldama.  </w:t>
      </w:r>
    </w:p>
    <w:p w14:paraId="263C7FCA" w14:textId="77777777" w:rsidR="00AE6DF7" w:rsidRPr="00412903" w:rsidRDefault="00AE6DF7" w:rsidP="00412903">
      <w:p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Projektõppega taotletakse, et gümnaasiumi lõpuks õpilane:</w:t>
      </w:r>
    </w:p>
    <w:p w14:paraId="79FF2AEA" w14:textId="77777777" w:rsidR="00AE6DF7" w:rsidRPr="00412903" w:rsidRDefault="00AE6DF7" w:rsidP="00412903">
      <w:pPr>
        <w:pStyle w:val="ListParagraph"/>
        <w:numPr>
          <w:ilvl w:val="0"/>
          <w:numId w:val="8"/>
        </w:num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on valmis õppima kogu elu, täitma erinevaid rolle muutuvas õpi-, elu- ja töökeskkonnas ning kujundama oma elu teadlike otsuste kaudu, sealhulgas tegema sobivaid haridus- ja tööalaseid valikuid;</w:t>
      </w:r>
    </w:p>
    <w:p w14:paraId="4D1E5E99" w14:textId="77777777" w:rsidR="00AE6DF7" w:rsidRPr="00412903" w:rsidRDefault="00AE6DF7" w:rsidP="00412903">
      <w:pPr>
        <w:pStyle w:val="ListParagraph"/>
        <w:numPr>
          <w:ilvl w:val="0"/>
          <w:numId w:val="8"/>
        </w:num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on keskkonnateadlik ja sotsiaalselt aktiivne inimene, kes elab ning toimib vastutustundlikult, pidades silmas jätkusuutlikku tulevikku, ja on valmis leidma lahendusi keskkonna- ja inimarengu küsimustele;</w:t>
      </w:r>
    </w:p>
    <w:p w14:paraId="211FFCB5" w14:textId="77777777" w:rsidR="00AE6DF7" w:rsidRPr="00412903" w:rsidRDefault="00AE6DF7" w:rsidP="00412903">
      <w:pPr>
        <w:pStyle w:val="ListParagraph"/>
        <w:numPr>
          <w:ilvl w:val="0"/>
          <w:numId w:val="8"/>
        </w:num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on aktiivne ja vastutustundlik kogukonna- ja ühiskonnaliige, kes mõistab ühiskonna toimimise põhimõtteid ja mehhanisme ning kodanikualgatuse tähtsust;</w:t>
      </w:r>
    </w:p>
    <w:p w14:paraId="632E7F86" w14:textId="77777777" w:rsidR="00AE6DF7" w:rsidRPr="00412903" w:rsidRDefault="00AE6DF7" w:rsidP="00412903">
      <w:pPr>
        <w:pStyle w:val="ListParagraph"/>
        <w:numPr>
          <w:ilvl w:val="0"/>
          <w:numId w:val="8"/>
        </w:num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on kultuuriteadlik inimene, kes mõistab kultuuri osa inimeste mõtte- ja käitumislaadi kujundajana, omab ettekujutust kultuuride mitmekesisusest, väärtustab omakultuuri ja kultuurilist mitmekesisust, on kultuuriliselt salliv ja koostööaldis;</w:t>
      </w:r>
    </w:p>
    <w:p w14:paraId="09DF145F" w14:textId="77777777" w:rsidR="00AE6DF7" w:rsidRPr="00412903" w:rsidRDefault="00AE6DF7" w:rsidP="00412903">
      <w:pPr>
        <w:pStyle w:val="ListParagraph"/>
        <w:numPr>
          <w:ilvl w:val="0"/>
          <w:numId w:val="8"/>
        </w:num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on teadlik ja analüüsiv inimene, kes tajub ja teadvustab adekvaatselt ümbritsevat teabekeskkonda, suudab kriitiliselt analüüsida ja kasutada meediamaailma sisu ja allikaid, austab intellektuaalset omandit, oskab luua kvaliteetset meediasisu, arvestades oma eesmärke ja ühiskonnas omaksvõetud suhtlemise norme ning toimib turvaliselt ja vastutab oma käitumise eest end ümbritsevas teabekeskkonnas;</w:t>
      </w:r>
    </w:p>
    <w:p w14:paraId="4E1D2813" w14:textId="77777777" w:rsidR="00AE6DF7" w:rsidRPr="00412903" w:rsidRDefault="00AE6DF7" w:rsidP="00412903">
      <w:pPr>
        <w:pStyle w:val="ListParagraph"/>
        <w:numPr>
          <w:ilvl w:val="0"/>
          <w:numId w:val="8"/>
        </w:num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on uuendusaldis ja nüüdisaegseid tehnoloogiaid eesmärgipäraselt kasutada oskav inimene, kes tuleb toime kiiresti muutuvas tehnoloogilises elu-, õpi- ja töökeskkonnas;</w:t>
      </w:r>
    </w:p>
    <w:p w14:paraId="4F973725" w14:textId="77777777" w:rsidR="00AE6DF7" w:rsidRPr="00412903" w:rsidRDefault="00AE6DF7" w:rsidP="00412903">
      <w:pPr>
        <w:pStyle w:val="ListParagraph"/>
        <w:numPr>
          <w:ilvl w:val="0"/>
          <w:numId w:val="8"/>
        </w:num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peab oluliseks vaimset, emotsionaalset, sotsiaalset ja füüsilist tervist ja on võimeline järgima tervislikku eluviisi, käituma turvaliselt ja kaasa aitama tervist edendava turvalise keskkonna kujundamisele,</w:t>
      </w:r>
    </w:p>
    <w:p w14:paraId="772B62E6" w14:textId="77777777" w:rsidR="00AE6DF7" w:rsidRPr="00412903" w:rsidRDefault="00AE6DF7" w:rsidP="00412903">
      <w:pPr>
        <w:pStyle w:val="ListParagraph"/>
        <w:numPr>
          <w:ilvl w:val="0"/>
          <w:numId w:val="8"/>
        </w:numPr>
        <w:spacing w:line="276" w:lineRule="auto"/>
        <w:jc w:val="both"/>
        <w:rPr>
          <w:rFonts w:ascii="Times New Roman" w:eastAsia="Times New Roman" w:hAnsi="Times New Roman" w:cs="Times New Roman"/>
        </w:rPr>
      </w:pPr>
      <w:r w:rsidRPr="00412903">
        <w:rPr>
          <w:rFonts w:ascii="Times New Roman" w:eastAsia="Times New Roman" w:hAnsi="Times New Roman" w:cs="Times New Roman"/>
        </w:rPr>
        <w:t>tunneb üldinimlikke ja ühiskondlikke väärtusi ja kõlbluspõhimõtteid, järgib neid, ei jää ükskõikseks, kui neid eiratakse ja sekkub vajaduse korral oma võimaluste piires.</w:t>
      </w:r>
    </w:p>
    <w:p w14:paraId="567E174D" w14:textId="77777777" w:rsidR="00AE6DF7" w:rsidRPr="00412903" w:rsidRDefault="00AE6DF7" w:rsidP="00412903">
      <w:pPr>
        <w:spacing w:line="276" w:lineRule="auto"/>
        <w:jc w:val="both"/>
        <w:rPr>
          <w:rFonts w:ascii="Times New Roman" w:eastAsia="Times New Roman" w:hAnsi="Times New Roman" w:cs="Times New Roman"/>
        </w:rPr>
      </w:pPr>
    </w:p>
    <w:p w14:paraId="3E50C7A7" w14:textId="77777777" w:rsidR="00AE6DF7" w:rsidRPr="00412903" w:rsidRDefault="00AE6DF7" w:rsidP="00412903">
      <w:pPr>
        <w:pStyle w:val="Heading3"/>
        <w:jc w:val="both"/>
        <w:rPr>
          <w:rFonts w:eastAsia="Times New Roman" w:cs="Times New Roman"/>
        </w:rPr>
      </w:pPr>
      <w:r w:rsidRPr="00412903">
        <w:rPr>
          <w:rFonts w:cs="Times New Roman"/>
        </w:rPr>
        <w:lastRenderedPageBreak/>
        <w:t>Projektid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929"/>
        <w:gridCol w:w="4087"/>
      </w:tblGrid>
      <w:tr w:rsidR="00AE6DF7" w:rsidRPr="00412903" w14:paraId="21BEBD49" w14:textId="77777777" w:rsidTr="00790347">
        <w:trPr>
          <w:trHeight w:val="315"/>
        </w:trPr>
        <w:tc>
          <w:tcPr>
            <w:tcW w:w="9016" w:type="dxa"/>
            <w:gridSpan w:val="2"/>
            <w:shd w:val="clear" w:color="auto" w:fill="A5C9EB" w:themeFill="text2" w:themeFillTint="40"/>
            <w:tcMar>
              <w:top w:w="15" w:type="dxa"/>
              <w:left w:w="15" w:type="dxa"/>
              <w:right w:w="15" w:type="dxa"/>
            </w:tcMar>
          </w:tcPr>
          <w:p w14:paraId="3C0833F9"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b/>
                <w:bCs/>
                <w:color w:val="000000" w:themeColor="text1"/>
              </w:rPr>
              <w:t>Projektid 1 - „10.1 Juured ja tiivad“</w:t>
            </w:r>
            <w:r w:rsidRPr="00412903">
              <w:rPr>
                <w:rFonts w:ascii="Times New Roman" w:eastAsia="Times New Roman" w:hAnsi="Times New Roman" w:cs="Times New Roman"/>
                <w:color w:val="000000" w:themeColor="text1"/>
              </w:rPr>
              <w:t xml:space="preserve"> </w:t>
            </w:r>
          </w:p>
        </w:tc>
      </w:tr>
      <w:tr w:rsidR="00AE6DF7" w:rsidRPr="00412903" w14:paraId="4D290C0D" w14:textId="77777777" w:rsidTr="00790347">
        <w:trPr>
          <w:trHeight w:val="2040"/>
        </w:trPr>
        <w:tc>
          <w:tcPr>
            <w:tcW w:w="9016" w:type="dxa"/>
            <w:gridSpan w:val="2"/>
            <w:tcMar>
              <w:top w:w="15" w:type="dxa"/>
              <w:left w:w="15" w:type="dxa"/>
              <w:right w:w="15" w:type="dxa"/>
            </w:tcMar>
          </w:tcPr>
          <w:p w14:paraId="2D706D97" w14:textId="77777777" w:rsidR="00AE6DF7" w:rsidRPr="00412903" w:rsidRDefault="00AE6DF7" w:rsidP="00412903">
            <w:pPr>
              <w:spacing w:after="0" w:line="276" w:lineRule="auto"/>
              <w:jc w:val="both"/>
              <w:rPr>
                <w:rFonts w:ascii="Times New Roman" w:eastAsia="Times New Roman" w:hAnsi="Times New Roman" w:cs="Times New Roman"/>
              </w:rPr>
            </w:pPr>
            <w:r w:rsidRPr="00412903">
              <w:rPr>
                <w:rFonts w:ascii="Times New Roman" w:eastAsia="Times New Roman" w:hAnsi="Times New Roman" w:cs="Times New Roman"/>
              </w:rPr>
              <w:t xml:space="preserve">Esimeses projektis analüüsib õpilane iseennast (oskused, teadmised, arengukohad), uurib oma perekonna lugu (ajalugu ja allikad), koostab isikliku ning perekonna eelarve (vajadusel mudelina), saab esmased teadmised investeerimisest ja pere/üksikisiku finantstegevusega seonduvast. Kursuse käigus läbib õpilane ka projektid+ mooduli, mis annab tööriistad ja algteadmised ajaplaneerimise, projektijuhtimise, meeskonnatöö, meeskonnarollide, suhtlusoskuste ja tulevikuoskuste kohta. Projekti käigus läbib õpilane praktika vähemalt 2x75 minutit ulatuses. </w:t>
            </w:r>
          </w:p>
        </w:tc>
      </w:tr>
      <w:tr w:rsidR="00AE6DF7" w:rsidRPr="00412903" w14:paraId="32ABB965" w14:textId="77777777" w:rsidTr="00790347">
        <w:trPr>
          <w:trHeight w:val="615"/>
        </w:trPr>
        <w:tc>
          <w:tcPr>
            <w:tcW w:w="4929" w:type="dxa"/>
            <w:shd w:val="clear" w:color="auto" w:fill="DAE9F7" w:themeFill="text2" w:themeFillTint="1A"/>
            <w:tcMar>
              <w:top w:w="15" w:type="dxa"/>
              <w:left w:w="15" w:type="dxa"/>
              <w:right w:w="15" w:type="dxa"/>
            </w:tcMar>
          </w:tcPr>
          <w:p w14:paraId="3AC03287"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b/>
                <w:bCs/>
                <w:color w:val="000000" w:themeColor="text1"/>
              </w:rPr>
              <w:t>Õpitulemused</w:t>
            </w:r>
            <w:r w:rsidRPr="00412903">
              <w:rPr>
                <w:rFonts w:ascii="Times New Roman" w:eastAsia="Times New Roman" w:hAnsi="Times New Roman" w:cs="Times New Roman"/>
                <w:color w:val="000000" w:themeColor="text1"/>
              </w:rPr>
              <w:t xml:space="preserve"> </w:t>
            </w:r>
            <w:r w:rsidRPr="00412903">
              <w:rPr>
                <w:rFonts w:ascii="Times New Roman" w:hAnsi="Times New Roman" w:cs="Times New Roman"/>
              </w:rPr>
              <w:br/>
            </w:r>
            <w:r w:rsidRPr="00412903">
              <w:rPr>
                <w:rFonts w:ascii="Times New Roman" w:eastAsia="Times New Roman" w:hAnsi="Times New Roman" w:cs="Times New Roman"/>
                <w:color w:val="000000" w:themeColor="text1"/>
              </w:rPr>
              <w:t xml:space="preserve"> Õpilane: </w:t>
            </w:r>
          </w:p>
        </w:tc>
        <w:tc>
          <w:tcPr>
            <w:tcW w:w="4087" w:type="dxa"/>
            <w:shd w:val="clear" w:color="auto" w:fill="DAE9F7" w:themeFill="text2" w:themeFillTint="1A"/>
            <w:tcMar>
              <w:top w:w="15" w:type="dxa"/>
              <w:left w:w="15" w:type="dxa"/>
              <w:right w:w="15" w:type="dxa"/>
            </w:tcMar>
          </w:tcPr>
          <w:p w14:paraId="7A5F3CC8"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b/>
                <w:bCs/>
              </w:rPr>
              <w:t>Õppesisu</w:t>
            </w:r>
            <w:r w:rsidRPr="00412903">
              <w:rPr>
                <w:rFonts w:ascii="Times New Roman" w:eastAsia="Times New Roman" w:hAnsi="Times New Roman" w:cs="Times New Roman"/>
              </w:rPr>
              <w:t xml:space="preserve"> </w:t>
            </w:r>
          </w:p>
        </w:tc>
      </w:tr>
      <w:tr w:rsidR="00AE6DF7" w:rsidRPr="00412903" w14:paraId="331D0014" w14:textId="77777777" w:rsidTr="00790347">
        <w:trPr>
          <w:trHeight w:val="405"/>
        </w:trPr>
        <w:tc>
          <w:tcPr>
            <w:tcW w:w="9016" w:type="dxa"/>
            <w:gridSpan w:val="2"/>
            <w:shd w:val="clear" w:color="auto" w:fill="C1E4F5" w:themeFill="accent1" w:themeFillTint="33"/>
            <w:tcMar>
              <w:top w:w="15" w:type="dxa"/>
              <w:left w:w="15" w:type="dxa"/>
              <w:right w:w="15" w:type="dxa"/>
            </w:tcMar>
          </w:tcPr>
          <w:p w14:paraId="00F43189"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color w:val="000000" w:themeColor="text1"/>
                <w:u w:val="single"/>
              </w:rPr>
              <w:t>Mina täna</w:t>
            </w:r>
            <w:r w:rsidRPr="00412903">
              <w:rPr>
                <w:rFonts w:ascii="Times New Roman" w:eastAsia="Times New Roman" w:hAnsi="Times New Roman" w:cs="Times New Roman"/>
                <w:color w:val="000000" w:themeColor="text1"/>
              </w:rPr>
              <w:t xml:space="preserve"> </w:t>
            </w:r>
          </w:p>
        </w:tc>
      </w:tr>
      <w:tr w:rsidR="00AE6DF7" w:rsidRPr="00412903" w14:paraId="5E57B2EA" w14:textId="77777777" w:rsidTr="00790347">
        <w:trPr>
          <w:trHeight w:val="763"/>
        </w:trPr>
        <w:tc>
          <w:tcPr>
            <w:tcW w:w="4929" w:type="dxa"/>
            <w:tcMar>
              <w:top w:w="15" w:type="dxa"/>
              <w:left w:w="15" w:type="dxa"/>
              <w:right w:w="15" w:type="dxa"/>
            </w:tcMar>
          </w:tcPr>
          <w:p w14:paraId="7A98D8A7"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analüüsib oma identiteeti, väärtusi, rolle ja vastutust ning sõnastab arenguvajadused; </w:t>
            </w:r>
          </w:p>
        </w:tc>
        <w:tc>
          <w:tcPr>
            <w:tcW w:w="4087" w:type="dxa"/>
            <w:vMerge w:val="restart"/>
            <w:tcMar>
              <w:top w:w="15" w:type="dxa"/>
              <w:left w:w="15" w:type="dxa"/>
              <w:right w:w="15" w:type="dxa"/>
            </w:tcMar>
          </w:tcPr>
          <w:p w14:paraId="54BC7EC2"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Identiteet, väärtused, motivatsioon, eneseregulatsioon, eneseanalüüs. </w:t>
            </w:r>
          </w:p>
        </w:tc>
      </w:tr>
      <w:tr w:rsidR="00AE6DF7" w:rsidRPr="00412903" w14:paraId="105880CF" w14:textId="77777777" w:rsidTr="00790347">
        <w:trPr>
          <w:trHeight w:val="817"/>
        </w:trPr>
        <w:tc>
          <w:tcPr>
            <w:tcW w:w="4929" w:type="dxa"/>
            <w:tcMar>
              <w:top w:w="15" w:type="dxa"/>
              <w:left w:w="15" w:type="dxa"/>
              <w:right w:w="15" w:type="dxa"/>
            </w:tcMar>
          </w:tcPr>
          <w:p w14:paraId="65779E10"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seab realistlikud eesmärgid ja valib nende saavutamiseks sobivad strateegiad; </w:t>
            </w:r>
          </w:p>
        </w:tc>
        <w:tc>
          <w:tcPr>
            <w:tcW w:w="4087" w:type="dxa"/>
            <w:vMerge/>
          </w:tcPr>
          <w:p w14:paraId="38F7AA99" w14:textId="77777777" w:rsidR="00AE6DF7" w:rsidRPr="00412903" w:rsidRDefault="00AE6DF7" w:rsidP="00412903">
            <w:pPr>
              <w:jc w:val="both"/>
              <w:rPr>
                <w:rFonts w:ascii="Times New Roman" w:hAnsi="Times New Roman" w:cs="Times New Roman"/>
              </w:rPr>
            </w:pPr>
          </w:p>
        </w:tc>
      </w:tr>
      <w:tr w:rsidR="00AE6DF7" w:rsidRPr="00412903" w14:paraId="2C004365" w14:textId="77777777" w:rsidTr="00790347">
        <w:trPr>
          <w:trHeight w:val="687"/>
        </w:trPr>
        <w:tc>
          <w:tcPr>
            <w:tcW w:w="4929" w:type="dxa"/>
            <w:tcMar>
              <w:top w:w="15" w:type="dxa"/>
              <w:left w:w="15" w:type="dxa"/>
              <w:right w:w="15" w:type="dxa"/>
            </w:tcMar>
          </w:tcPr>
          <w:p w14:paraId="2E5234C8"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kasutab psühholoogia põhimõisteid (nt motivatsioon, eneseregulatsioon) eneseanalüüsis; </w:t>
            </w:r>
          </w:p>
        </w:tc>
        <w:tc>
          <w:tcPr>
            <w:tcW w:w="4087" w:type="dxa"/>
            <w:vMerge/>
          </w:tcPr>
          <w:p w14:paraId="22BF9D3F" w14:textId="77777777" w:rsidR="00AE6DF7" w:rsidRPr="00412903" w:rsidRDefault="00AE6DF7" w:rsidP="00412903">
            <w:pPr>
              <w:jc w:val="both"/>
              <w:rPr>
                <w:rFonts w:ascii="Times New Roman" w:hAnsi="Times New Roman" w:cs="Times New Roman"/>
              </w:rPr>
            </w:pPr>
          </w:p>
        </w:tc>
      </w:tr>
      <w:tr w:rsidR="00AE6DF7" w:rsidRPr="00412903" w14:paraId="51B66FBF" w14:textId="77777777" w:rsidTr="00790347">
        <w:trPr>
          <w:trHeight w:val="360"/>
        </w:trPr>
        <w:tc>
          <w:tcPr>
            <w:tcW w:w="9016" w:type="dxa"/>
            <w:gridSpan w:val="2"/>
            <w:shd w:val="clear" w:color="auto" w:fill="C1E4F5" w:themeFill="accent1" w:themeFillTint="33"/>
            <w:tcMar>
              <w:top w:w="15" w:type="dxa"/>
              <w:left w:w="15" w:type="dxa"/>
              <w:right w:w="15" w:type="dxa"/>
            </w:tcMar>
          </w:tcPr>
          <w:p w14:paraId="21263470"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u w:val="single"/>
              </w:rPr>
              <w:t>Juured</w:t>
            </w:r>
            <w:r w:rsidRPr="00412903">
              <w:rPr>
                <w:rFonts w:ascii="Times New Roman" w:eastAsia="Times New Roman" w:hAnsi="Times New Roman" w:cs="Times New Roman"/>
              </w:rPr>
              <w:t xml:space="preserve"> </w:t>
            </w:r>
          </w:p>
        </w:tc>
      </w:tr>
      <w:tr w:rsidR="00AE6DF7" w:rsidRPr="00412903" w14:paraId="527D1698" w14:textId="77777777" w:rsidTr="00790347">
        <w:trPr>
          <w:trHeight w:val="1044"/>
        </w:trPr>
        <w:tc>
          <w:tcPr>
            <w:tcW w:w="4929" w:type="dxa"/>
            <w:tcMar>
              <w:top w:w="15" w:type="dxa"/>
              <w:left w:w="15" w:type="dxa"/>
              <w:right w:w="15" w:type="dxa"/>
            </w:tcMar>
          </w:tcPr>
          <w:p w14:paraId="5EE9E207"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kavandab ja viib läbi miniuurimuse, kasutades sobivaid allikaid (intervjuu, fotod, dokumendid jm); </w:t>
            </w:r>
          </w:p>
        </w:tc>
        <w:tc>
          <w:tcPr>
            <w:tcW w:w="4087" w:type="dxa"/>
            <w:vMerge w:val="restart"/>
            <w:tcMar>
              <w:top w:w="15" w:type="dxa"/>
              <w:left w:w="15" w:type="dxa"/>
              <w:right w:w="15" w:type="dxa"/>
            </w:tcMar>
          </w:tcPr>
          <w:p w14:paraId="4D91191C"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Perekond, narratiiv, perekonna minevik, olevik ja tulevik; ühiskondlikud muutused. </w:t>
            </w:r>
          </w:p>
        </w:tc>
      </w:tr>
      <w:tr w:rsidR="00AE6DF7" w:rsidRPr="00412903" w14:paraId="4372AC79" w14:textId="77777777" w:rsidTr="00790347">
        <w:trPr>
          <w:trHeight w:val="735"/>
        </w:trPr>
        <w:tc>
          <w:tcPr>
            <w:tcW w:w="4929" w:type="dxa"/>
            <w:tcMar>
              <w:top w:w="15" w:type="dxa"/>
              <w:left w:w="15" w:type="dxa"/>
              <w:right w:w="15" w:type="dxa"/>
            </w:tcMar>
          </w:tcPr>
          <w:p w14:paraId="23D8B3BD"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hindab allikate usaldusväärsust ning eristab fakti ja tõlgendust; </w:t>
            </w:r>
          </w:p>
        </w:tc>
        <w:tc>
          <w:tcPr>
            <w:tcW w:w="4087" w:type="dxa"/>
            <w:vMerge/>
          </w:tcPr>
          <w:p w14:paraId="4B74306D" w14:textId="77777777" w:rsidR="00AE6DF7" w:rsidRPr="00412903" w:rsidRDefault="00AE6DF7" w:rsidP="00412903">
            <w:pPr>
              <w:jc w:val="both"/>
              <w:rPr>
                <w:rFonts w:ascii="Times New Roman" w:hAnsi="Times New Roman" w:cs="Times New Roman"/>
              </w:rPr>
            </w:pPr>
          </w:p>
        </w:tc>
      </w:tr>
      <w:tr w:rsidR="00AE6DF7" w:rsidRPr="00412903" w14:paraId="1B285C12" w14:textId="77777777" w:rsidTr="00790347">
        <w:trPr>
          <w:trHeight w:val="780"/>
        </w:trPr>
        <w:tc>
          <w:tcPr>
            <w:tcW w:w="4929" w:type="dxa"/>
            <w:tcMar>
              <w:top w:w="15" w:type="dxa"/>
              <w:left w:w="15" w:type="dxa"/>
              <w:right w:w="15" w:type="dxa"/>
            </w:tcMar>
          </w:tcPr>
          <w:p w14:paraId="214F86DC"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seob perekonna loo laiemate ühiskondlike muutustega (ajastu, sündmused, ränne, töö, haridus jne)</w:t>
            </w:r>
            <w:r w:rsidRPr="00412903">
              <w:rPr>
                <w:rFonts w:ascii="Times New Roman" w:eastAsia="Times New Roman" w:hAnsi="Times New Roman" w:cs="Times New Roman"/>
                <w:color w:val="000000" w:themeColor="text1"/>
              </w:rPr>
              <w:t xml:space="preserve">; </w:t>
            </w:r>
          </w:p>
        </w:tc>
        <w:tc>
          <w:tcPr>
            <w:tcW w:w="4087" w:type="dxa"/>
            <w:vMerge/>
          </w:tcPr>
          <w:p w14:paraId="02F564CA" w14:textId="77777777" w:rsidR="00AE6DF7" w:rsidRPr="00412903" w:rsidRDefault="00AE6DF7" w:rsidP="00412903">
            <w:pPr>
              <w:jc w:val="both"/>
              <w:rPr>
                <w:rFonts w:ascii="Times New Roman" w:hAnsi="Times New Roman" w:cs="Times New Roman"/>
              </w:rPr>
            </w:pPr>
          </w:p>
        </w:tc>
      </w:tr>
      <w:tr w:rsidR="00AE6DF7" w:rsidRPr="00412903" w14:paraId="7F31606A" w14:textId="77777777" w:rsidTr="00790347">
        <w:trPr>
          <w:trHeight w:val="315"/>
        </w:trPr>
        <w:tc>
          <w:tcPr>
            <w:tcW w:w="9016" w:type="dxa"/>
            <w:gridSpan w:val="2"/>
            <w:shd w:val="clear" w:color="auto" w:fill="C1E4F5" w:themeFill="accent1" w:themeFillTint="33"/>
            <w:tcMar>
              <w:top w:w="15" w:type="dxa"/>
              <w:left w:w="15" w:type="dxa"/>
              <w:right w:w="15" w:type="dxa"/>
            </w:tcMar>
          </w:tcPr>
          <w:p w14:paraId="7660EB57"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u w:val="single"/>
              </w:rPr>
              <w:t>Perekond ja ühiskond</w:t>
            </w:r>
            <w:r w:rsidRPr="00412903">
              <w:rPr>
                <w:rFonts w:ascii="Times New Roman" w:eastAsia="Times New Roman" w:hAnsi="Times New Roman" w:cs="Times New Roman"/>
              </w:rPr>
              <w:t xml:space="preserve"> </w:t>
            </w:r>
          </w:p>
        </w:tc>
      </w:tr>
      <w:tr w:rsidR="00AE6DF7" w:rsidRPr="00412903" w14:paraId="7F8932B1" w14:textId="77777777" w:rsidTr="00790347">
        <w:trPr>
          <w:trHeight w:val="1125"/>
        </w:trPr>
        <w:tc>
          <w:tcPr>
            <w:tcW w:w="4929" w:type="dxa"/>
            <w:tcMar>
              <w:top w:w="15" w:type="dxa"/>
              <w:left w:w="15" w:type="dxa"/>
              <w:right w:w="15" w:type="dxa"/>
            </w:tcMar>
          </w:tcPr>
          <w:p w14:paraId="244CAD6F"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kirjeldab perekonna, sh kooselu erinevaid vorme ja funktsioone ning analüüsib nende mõju indiviidile ja ühiskonnale; </w:t>
            </w:r>
          </w:p>
        </w:tc>
        <w:tc>
          <w:tcPr>
            <w:tcW w:w="4087" w:type="dxa"/>
            <w:vMerge w:val="restart"/>
            <w:tcMar>
              <w:top w:w="15" w:type="dxa"/>
              <w:left w:w="15" w:type="dxa"/>
              <w:right w:w="15" w:type="dxa"/>
            </w:tcMar>
          </w:tcPr>
          <w:p w14:paraId="2CA63698"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Perekonna liigitused, perekonna ülesanded. Kooselu ja kooselu vormid. Kooselu vormid läbi ajaloo täitmaks perekonna ülesandeid. </w:t>
            </w:r>
          </w:p>
        </w:tc>
      </w:tr>
      <w:tr w:rsidR="00AE6DF7" w:rsidRPr="00412903" w14:paraId="1A4F5D4F" w14:textId="77777777" w:rsidTr="00790347">
        <w:trPr>
          <w:trHeight w:val="915"/>
        </w:trPr>
        <w:tc>
          <w:tcPr>
            <w:tcW w:w="4929" w:type="dxa"/>
            <w:tcMar>
              <w:top w:w="15" w:type="dxa"/>
              <w:left w:w="15" w:type="dxa"/>
              <w:right w:w="15" w:type="dxa"/>
            </w:tcMar>
          </w:tcPr>
          <w:p w14:paraId="4D6AA976"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analüüsib põlvkondade sidemeid ja traditsioonide muutumist ajas; </w:t>
            </w:r>
          </w:p>
        </w:tc>
        <w:tc>
          <w:tcPr>
            <w:tcW w:w="4087" w:type="dxa"/>
            <w:vMerge/>
          </w:tcPr>
          <w:p w14:paraId="0FF3E2C5" w14:textId="77777777" w:rsidR="00AE6DF7" w:rsidRPr="00412903" w:rsidRDefault="00AE6DF7" w:rsidP="00412903">
            <w:pPr>
              <w:jc w:val="both"/>
              <w:rPr>
                <w:rFonts w:ascii="Times New Roman" w:hAnsi="Times New Roman" w:cs="Times New Roman"/>
              </w:rPr>
            </w:pPr>
          </w:p>
        </w:tc>
      </w:tr>
      <w:tr w:rsidR="00AE6DF7" w:rsidRPr="00412903" w14:paraId="0C825EBF" w14:textId="77777777" w:rsidTr="00790347">
        <w:trPr>
          <w:trHeight w:val="540"/>
        </w:trPr>
        <w:tc>
          <w:tcPr>
            <w:tcW w:w="4929" w:type="dxa"/>
            <w:tcMar>
              <w:top w:w="15" w:type="dxa"/>
              <w:left w:w="15" w:type="dxa"/>
              <w:right w:w="15" w:type="dxa"/>
            </w:tcMar>
          </w:tcPr>
          <w:p w14:paraId="71BB6CF3"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mõtestab perekonna väärtusi ja mustreid; </w:t>
            </w:r>
          </w:p>
        </w:tc>
        <w:tc>
          <w:tcPr>
            <w:tcW w:w="4087" w:type="dxa"/>
            <w:vMerge/>
          </w:tcPr>
          <w:p w14:paraId="3E4F8A88" w14:textId="77777777" w:rsidR="00AE6DF7" w:rsidRPr="00412903" w:rsidRDefault="00AE6DF7" w:rsidP="00412903">
            <w:pPr>
              <w:jc w:val="both"/>
              <w:rPr>
                <w:rFonts w:ascii="Times New Roman" w:hAnsi="Times New Roman" w:cs="Times New Roman"/>
              </w:rPr>
            </w:pPr>
          </w:p>
        </w:tc>
      </w:tr>
      <w:tr w:rsidR="00AE6DF7" w:rsidRPr="00412903" w14:paraId="51888C27" w14:textId="77777777" w:rsidTr="00790347">
        <w:trPr>
          <w:trHeight w:val="315"/>
        </w:trPr>
        <w:tc>
          <w:tcPr>
            <w:tcW w:w="9016" w:type="dxa"/>
            <w:gridSpan w:val="2"/>
            <w:shd w:val="clear" w:color="auto" w:fill="C1E4F5" w:themeFill="accent1" w:themeFillTint="33"/>
            <w:tcMar>
              <w:top w:w="15" w:type="dxa"/>
              <w:left w:w="15" w:type="dxa"/>
              <w:right w:w="15" w:type="dxa"/>
            </w:tcMar>
          </w:tcPr>
          <w:p w14:paraId="007988FA"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u w:val="single"/>
              </w:rPr>
              <w:t>Suhted ja suhtlemine</w:t>
            </w:r>
            <w:r w:rsidRPr="00412903">
              <w:rPr>
                <w:rFonts w:ascii="Times New Roman" w:eastAsia="Times New Roman" w:hAnsi="Times New Roman" w:cs="Times New Roman"/>
              </w:rPr>
              <w:t xml:space="preserve"> </w:t>
            </w:r>
          </w:p>
        </w:tc>
      </w:tr>
      <w:tr w:rsidR="00AE6DF7" w:rsidRPr="00412903" w14:paraId="380D92AC" w14:textId="77777777" w:rsidTr="00790347">
        <w:trPr>
          <w:trHeight w:val="480"/>
        </w:trPr>
        <w:tc>
          <w:tcPr>
            <w:tcW w:w="4929" w:type="dxa"/>
            <w:tcMar>
              <w:top w:w="15" w:type="dxa"/>
              <w:left w:w="15" w:type="dxa"/>
              <w:right w:w="15" w:type="dxa"/>
            </w:tcMar>
          </w:tcPr>
          <w:p w14:paraId="7E7589E2"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rakendab tõhusa suhtlemise võtteid; </w:t>
            </w:r>
          </w:p>
        </w:tc>
        <w:tc>
          <w:tcPr>
            <w:tcW w:w="4087" w:type="dxa"/>
            <w:vMerge w:val="restart"/>
            <w:tcMar>
              <w:top w:w="15" w:type="dxa"/>
              <w:left w:w="15" w:type="dxa"/>
              <w:right w:w="15" w:type="dxa"/>
            </w:tcMar>
          </w:tcPr>
          <w:p w14:paraId="7E37A6F9"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Suhetega kaasnevad õigused ja kohustused inimeste võrdsel kohtlemisel. </w:t>
            </w:r>
          </w:p>
        </w:tc>
      </w:tr>
      <w:tr w:rsidR="00AE6DF7" w:rsidRPr="00412903" w14:paraId="2244A680" w14:textId="77777777" w:rsidTr="00790347">
        <w:trPr>
          <w:trHeight w:val="315"/>
        </w:trPr>
        <w:tc>
          <w:tcPr>
            <w:tcW w:w="4929" w:type="dxa"/>
            <w:tcMar>
              <w:top w:w="15" w:type="dxa"/>
              <w:left w:w="15" w:type="dxa"/>
              <w:right w:w="15" w:type="dxa"/>
            </w:tcMar>
          </w:tcPr>
          <w:p w14:paraId="7BC09FD5"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lastRenderedPageBreak/>
              <w:t xml:space="preserve">mõistab iga inimese õigust võrdsele ja lugupidavale kohtlemisele; </w:t>
            </w:r>
          </w:p>
        </w:tc>
        <w:tc>
          <w:tcPr>
            <w:tcW w:w="4087" w:type="dxa"/>
            <w:vMerge/>
          </w:tcPr>
          <w:p w14:paraId="27C095EE" w14:textId="77777777" w:rsidR="00AE6DF7" w:rsidRPr="00412903" w:rsidRDefault="00AE6DF7" w:rsidP="00412903">
            <w:pPr>
              <w:jc w:val="both"/>
              <w:rPr>
                <w:rFonts w:ascii="Times New Roman" w:hAnsi="Times New Roman" w:cs="Times New Roman"/>
              </w:rPr>
            </w:pPr>
          </w:p>
        </w:tc>
      </w:tr>
      <w:tr w:rsidR="00AE6DF7" w:rsidRPr="00412903" w14:paraId="31E4A159" w14:textId="77777777" w:rsidTr="00790347">
        <w:trPr>
          <w:trHeight w:val="615"/>
        </w:trPr>
        <w:tc>
          <w:tcPr>
            <w:tcW w:w="4929" w:type="dxa"/>
            <w:tcMar>
              <w:top w:w="15" w:type="dxa"/>
              <w:left w:w="15" w:type="dxa"/>
              <w:right w:w="15" w:type="dxa"/>
            </w:tcMar>
          </w:tcPr>
          <w:p w14:paraId="3EB44A93"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analüüsib konfliktide põhjusi ja valib sobiva lahendusstrateegia; </w:t>
            </w:r>
          </w:p>
        </w:tc>
        <w:tc>
          <w:tcPr>
            <w:tcW w:w="4087" w:type="dxa"/>
            <w:vMerge/>
          </w:tcPr>
          <w:p w14:paraId="259DCD95" w14:textId="77777777" w:rsidR="00AE6DF7" w:rsidRPr="00412903" w:rsidRDefault="00AE6DF7" w:rsidP="00412903">
            <w:pPr>
              <w:jc w:val="both"/>
              <w:rPr>
                <w:rFonts w:ascii="Times New Roman" w:hAnsi="Times New Roman" w:cs="Times New Roman"/>
              </w:rPr>
            </w:pPr>
          </w:p>
        </w:tc>
      </w:tr>
      <w:tr w:rsidR="00AE6DF7" w:rsidRPr="00412903" w14:paraId="3922BF3D" w14:textId="77777777" w:rsidTr="00790347">
        <w:trPr>
          <w:trHeight w:val="615"/>
        </w:trPr>
        <w:tc>
          <w:tcPr>
            <w:tcW w:w="4929" w:type="dxa"/>
            <w:tcMar>
              <w:top w:w="15" w:type="dxa"/>
              <w:left w:w="15" w:type="dxa"/>
              <w:right w:w="15" w:type="dxa"/>
            </w:tcMar>
          </w:tcPr>
          <w:p w14:paraId="2B0EB377"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tunneb rühmaprotsesse ja rühmasurve mehhanisme ning oskab teha turvalisi valikuid; </w:t>
            </w:r>
          </w:p>
        </w:tc>
        <w:tc>
          <w:tcPr>
            <w:tcW w:w="4087" w:type="dxa"/>
            <w:vMerge/>
          </w:tcPr>
          <w:p w14:paraId="6E07B7CA" w14:textId="77777777" w:rsidR="00AE6DF7" w:rsidRPr="00412903" w:rsidRDefault="00AE6DF7" w:rsidP="00412903">
            <w:pPr>
              <w:jc w:val="both"/>
              <w:rPr>
                <w:rFonts w:ascii="Times New Roman" w:hAnsi="Times New Roman" w:cs="Times New Roman"/>
              </w:rPr>
            </w:pPr>
          </w:p>
        </w:tc>
      </w:tr>
      <w:tr w:rsidR="00AE6DF7" w:rsidRPr="00412903" w14:paraId="3745EE7D" w14:textId="77777777" w:rsidTr="00790347">
        <w:trPr>
          <w:trHeight w:val="315"/>
        </w:trPr>
        <w:tc>
          <w:tcPr>
            <w:tcW w:w="9016" w:type="dxa"/>
            <w:gridSpan w:val="2"/>
            <w:shd w:val="clear" w:color="auto" w:fill="C1E4F5" w:themeFill="accent1" w:themeFillTint="33"/>
            <w:tcMar>
              <w:top w:w="15" w:type="dxa"/>
              <w:left w:w="15" w:type="dxa"/>
              <w:right w:w="15" w:type="dxa"/>
            </w:tcMar>
          </w:tcPr>
          <w:p w14:paraId="050F4E92"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u w:val="single"/>
              </w:rPr>
              <w:t>Emotsioonid, stress ja vaimne tervis</w:t>
            </w:r>
            <w:r w:rsidRPr="00412903">
              <w:rPr>
                <w:rFonts w:ascii="Times New Roman" w:eastAsia="Times New Roman" w:hAnsi="Times New Roman" w:cs="Times New Roman"/>
              </w:rPr>
              <w:t xml:space="preserve"> </w:t>
            </w:r>
          </w:p>
        </w:tc>
      </w:tr>
      <w:tr w:rsidR="00AE6DF7" w:rsidRPr="00412903" w14:paraId="335A8AED" w14:textId="77777777" w:rsidTr="00790347">
        <w:trPr>
          <w:trHeight w:val="780"/>
        </w:trPr>
        <w:tc>
          <w:tcPr>
            <w:tcW w:w="4929" w:type="dxa"/>
            <w:tcMar>
              <w:top w:w="15" w:type="dxa"/>
              <w:left w:w="15" w:type="dxa"/>
              <w:right w:w="15" w:type="dxa"/>
            </w:tcMar>
          </w:tcPr>
          <w:p w14:paraId="10DAF4C6"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selgitab emotsioonide rolli käitumises ning seostab stressi, harjumusi ja vaimset heaolu; </w:t>
            </w:r>
          </w:p>
        </w:tc>
        <w:tc>
          <w:tcPr>
            <w:tcW w:w="4087" w:type="dxa"/>
            <w:vMerge w:val="restart"/>
            <w:tcMar>
              <w:top w:w="15" w:type="dxa"/>
              <w:left w:w="15" w:type="dxa"/>
              <w:right w:w="15" w:type="dxa"/>
            </w:tcMar>
          </w:tcPr>
          <w:p w14:paraId="3AED0EB8"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Sotsiaalne süsteem (nt pere) laiemas sotsiaalses võrgustikus; tugivõrgustik. </w:t>
            </w:r>
          </w:p>
        </w:tc>
      </w:tr>
      <w:tr w:rsidR="00AE6DF7" w:rsidRPr="00412903" w14:paraId="6211F752" w14:textId="77777777" w:rsidTr="00790347">
        <w:trPr>
          <w:trHeight w:val="315"/>
        </w:trPr>
        <w:tc>
          <w:tcPr>
            <w:tcW w:w="4929" w:type="dxa"/>
            <w:tcMar>
              <w:top w:w="15" w:type="dxa"/>
              <w:left w:w="15" w:type="dxa"/>
              <w:right w:w="15" w:type="dxa"/>
            </w:tcMar>
          </w:tcPr>
          <w:p w14:paraId="33907705"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koostab isikliku toimetulekuplaani;  </w:t>
            </w:r>
          </w:p>
        </w:tc>
        <w:tc>
          <w:tcPr>
            <w:tcW w:w="4087" w:type="dxa"/>
            <w:vMerge/>
          </w:tcPr>
          <w:p w14:paraId="4832DB40" w14:textId="77777777" w:rsidR="00AE6DF7" w:rsidRPr="00412903" w:rsidRDefault="00AE6DF7" w:rsidP="00412903">
            <w:pPr>
              <w:jc w:val="both"/>
              <w:rPr>
                <w:rFonts w:ascii="Times New Roman" w:hAnsi="Times New Roman" w:cs="Times New Roman"/>
              </w:rPr>
            </w:pPr>
          </w:p>
        </w:tc>
      </w:tr>
      <w:tr w:rsidR="00AE6DF7" w:rsidRPr="00412903" w14:paraId="75AD8C53" w14:textId="77777777" w:rsidTr="00790347">
        <w:trPr>
          <w:trHeight w:val="615"/>
        </w:trPr>
        <w:tc>
          <w:tcPr>
            <w:tcW w:w="4929" w:type="dxa"/>
            <w:tcMar>
              <w:top w:w="15" w:type="dxa"/>
              <w:left w:w="15" w:type="dxa"/>
              <w:right w:w="15" w:type="dxa"/>
            </w:tcMar>
          </w:tcPr>
          <w:p w14:paraId="6649F328"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analüüsib, kuidas keskkond ja perekondlikud tegurid võivad toimetulekut mõjutada ; </w:t>
            </w:r>
          </w:p>
        </w:tc>
        <w:tc>
          <w:tcPr>
            <w:tcW w:w="4087" w:type="dxa"/>
            <w:vMerge/>
          </w:tcPr>
          <w:p w14:paraId="3E0234BA" w14:textId="77777777" w:rsidR="00AE6DF7" w:rsidRPr="00412903" w:rsidRDefault="00AE6DF7" w:rsidP="00412903">
            <w:pPr>
              <w:jc w:val="both"/>
              <w:rPr>
                <w:rFonts w:ascii="Times New Roman" w:hAnsi="Times New Roman" w:cs="Times New Roman"/>
              </w:rPr>
            </w:pPr>
          </w:p>
        </w:tc>
      </w:tr>
      <w:tr w:rsidR="00AE6DF7" w:rsidRPr="00412903" w14:paraId="7F24A828" w14:textId="77777777" w:rsidTr="00790347">
        <w:trPr>
          <w:trHeight w:val="615"/>
        </w:trPr>
        <w:tc>
          <w:tcPr>
            <w:tcW w:w="4929" w:type="dxa"/>
            <w:tcMar>
              <w:top w:w="15" w:type="dxa"/>
              <w:left w:w="15" w:type="dxa"/>
              <w:right w:w="15" w:type="dxa"/>
            </w:tcMar>
          </w:tcPr>
          <w:p w14:paraId="1DED344E"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selgitab lähisuhete ja sotsiaalse võrgustiku tähtsust inimese elus; </w:t>
            </w:r>
          </w:p>
        </w:tc>
        <w:tc>
          <w:tcPr>
            <w:tcW w:w="4087" w:type="dxa"/>
            <w:vMerge/>
          </w:tcPr>
          <w:p w14:paraId="2FFC5A65" w14:textId="77777777" w:rsidR="00AE6DF7" w:rsidRPr="00412903" w:rsidRDefault="00AE6DF7" w:rsidP="00412903">
            <w:pPr>
              <w:jc w:val="both"/>
              <w:rPr>
                <w:rFonts w:ascii="Times New Roman" w:hAnsi="Times New Roman" w:cs="Times New Roman"/>
              </w:rPr>
            </w:pPr>
          </w:p>
        </w:tc>
      </w:tr>
      <w:tr w:rsidR="00AE6DF7" w:rsidRPr="00412903" w14:paraId="0092D507" w14:textId="77777777" w:rsidTr="00790347">
        <w:trPr>
          <w:trHeight w:val="315"/>
        </w:trPr>
        <w:tc>
          <w:tcPr>
            <w:tcW w:w="9016" w:type="dxa"/>
            <w:gridSpan w:val="2"/>
            <w:shd w:val="clear" w:color="auto" w:fill="C1E4F5" w:themeFill="accent1" w:themeFillTint="33"/>
            <w:tcMar>
              <w:top w:w="15" w:type="dxa"/>
              <w:left w:w="15" w:type="dxa"/>
              <w:right w:w="15" w:type="dxa"/>
            </w:tcMar>
          </w:tcPr>
          <w:p w14:paraId="3C541412"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u w:val="single"/>
              </w:rPr>
              <w:t>Eneseregulatsioon ja tööharjumused</w:t>
            </w:r>
            <w:r w:rsidRPr="00412903">
              <w:rPr>
                <w:rFonts w:ascii="Times New Roman" w:eastAsia="Times New Roman" w:hAnsi="Times New Roman" w:cs="Times New Roman"/>
              </w:rPr>
              <w:t xml:space="preserve"> </w:t>
            </w:r>
          </w:p>
        </w:tc>
      </w:tr>
      <w:tr w:rsidR="00AE6DF7" w:rsidRPr="00412903" w14:paraId="24458D92" w14:textId="77777777" w:rsidTr="00790347">
        <w:trPr>
          <w:trHeight w:val="810"/>
        </w:trPr>
        <w:tc>
          <w:tcPr>
            <w:tcW w:w="4929" w:type="dxa"/>
            <w:tcMar>
              <w:top w:w="15" w:type="dxa"/>
              <w:left w:w="15" w:type="dxa"/>
              <w:right w:w="15" w:type="dxa"/>
            </w:tcMar>
          </w:tcPr>
          <w:p w14:paraId="1C0322E5"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analüüsib oma ajakasutust ja õppimisviise ning valib tõhusamad õpistrateegiad; </w:t>
            </w:r>
          </w:p>
        </w:tc>
        <w:tc>
          <w:tcPr>
            <w:tcW w:w="4087" w:type="dxa"/>
            <w:vMerge w:val="restart"/>
            <w:tcMar>
              <w:top w:w="15" w:type="dxa"/>
              <w:left w:w="15" w:type="dxa"/>
              <w:right w:w="15" w:type="dxa"/>
            </w:tcMar>
          </w:tcPr>
          <w:p w14:paraId="3F5E6B42"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Õppimine ja ajaplaneerimine; ajaplaneerimise süsteemi prototüübi loomine. </w:t>
            </w:r>
          </w:p>
        </w:tc>
      </w:tr>
      <w:tr w:rsidR="00AE6DF7" w:rsidRPr="00412903" w14:paraId="64029D79" w14:textId="77777777" w:rsidTr="00790347">
        <w:trPr>
          <w:trHeight w:val="315"/>
        </w:trPr>
        <w:tc>
          <w:tcPr>
            <w:tcW w:w="4929" w:type="dxa"/>
            <w:tcMar>
              <w:top w:w="15" w:type="dxa"/>
              <w:left w:w="15" w:type="dxa"/>
              <w:right w:w="15" w:type="dxa"/>
            </w:tcMar>
          </w:tcPr>
          <w:p w14:paraId="1B54D9E1"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seab prioriteete ja kavandab nädala/kuu rutiini, arvestades puhkust ja taastumist ; </w:t>
            </w:r>
          </w:p>
        </w:tc>
        <w:tc>
          <w:tcPr>
            <w:tcW w:w="4087" w:type="dxa"/>
            <w:vMerge/>
          </w:tcPr>
          <w:p w14:paraId="21375D4A" w14:textId="77777777" w:rsidR="00AE6DF7" w:rsidRPr="00412903" w:rsidRDefault="00AE6DF7" w:rsidP="00412903">
            <w:pPr>
              <w:jc w:val="both"/>
              <w:rPr>
                <w:rFonts w:ascii="Times New Roman" w:hAnsi="Times New Roman" w:cs="Times New Roman"/>
              </w:rPr>
            </w:pPr>
          </w:p>
        </w:tc>
      </w:tr>
      <w:tr w:rsidR="00AE6DF7" w:rsidRPr="00412903" w14:paraId="4F6C47C5" w14:textId="77777777" w:rsidTr="00790347">
        <w:trPr>
          <w:trHeight w:val="615"/>
        </w:trPr>
        <w:tc>
          <w:tcPr>
            <w:tcW w:w="4929" w:type="dxa"/>
            <w:tcMar>
              <w:top w:w="15" w:type="dxa"/>
              <w:left w:w="15" w:type="dxa"/>
              <w:right w:w="15" w:type="dxa"/>
            </w:tcMar>
          </w:tcPr>
          <w:p w14:paraId="536010A2"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prototüübib ja testib enda jaoks sobiva ajajuhtimise süsteemi; </w:t>
            </w:r>
          </w:p>
        </w:tc>
        <w:tc>
          <w:tcPr>
            <w:tcW w:w="4087" w:type="dxa"/>
            <w:vMerge/>
          </w:tcPr>
          <w:p w14:paraId="276B0359" w14:textId="77777777" w:rsidR="00AE6DF7" w:rsidRPr="00412903" w:rsidRDefault="00AE6DF7" w:rsidP="00412903">
            <w:pPr>
              <w:jc w:val="both"/>
              <w:rPr>
                <w:rFonts w:ascii="Times New Roman" w:hAnsi="Times New Roman" w:cs="Times New Roman"/>
              </w:rPr>
            </w:pPr>
          </w:p>
        </w:tc>
      </w:tr>
      <w:tr w:rsidR="00AE6DF7" w:rsidRPr="00412903" w14:paraId="0A6B398D" w14:textId="77777777" w:rsidTr="00790347">
        <w:trPr>
          <w:trHeight w:val="315"/>
        </w:trPr>
        <w:tc>
          <w:tcPr>
            <w:tcW w:w="9016" w:type="dxa"/>
            <w:gridSpan w:val="2"/>
            <w:shd w:val="clear" w:color="auto" w:fill="C1E4F5" w:themeFill="accent1" w:themeFillTint="33"/>
            <w:tcMar>
              <w:top w:w="15" w:type="dxa"/>
              <w:left w:w="15" w:type="dxa"/>
              <w:right w:w="15" w:type="dxa"/>
            </w:tcMar>
          </w:tcPr>
          <w:p w14:paraId="080A33A0"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u w:val="single"/>
              </w:rPr>
              <w:t>Pere majanduselu</w:t>
            </w:r>
            <w:r w:rsidRPr="00412903">
              <w:rPr>
                <w:rFonts w:ascii="Times New Roman" w:eastAsia="Times New Roman" w:hAnsi="Times New Roman" w:cs="Times New Roman"/>
              </w:rPr>
              <w:t xml:space="preserve"> </w:t>
            </w:r>
          </w:p>
        </w:tc>
      </w:tr>
      <w:tr w:rsidR="00AE6DF7" w:rsidRPr="00412903" w14:paraId="37F83FFE" w14:textId="77777777" w:rsidTr="00790347">
        <w:trPr>
          <w:trHeight w:val="445"/>
        </w:trPr>
        <w:tc>
          <w:tcPr>
            <w:tcW w:w="4929" w:type="dxa"/>
            <w:tcMar>
              <w:top w:w="15" w:type="dxa"/>
              <w:left w:w="15" w:type="dxa"/>
              <w:right w:w="15" w:type="dxa"/>
            </w:tcMar>
          </w:tcPr>
          <w:p w14:paraId="4E8B8115"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koostab eelarve ja analüüsib kulutusi/eesmärke; </w:t>
            </w:r>
          </w:p>
        </w:tc>
        <w:tc>
          <w:tcPr>
            <w:tcW w:w="4087" w:type="dxa"/>
            <w:vMerge w:val="restart"/>
            <w:tcMar>
              <w:top w:w="15" w:type="dxa"/>
              <w:left w:w="15" w:type="dxa"/>
              <w:right w:w="15" w:type="dxa"/>
            </w:tcMar>
          </w:tcPr>
          <w:p w14:paraId="58E3D892"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Eelarve, tulu, kulu, risk, intress, inflatsioon, hajutamine, investeerimine. </w:t>
            </w:r>
          </w:p>
        </w:tc>
      </w:tr>
      <w:tr w:rsidR="00AE6DF7" w:rsidRPr="00412903" w14:paraId="1263D57B" w14:textId="77777777" w:rsidTr="00790347">
        <w:trPr>
          <w:trHeight w:val="315"/>
        </w:trPr>
        <w:tc>
          <w:tcPr>
            <w:tcW w:w="4929" w:type="dxa"/>
            <w:tcMar>
              <w:top w:w="15" w:type="dxa"/>
              <w:left w:w="15" w:type="dxa"/>
              <w:right w:w="15" w:type="dxa"/>
            </w:tcMar>
          </w:tcPr>
          <w:p w14:paraId="49BBBCC7"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selgitab põhimõisteid: tulu-kulu, säästmine, risk, intress, inflatsioon, hajutamine; </w:t>
            </w:r>
          </w:p>
        </w:tc>
        <w:tc>
          <w:tcPr>
            <w:tcW w:w="4087" w:type="dxa"/>
            <w:vMerge/>
          </w:tcPr>
          <w:p w14:paraId="4245FF66" w14:textId="77777777" w:rsidR="00AE6DF7" w:rsidRPr="00412903" w:rsidRDefault="00AE6DF7" w:rsidP="00412903">
            <w:pPr>
              <w:jc w:val="both"/>
              <w:rPr>
                <w:rFonts w:ascii="Times New Roman" w:hAnsi="Times New Roman" w:cs="Times New Roman"/>
              </w:rPr>
            </w:pPr>
          </w:p>
        </w:tc>
      </w:tr>
      <w:tr w:rsidR="00AE6DF7" w:rsidRPr="00412903" w14:paraId="2A7B2B40" w14:textId="77777777" w:rsidTr="00790347">
        <w:trPr>
          <w:trHeight w:val="615"/>
        </w:trPr>
        <w:tc>
          <w:tcPr>
            <w:tcW w:w="4929" w:type="dxa"/>
            <w:tcMar>
              <w:top w:w="15" w:type="dxa"/>
              <w:left w:w="15" w:type="dxa"/>
              <w:right w:w="15" w:type="dxa"/>
            </w:tcMar>
          </w:tcPr>
          <w:p w14:paraId="1B0198F7"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seostab rahalised valikud väärtuste, eesmärkide ja vastutusega perekonnas; </w:t>
            </w:r>
          </w:p>
        </w:tc>
        <w:tc>
          <w:tcPr>
            <w:tcW w:w="4087" w:type="dxa"/>
            <w:vMerge/>
          </w:tcPr>
          <w:p w14:paraId="275607EF" w14:textId="77777777" w:rsidR="00AE6DF7" w:rsidRPr="00412903" w:rsidRDefault="00AE6DF7" w:rsidP="00412903">
            <w:pPr>
              <w:jc w:val="both"/>
              <w:rPr>
                <w:rFonts w:ascii="Times New Roman" w:hAnsi="Times New Roman" w:cs="Times New Roman"/>
              </w:rPr>
            </w:pPr>
          </w:p>
        </w:tc>
      </w:tr>
      <w:tr w:rsidR="00AE6DF7" w:rsidRPr="00412903" w14:paraId="22CAB28D" w14:textId="77777777" w:rsidTr="00790347">
        <w:trPr>
          <w:trHeight w:val="315"/>
        </w:trPr>
        <w:tc>
          <w:tcPr>
            <w:tcW w:w="9016" w:type="dxa"/>
            <w:gridSpan w:val="2"/>
            <w:shd w:val="clear" w:color="auto" w:fill="C1E4F5" w:themeFill="accent1" w:themeFillTint="33"/>
            <w:tcMar>
              <w:top w:w="15" w:type="dxa"/>
              <w:left w:w="15" w:type="dxa"/>
              <w:right w:w="15" w:type="dxa"/>
            </w:tcMar>
          </w:tcPr>
          <w:p w14:paraId="5236FE68"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u w:val="single"/>
              </w:rPr>
              <w:t>Tiivad</w:t>
            </w:r>
            <w:r w:rsidRPr="00412903">
              <w:rPr>
                <w:rFonts w:ascii="Times New Roman" w:eastAsia="Times New Roman" w:hAnsi="Times New Roman" w:cs="Times New Roman"/>
              </w:rPr>
              <w:t xml:space="preserve"> </w:t>
            </w:r>
          </w:p>
        </w:tc>
      </w:tr>
      <w:tr w:rsidR="00AE6DF7" w:rsidRPr="00412903" w14:paraId="00DB2765" w14:textId="77777777" w:rsidTr="00790347">
        <w:trPr>
          <w:trHeight w:val="840"/>
        </w:trPr>
        <w:tc>
          <w:tcPr>
            <w:tcW w:w="4929" w:type="dxa"/>
            <w:tcMar>
              <w:top w:w="15" w:type="dxa"/>
              <w:left w:w="15" w:type="dxa"/>
              <w:right w:w="15" w:type="dxa"/>
            </w:tcMar>
          </w:tcPr>
          <w:p w14:paraId="55308BBC"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seob „juured“ ja „tiivad“: järeldab minevikust/tänasest ja põhjendab tulevikuvalikuid;</w:t>
            </w:r>
          </w:p>
        </w:tc>
        <w:tc>
          <w:tcPr>
            <w:tcW w:w="4087" w:type="dxa"/>
            <w:vMerge w:val="restart"/>
            <w:tcMar>
              <w:top w:w="15" w:type="dxa"/>
              <w:left w:w="15" w:type="dxa"/>
              <w:right w:w="15" w:type="dxa"/>
            </w:tcMar>
          </w:tcPr>
          <w:p w14:paraId="426D9432"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Tuleviku teekaart, edasised valikud, nende riskid ja potentsiaalsed kasukohad.  </w:t>
            </w:r>
          </w:p>
        </w:tc>
      </w:tr>
      <w:tr w:rsidR="00AE6DF7" w:rsidRPr="00412903" w14:paraId="1E783A0E" w14:textId="77777777" w:rsidTr="00790347">
        <w:trPr>
          <w:trHeight w:val="315"/>
        </w:trPr>
        <w:tc>
          <w:tcPr>
            <w:tcW w:w="4929" w:type="dxa"/>
            <w:tcMar>
              <w:top w:w="15" w:type="dxa"/>
              <w:left w:w="15" w:type="dxa"/>
              <w:right w:w="15" w:type="dxa"/>
            </w:tcMar>
          </w:tcPr>
          <w:p w14:paraId="72831060"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koostab 3–5 aasta teekaardi koos vahe-eesmärkide, riskide ja ressurssidega; </w:t>
            </w:r>
          </w:p>
        </w:tc>
        <w:tc>
          <w:tcPr>
            <w:tcW w:w="4087" w:type="dxa"/>
            <w:vMerge/>
          </w:tcPr>
          <w:p w14:paraId="2918260B" w14:textId="77777777" w:rsidR="00AE6DF7" w:rsidRPr="00412903" w:rsidRDefault="00AE6DF7" w:rsidP="00412903">
            <w:pPr>
              <w:jc w:val="both"/>
              <w:rPr>
                <w:rFonts w:ascii="Times New Roman" w:hAnsi="Times New Roman" w:cs="Times New Roman"/>
              </w:rPr>
            </w:pPr>
          </w:p>
        </w:tc>
      </w:tr>
      <w:tr w:rsidR="00AE6DF7" w:rsidRPr="00412903" w14:paraId="34053B40" w14:textId="77777777" w:rsidTr="00790347">
        <w:trPr>
          <w:trHeight w:val="615"/>
        </w:trPr>
        <w:tc>
          <w:tcPr>
            <w:tcW w:w="4929" w:type="dxa"/>
            <w:tcMar>
              <w:top w:w="15" w:type="dxa"/>
              <w:left w:w="15" w:type="dxa"/>
              <w:right w:w="15" w:type="dxa"/>
            </w:tcMar>
          </w:tcPr>
          <w:p w14:paraId="0557FE8F"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koondab tõendusmaterjalid portfooliosse ja esitleb oma arengut ning õppetunde; </w:t>
            </w:r>
          </w:p>
        </w:tc>
        <w:tc>
          <w:tcPr>
            <w:tcW w:w="4087" w:type="dxa"/>
            <w:vMerge/>
          </w:tcPr>
          <w:p w14:paraId="1BCD74C4" w14:textId="77777777" w:rsidR="00AE6DF7" w:rsidRPr="00412903" w:rsidRDefault="00AE6DF7" w:rsidP="00412903">
            <w:pPr>
              <w:jc w:val="both"/>
              <w:rPr>
                <w:rFonts w:ascii="Times New Roman" w:hAnsi="Times New Roman" w:cs="Times New Roman"/>
              </w:rPr>
            </w:pPr>
          </w:p>
        </w:tc>
      </w:tr>
    </w:tbl>
    <w:p w14:paraId="47BEDAFE" w14:textId="77777777" w:rsidR="00AE6DF7" w:rsidRPr="00412903" w:rsidRDefault="00AE6DF7" w:rsidP="00412903">
      <w:pPr>
        <w:jc w:val="both"/>
        <w:rPr>
          <w:rFonts w:ascii="Times New Roman" w:hAnsi="Times New Roman" w:cs="Times New Roman"/>
        </w:rPr>
      </w:pPr>
    </w:p>
    <w:p w14:paraId="21F0F2E0" w14:textId="77777777" w:rsidR="005C475E" w:rsidRPr="00412903" w:rsidRDefault="005C475E" w:rsidP="00412903">
      <w:pPr>
        <w:jc w:val="both"/>
        <w:rPr>
          <w:rFonts w:ascii="Times New Roman" w:hAnsi="Times New Roman" w:cs="Times New Roman"/>
        </w:rPr>
      </w:pPr>
    </w:p>
    <w:p w14:paraId="724D9773" w14:textId="77777777" w:rsidR="005C475E" w:rsidRPr="00412903" w:rsidRDefault="005C475E" w:rsidP="00412903">
      <w:pPr>
        <w:jc w:val="both"/>
        <w:rPr>
          <w:rFonts w:ascii="Times New Roman" w:hAnsi="Times New Roman" w:cs="Times New Roman"/>
        </w:rPr>
      </w:pPr>
    </w:p>
    <w:p w14:paraId="1DD2E0EC" w14:textId="77777777" w:rsidR="005C475E" w:rsidRPr="00412903" w:rsidRDefault="005C475E" w:rsidP="00412903">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531"/>
        <w:gridCol w:w="4485"/>
      </w:tblGrid>
      <w:tr w:rsidR="00AE6DF7" w:rsidRPr="00412903" w14:paraId="6F98595D" w14:textId="77777777" w:rsidTr="00790347">
        <w:trPr>
          <w:trHeight w:val="315"/>
        </w:trPr>
        <w:tc>
          <w:tcPr>
            <w:tcW w:w="9016" w:type="dxa"/>
            <w:gridSpan w:val="2"/>
            <w:shd w:val="clear" w:color="auto" w:fill="A5C9EB"/>
            <w:tcMar>
              <w:top w:w="15" w:type="dxa"/>
              <w:left w:w="15" w:type="dxa"/>
              <w:right w:w="15" w:type="dxa"/>
            </w:tcMar>
          </w:tcPr>
          <w:p w14:paraId="7FE42CD1"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b/>
                <w:bCs/>
                <w:color w:val="000000" w:themeColor="text1"/>
              </w:rPr>
              <w:lastRenderedPageBreak/>
              <w:t>Projektid 2 - „10.1 Juured ja tiivad“</w:t>
            </w:r>
          </w:p>
        </w:tc>
      </w:tr>
      <w:tr w:rsidR="00AE6DF7" w:rsidRPr="00412903" w14:paraId="72FC2D54" w14:textId="77777777" w:rsidTr="00790347">
        <w:trPr>
          <w:trHeight w:val="315"/>
        </w:trPr>
        <w:tc>
          <w:tcPr>
            <w:tcW w:w="9016" w:type="dxa"/>
            <w:gridSpan w:val="2"/>
            <w:tcMar>
              <w:top w:w="15" w:type="dxa"/>
              <w:left w:w="15" w:type="dxa"/>
              <w:right w:w="15" w:type="dxa"/>
            </w:tcMar>
          </w:tcPr>
          <w:p w14:paraId="42A94656"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Kursuse sisu ja õpitulemused toetavad projekti jooksul läbitavaid teemasid, keskendudes ennastjuhtivuse, koostöö- ja praktilistele oskustele ning digipädevustele.</w:t>
            </w:r>
          </w:p>
        </w:tc>
      </w:tr>
      <w:tr w:rsidR="00AE6DF7" w:rsidRPr="00412903" w14:paraId="7802E117" w14:textId="77777777" w:rsidTr="0032319B">
        <w:trPr>
          <w:trHeight w:val="315"/>
        </w:trPr>
        <w:tc>
          <w:tcPr>
            <w:tcW w:w="4531" w:type="dxa"/>
            <w:shd w:val="clear" w:color="auto" w:fill="C1E4F5" w:themeFill="accent1" w:themeFillTint="33"/>
            <w:tcMar>
              <w:top w:w="15" w:type="dxa"/>
              <w:left w:w="15" w:type="dxa"/>
              <w:right w:w="15" w:type="dxa"/>
            </w:tcMar>
          </w:tcPr>
          <w:p w14:paraId="4F63D26C"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b/>
                <w:bCs/>
                <w:color w:val="000000" w:themeColor="text1"/>
              </w:rPr>
              <w:t>Õpitulemused</w:t>
            </w:r>
            <w:r w:rsidRPr="00412903">
              <w:rPr>
                <w:rFonts w:ascii="Times New Roman" w:eastAsia="Times New Roman" w:hAnsi="Times New Roman" w:cs="Times New Roman"/>
                <w:color w:val="000000" w:themeColor="text1"/>
              </w:rPr>
              <w:t xml:space="preserve"> </w:t>
            </w:r>
            <w:r w:rsidRPr="00412903">
              <w:rPr>
                <w:rFonts w:ascii="Times New Roman" w:hAnsi="Times New Roman" w:cs="Times New Roman"/>
              </w:rPr>
              <w:br/>
            </w:r>
            <w:r w:rsidRPr="00412903">
              <w:rPr>
                <w:rFonts w:ascii="Times New Roman" w:eastAsia="Times New Roman" w:hAnsi="Times New Roman" w:cs="Times New Roman"/>
                <w:color w:val="000000" w:themeColor="text1"/>
              </w:rPr>
              <w:t xml:space="preserve"> Õpilane: </w:t>
            </w:r>
          </w:p>
        </w:tc>
        <w:tc>
          <w:tcPr>
            <w:tcW w:w="4485" w:type="dxa"/>
            <w:shd w:val="clear" w:color="auto" w:fill="C1E4F5" w:themeFill="accent1" w:themeFillTint="33"/>
          </w:tcPr>
          <w:p w14:paraId="438C4A15"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b/>
                <w:bCs/>
              </w:rPr>
              <w:t>Õppesisu</w:t>
            </w:r>
            <w:r w:rsidRPr="00412903">
              <w:rPr>
                <w:rFonts w:ascii="Times New Roman" w:eastAsia="Times New Roman" w:hAnsi="Times New Roman" w:cs="Times New Roman"/>
              </w:rPr>
              <w:t xml:space="preserve"> </w:t>
            </w:r>
          </w:p>
        </w:tc>
      </w:tr>
      <w:tr w:rsidR="00AE6DF7" w:rsidRPr="00412903" w14:paraId="53CEB1CD" w14:textId="77777777" w:rsidTr="0032319B">
        <w:trPr>
          <w:trHeight w:val="615"/>
        </w:trPr>
        <w:tc>
          <w:tcPr>
            <w:tcW w:w="4531" w:type="dxa"/>
            <w:tcMar>
              <w:top w:w="15" w:type="dxa"/>
              <w:left w:w="15" w:type="dxa"/>
              <w:right w:w="15" w:type="dxa"/>
            </w:tcMar>
          </w:tcPr>
          <w:p w14:paraId="21822AEA"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rakendab õpioskuseid ja -strateegiaid, oskab töötada iseseisvalt, paaris ja rühmas;  </w:t>
            </w:r>
          </w:p>
        </w:tc>
        <w:tc>
          <w:tcPr>
            <w:tcW w:w="4485" w:type="dxa"/>
            <w:tcMar>
              <w:top w:w="15" w:type="dxa"/>
              <w:left w:w="15" w:type="dxa"/>
              <w:right w:w="15" w:type="dxa"/>
            </w:tcMar>
          </w:tcPr>
          <w:p w14:paraId="19B51AB8"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Iseseisvad, paaris- ja rühmatööd. </w:t>
            </w:r>
          </w:p>
        </w:tc>
      </w:tr>
      <w:tr w:rsidR="00AE6DF7" w:rsidRPr="00412903" w14:paraId="1DDDA390" w14:textId="77777777" w:rsidTr="0032319B">
        <w:trPr>
          <w:trHeight w:val="615"/>
        </w:trPr>
        <w:tc>
          <w:tcPr>
            <w:tcW w:w="4531" w:type="dxa"/>
            <w:tcMar>
              <w:top w:w="15" w:type="dxa"/>
              <w:left w:w="15" w:type="dxa"/>
              <w:right w:w="15" w:type="dxa"/>
            </w:tcMar>
          </w:tcPr>
          <w:p w14:paraId="3B87DEB6"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seab endale õpetaja abiga õpieesmärke ning hindab oma saavutusi koostöös kaaslaste ja õpetajaga; </w:t>
            </w:r>
          </w:p>
        </w:tc>
        <w:tc>
          <w:tcPr>
            <w:tcW w:w="4485" w:type="dxa"/>
            <w:tcMar>
              <w:top w:w="15" w:type="dxa"/>
              <w:left w:w="15" w:type="dxa"/>
              <w:right w:w="15" w:type="dxa"/>
            </w:tcMar>
          </w:tcPr>
          <w:p w14:paraId="6677D2C4"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Õpitud strateegiate kordamine ja eksplitsiitne tähelepanu juhtimine. </w:t>
            </w:r>
          </w:p>
        </w:tc>
      </w:tr>
      <w:tr w:rsidR="00AE6DF7" w:rsidRPr="00412903" w14:paraId="17525AD2" w14:textId="77777777" w:rsidTr="0032319B">
        <w:trPr>
          <w:trHeight w:val="1455"/>
        </w:trPr>
        <w:tc>
          <w:tcPr>
            <w:tcW w:w="4531" w:type="dxa"/>
            <w:tcMar>
              <w:top w:w="15" w:type="dxa"/>
              <w:left w:w="15" w:type="dxa"/>
              <w:right w:w="15" w:type="dxa"/>
            </w:tcMar>
          </w:tcPr>
          <w:p w14:paraId="5AD8968A"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läbib vähemalt ühe (2x75 min) praktikapäeva või varjutamiskogemuse, kogub infot töö- või õpikeskkonna kohta ning teeb reflekteeritud järeldusi oma järgmiste sammude kavandamiseks;</w:t>
            </w:r>
          </w:p>
        </w:tc>
        <w:tc>
          <w:tcPr>
            <w:tcW w:w="4485" w:type="dxa"/>
            <w:tcMar>
              <w:top w:w="15" w:type="dxa"/>
              <w:left w:w="15" w:type="dxa"/>
              <w:right w:w="15" w:type="dxa"/>
            </w:tcMar>
          </w:tcPr>
          <w:p w14:paraId="4214140F"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Tudengi- või töövarjutamine, spetsialisti intervjuu, praktikapäevik, tööelu ja õpikeskkonna vaatlus, kogemuse analüüs, järeldused enda huvide, oskuste ja valikute kohta.</w:t>
            </w:r>
          </w:p>
        </w:tc>
      </w:tr>
      <w:tr w:rsidR="00AE6DF7" w:rsidRPr="00412903" w14:paraId="12D2875B" w14:textId="77777777" w:rsidTr="0032319B">
        <w:trPr>
          <w:trHeight w:val="1015"/>
        </w:trPr>
        <w:tc>
          <w:tcPr>
            <w:tcW w:w="4531" w:type="dxa"/>
            <w:tcMar>
              <w:top w:w="15" w:type="dxa"/>
              <w:left w:w="15" w:type="dxa"/>
              <w:right w:w="15" w:type="dxa"/>
            </w:tcMar>
          </w:tcPr>
          <w:p w14:paraId="4D72D5D2"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tunneb erinevaid veebipõhiseid andmebaase ja keskkondi (sh TI-põhiseid tööriistu), kust infot leida;</w:t>
            </w:r>
          </w:p>
        </w:tc>
        <w:tc>
          <w:tcPr>
            <w:tcW w:w="4485" w:type="dxa"/>
            <w:tcMar>
              <w:top w:w="15" w:type="dxa"/>
              <w:left w:w="15" w:type="dxa"/>
              <w:right w:w="15" w:type="dxa"/>
            </w:tcMar>
          </w:tcPr>
          <w:p w14:paraId="4981C795"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Teemakohased andmebaasid, veebipõhised keskkonnad, TI-põhised tööriistad, sh võõrkeelsed infootsingud.</w:t>
            </w:r>
          </w:p>
        </w:tc>
      </w:tr>
      <w:tr w:rsidR="00AE6DF7" w:rsidRPr="00412903" w14:paraId="706F7F5F" w14:textId="77777777" w:rsidTr="0032319B">
        <w:trPr>
          <w:trHeight w:val="817"/>
        </w:trPr>
        <w:tc>
          <w:tcPr>
            <w:tcW w:w="4531" w:type="dxa"/>
            <w:tcMar>
              <w:top w:w="15" w:type="dxa"/>
              <w:left w:w="15" w:type="dxa"/>
              <w:right w:w="15" w:type="dxa"/>
            </w:tcMar>
          </w:tcPr>
          <w:p w14:paraId="319F7AF0"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kasutab kriitiliselt erinevaid TI-põhiseid tööriistu, filtreerib välja ebausaldusväärse või kallutatud info.</w:t>
            </w:r>
          </w:p>
        </w:tc>
        <w:tc>
          <w:tcPr>
            <w:tcW w:w="4485" w:type="dxa"/>
            <w:tcMar>
              <w:top w:w="15" w:type="dxa"/>
              <w:left w:w="15" w:type="dxa"/>
              <w:right w:w="15" w:type="dxa"/>
            </w:tcMar>
          </w:tcPr>
          <w:p w14:paraId="4E3C0A99"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Teemakohased  TI-põhised tööriistad ja nende kriitiline kasutus.</w:t>
            </w:r>
          </w:p>
        </w:tc>
      </w:tr>
    </w:tbl>
    <w:p w14:paraId="00766005" w14:textId="77777777" w:rsidR="00AE6DF7" w:rsidRPr="00412903" w:rsidRDefault="00AE6DF7" w:rsidP="00412903">
      <w:pPr>
        <w:spacing w:line="276" w:lineRule="auto"/>
        <w:jc w:val="both"/>
        <w:rPr>
          <w:rFonts w:ascii="Times New Roman" w:eastAsia="Times New Roman" w:hAnsi="Times New Roman" w:cs="Times New Roman"/>
        </w:rPr>
      </w:pPr>
    </w:p>
    <w:tbl>
      <w:tblPr>
        <w:tblW w:w="9067" w:type="dxa"/>
        <w:tblLook w:val="06A0" w:firstRow="1" w:lastRow="0" w:firstColumn="1" w:lastColumn="0" w:noHBand="1" w:noVBand="1"/>
      </w:tblPr>
      <w:tblGrid>
        <w:gridCol w:w="4531"/>
        <w:gridCol w:w="4536"/>
      </w:tblGrid>
      <w:tr w:rsidR="00AE6DF7" w:rsidRPr="00412903" w14:paraId="4D1555FE" w14:textId="77777777" w:rsidTr="00790347">
        <w:trPr>
          <w:trHeight w:val="315"/>
        </w:trPr>
        <w:tc>
          <w:tcPr>
            <w:tcW w:w="9067" w:type="dxa"/>
            <w:gridSpan w:val="2"/>
            <w:tcBorders>
              <w:top w:val="single" w:sz="4" w:space="0" w:color="auto"/>
              <w:left w:val="single" w:sz="4" w:space="0" w:color="auto"/>
              <w:bottom w:val="single" w:sz="4" w:space="0" w:color="auto"/>
              <w:right w:val="single" w:sz="4" w:space="0" w:color="auto"/>
            </w:tcBorders>
            <w:shd w:val="clear" w:color="auto" w:fill="A5C9EB"/>
            <w:tcMar>
              <w:top w:w="15" w:type="dxa"/>
              <w:left w:w="15" w:type="dxa"/>
              <w:right w:w="15" w:type="dxa"/>
            </w:tcMar>
          </w:tcPr>
          <w:p w14:paraId="584E40B5"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b/>
                <w:bCs/>
                <w:color w:val="000000" w:themeColor="text1"/>
              </w:rPr>
              <w:t xml:space="preserve">Projektid 3 - "10.2 Loovus ja loogika" </w:t>
            </w:r>
          </w:p>
        </w:tc>
      </w:tr>
      <w:tr w:rsidR="00AE6DF7" w:rsidRPr="00412903" w14:paraId="4EEE21B0" w14:textId="77777777" w:rsidTr="00790347">
        <w:trPr>
          <w:trHeight w:val="3075"/>
        </w:trPr>
        <w:tc>
          <w:tcPr>
            <w:tcW w:w="906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690C857"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Projekt „Loovus ja loogika“ toetab 10. klassi õpilaste loova eneseväljenduse, argumenteerimisoskuse, avaliku esinemise ja koostööoskuse arengut. Projekti käigus õpitakse ideid looma ja arendama, kasutama draama- ja väitlusvõtteid ning kujundama sõnumit, mis on ühtaegu loov, selge ja põhjendatud.</w:t>
            </w:r>
          </w:p>
          <w:p w14:paraId="3B628DFE"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Olulisel kohal on turvalise õpikeskkonna kujundamine, üksteise kuulamine, konstruktiivne tagasiside ja ühise eesmärgi nimel tegutsemine. Projekti käigus valmivad omaloomingulised ja argumenteeritud väljundid ning kavandatakse ja viiakse ellu avalik sündmus. Projekt aitab õpilasel kujundada enesekindlust, lavalist kohalolu ja vastutustundlikku eneseväljendust avalikus ruumis.</w:t>
            </w:r>
          </w:p>
        </w:tc>
      </w:tr>
      <w:tr w:rsidR="00AE6DF7" w:rsidRPr="00412903" w14:paraId="7A7F9F50" w14:textId="77777777" w:rsidTr="0032319B">
        <w:trPr>
          <w:trHeight w:val="615"/>
        </w:trPr>
        <w:tc>
          <w:tcPr>
            <w:tcW w:w="4531" w:type="dxa"/>
            <w:tcBorders>
              <w:top w:val="single" w:sz="4" w:space="0" w:color="auto"/>
              <w:left w:val="single" w:sz="4" w:space="0" w:color="auto"/>
              <w:bottom w:val="single" w:sz="4" w:space="0" w:color="auto"/>
              <w:right w:val="single" w:sz="4" w:space="0" w:color="auto"/>
            </w:tcBorders>
            <w:shd w:val="clear" w:color="auto" w:fill="D9EAF7"/>
            <w:tcMar>
              <w:top w:w="15" w:type="dxa"/>
              <w:left w:w="15" w:type="dxa"/>
              <w:right w:w="15" w:type="dxa"/>
            </w:tcMar>
          </w:tcPr>
          <w:p w14:paraId="208F43AB"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b/>
                <w:bCs/>
                <w:color w:val="000000" w:themeColor="text1"/>
              </w:rPr>
              <w:t>Õpitulemused</w:t>
            </w:r>
            <w:r w:rsidRPr="00412903">
              <w:rPr>
                <w:rFonts w:ascii="Times New Roman" w:hAnsi="Times New Roman" w:cs="Times New Roman"/>
              </w:rPr>
              <w:br/>
            </w:r>
            <w:r w:rsidRPr="00412903">
              <w:rPr>
                <w:rFonts w:ascii="Times New Roman" w:eastAsia="Times New Roman" w:hAnsi="Times New Roman" w:cs="Times New Roman"/>
                <w:b/>
                <w:bCs/>
                <w:color w:val="000000" w:themeColor="text1"/>
              </w:rPr>
              <w:t xml:space="preserve"> </w:t>
            </w:r>
            <w:r w:rsidRPr="00412903">
              <w:rPr>
                <w:rFonts w:ascii="Times New Roman" w:eastAsia="Times New Roman" w:hAnsi="Times New Roman" w:cs="Times New Roman"/>
                <w:color w:val="000000" w:themeColor="text1"/>
              </w:rPr>
              <w:t>Õpilane:</w:t>
            </w:r>
          </w:p>
        </w:tc>
        <w:tc>
          <w:tcPr>
            <w:tcW w:w="4536" w:type="dxa"/>
            <w:tcBorders>
              <w:top w:val="single" w:sz="4" w:space="0" w:color="auto"/>
              <w:left w:val="single" w:sz="4" w:space="0" w:color="auto"/>
              <w:bottom w:val="single" w:sz="4" w:space="0" w:color="auto"/>
              <w:right w:val="single" w:sz="4" w:space="0" w:color="auto"/>
            </w:tcBorders>
            <w:shd w:val="clear" w:color="auto" w:fill="D9EAF7"/>
            <w:tcMar>
              <w:top w:w="15" w:type="dxa"/>
              <w:left w:w="15" w:type="dxa"/>
              <w:right w:w="15" w:type="dxa"/>
            </w:tcMar>
          </w:tcPr>
          <w:p w14:paraId="3323ABB9"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b/>
                <w:bCs/>
                <w:color w:val="000000" w:themeColor="text1"/>
              </w:rPr>
              <w:t>Õppesisu</w:t>
            </w:r>
          </w:p>
        </w:tc>
      </w:tr>
      <w:tr w:rsidR="00AE6DF7" w:rsidRPr="00412903" w14:paraId="1522C325" w14:textId="77777777" w:rsidTr="0032319B">
        <w:trPr>
          <w:trHeight w:val="1395"/>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tcPr>
          <w:p w14:paraId="0D0FA85E" w14:textId="4CA6215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loob ja arendab ideid, kasutades vähemalt kaht loovusmeetodit, ning põhjendab oma valikuid;</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tcPr>
          <w:p w14:paraId="2CBACBA2"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Ideeloome ja ideede arendamine; loovusmeetodid (nt ajurünnak, kuue mõttemütsi meetod); ideede valikukriteeriumid; mini-pitch; valikute põhjendamine ja esmane tagasisidestamine.</w:t>
            </w:r>
          </w:p>
        </w:tc>
      </w:tr>
      <w:tr w:rsidR="00AE6DF7" w:rsidRPr="00412903" w14:paraId="40ED84CE" w14:textId="77777777" w:rsidTr="0032319B">
        <w:trPr>
          <w:trHeight w:val="1530"/>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tcPr>
          <w:p w14:paraId="71A52C3E"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lastRenderedPageBreak/>
              <w:t>osaleb draamaharjutustes ja improvisatsioonis, kuulates partnerit, reageerides olukorrale ning hoides stseeni loogikat;</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tcPr>
          <w:p w14:paraId="689F4380"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Draama- ja improharjutused; partneri kuulamine ja kohalolu; rolli, emotsiooni ja olukorra kujundamine; stseeni ülesehitus (algus–pööre–lõpp); ruumi ja suhtluse kasutamine laval.</w:t>
            </w:r>
          </w:p>
        </w:tc>
      </w:tr>
      <w:tr w:rsidR="00AE6DF7" w:rsidRPr="00412903" w14:paraId="270DB5C2" w14:textId="77777777" w:rsidTr="0032319B">
        <w:trPr>
          <w:trHeight w:val="1530"/>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tcPr>
          <w:p w14:paraId="730C9D9D"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koostab ja esitab argumenteeritud seisukoha, kasutades väidet, põhjendusi ja tõendeid, ning reageerib vastuväidetele;</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tcPr>
          <w:p w14:paraId="46077484"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Argumentatsiooni põhialused; väide–põhjendus–tõend–näide; seisukoha kujundamine; allikate kasutamine; lühiväitlused ja arutelud; vastuväidete kuulamine ja neile vastamine.</w:t>
            </w:r>
          </w:p>
        </w:tc>
      </w:tr>
      <w:tr w:rsidR="00AE6DF7" w:rsidRPr="00412903" w14:paraId="247EA52D" w14:textId="77777777" w:rsidTr="0032319B">
        <w:trPr>
          <w:trHeight w:val="1830"/>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tcPr>
          <w:p w14:paraId="5402AA18"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tuvastab levinumaid loogikavigu ning kasutab arutelus korrektset ja lugupidavat argumenteerimisviisi;</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tcPr>
          <w:p w14:paraId="054433AA"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Loogikavigade käsitlemine (nt isikurünnak, vale dilemma, üldistusvead); argumentide analüüsimine ja parandamine; arutelukultuur; eri seisukohtade võrdlemine ja viisakas vaidlus.</w:t>
            </w:r>
          </w:p>
        </w:tc>
      </w:tr>
      <w:tr w:rsidR="00AE6DF7" w:rsidRPr="00412903" w14:paraId="4FFEA804" w14:textId="77777777" w:rsidTr="0032319B">
        <w:trPr>
          <w:trHeight w:val="1830"/>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tcPr>
          <w:p w14:paraId="29936D77"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esineb avalikult, kasutades teadlikult häält ja kehakeelt, hoides kontakti publikuga ning rakendades lavanärviga toimetuleku võtteid;</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tcPr>
          <w:p w14:paraId="17DB37F6"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Avaliku esinemise alused; häälekasutus, diktsioon, tempo, paus ja rõhk; kehakeel ja lavaline kohalolu; publikukontakt; esinemisärevuse ja pingega toimetuleku võtted.</w:t>
            </w:r>
          </w:p>
        </w:tc>
      </w:tr>
      <w:tr w:rsidR="00AE6DF7" w:rsidRPr="00412903" w14:paraId="7E848321" w14:textId="77777777" w:rsidTr="0032319B">
        <w:trPr>
          <w:trHeight w:val="1530"/>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tcPr>
          <w:p w14:paraId="77807E83"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loob omaloomingulise väljundi valitud formaadis ning arendab seda tagasiside põhjal vähemalt ühe parandusringi jooksul;</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tcPr>
          <w:p w14:paraId="1782585C"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 xml:space="preserve">Omaloomingu vormid (nt monoloog, </w:t>
            </w:r>
            <w:r w:rsidRPr="00412903">
              <w:rPr>
                <w:rFonts w:ascii="Times New Roman" w:eastAsia="Times New Roman" w:hAnsi="Times New Roman" w:cs="Times New Roman"/>
                <w:i/>
                <w:iCs/>
                <w:color w:val="000000" w:themeColor="text1"/>
              </w:rPr>
              <w:t>spoken word</w:t>
            </w:r>
            <w:r w:rsidRPr="00412903">
              <w:rPr>
                <w:rFonts w:ascii="Times New Roman" w:eastAsia="Times New Roman" w:hAnsi="Times New Roman" w:cs="Times New Roman"/>
                <w:color w:val="000000" w:themeColor="text1"/>
              </w:rPr>
              <w:t>, sketš, mini-taskuhääling, lühietendus, visuaal-esitlus); teksti või esituse mustandi loomine; kaaslaste ja õpetaja tagasiside; parandusring ja lõppversiooni viimistlemine.</w:t>
            </w:r>
          </w:p>
        </w:tc>
      </w:tr>
      <w:tr w:rsidR="00AE6DF7" w:rsidRPr="00412903" w14:paraId="5E4CBA9E" w14:textId="77777777" w:rsidTr="0032319B">
        <w:trPr>
          <w:trHeight w:val="1530"/>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tcPr>
          <w:p w14:paraId="3CA794A8"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panustab meeskonda kokkulepitud rollis, peab kinni tähtaegadest ning annab ja kasutab konstruktiivset tagasisidet;</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tcPr>
          <w:p w14:paraId="03FEBAB1"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Grupiloome ja turvaline õpikeskkond; kokkulepped, rollid ja vastutus; ajaplaneerimine; koostööoskused; tagasiside andmise ja vastuvõtmise põhimõtted; ühise eesmärgi nimel tegutsemine.</w:t>
            </w:r>
          </w:p>
        </w:tc>
      </w:tr>
      <w:tr w:rsidR="00AE6DF7" w:rsidRPr="00412903" w14:paraId="02A1F00F" w14:textId="77777777" w:rsidTr="0032319B">
        <w:trPr>
          <w:trHeight w:val="1530"/>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tcPr>
          <w:p w14:paraId="40A02095"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planeerib ja viib ellu ürituse elemendi ning dokumenteerib protsessi.</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tcPr>
          <w:p w14:paraId="5A0EBE28"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Ürituse korraldamise alused; kontseptsiooni loomine; programmiosa, turunduse, tehnika või publikukogemuse kavandamine; ajakava, lihtsustatud eelarve ja riskide arvestamine; protsessi dokumenteerimine.</w:t>
            </w:r>
          </w:p>
        </w:tc>
      </w:tr>
      <w:tr w:rsidR="00AE6DF7" w:rsidRPr="00412903" w14:paraId="1FB7D250" w14:textId="77777777" w:rsidTr="0032319B">
        <w:trPr>
          <w:trHeight w:val="315"/>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tcPr>
          <w:p w14:paraId="198315AA"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reflekteerib oma arengut, tuues välja tugevused ja järgmised arengusammud ning toetudes tõendusmaterjalile.</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tcPr>
          <w:p w14:paraId="54E2E6A9"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Refleksioon ja arengumapp; eesmärgistamine; eneseanalüüs; õpiprotsessi jälgimine; tõendusmaterjali kogumine (nt video, märkmed, tagasiside); tugevuste ja arenguvajaduste sõnastamine.</w:t>
            </w:r>
          </w:p>
        </w:tc>
      </w:tr>
    </w:tbl>
    <w:p w14:paraId="6A0C16A2" w14:textId="77777777" w:rsidR="00AE6DF7" w:rsidRPr="00412903" w:rsidRDefault="00AE6DF7" w:rsidP="00412903">
      <w:pPr>
        <w:jc w:val="both"/>
        <w:rPr>
          <w:rFonts w:ascii="Times New Roman" w:eastAsia="Times New Roman" w:hAnsi="Times New Roman" w:cs="Times New Roman"/>
        </w:rPr>
      </w:pPr>
    </w:p>
    <w:tbl>
      <w:tblPr>
        <w:tblW w:w="0" w:type="auto"/>
        <w:tblLook w:val="06A0" w:firstRow="1" w:lastRow="0" w:firstColumn="1" w:lastColumn="0" w:noHBand="1" w:noVBand="1"/>
      </w:tblPr>
      <w:tblGrid>
        <w:gridCol w:w="4929"/>
        <w:gridCol w:w="4087"/>
      </w:tblGrid>
      <w:tr w:rsidR="00AE6DF7" w:rsidRPr="00412903" w14:paraId="194F423A" w14:textId="77777777" w:rsidTr="00C234D3">
        <w:trPr>
          <w:trHeight w:val="315"/>
        </w:trPr>
        <w:tc>
          <w:tcPr>
            <w:tcW w:w="9016"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Mar>
              <w:top w:w="15" w:type="dxa"/>
              <w:left w:w="15" w:type="dxa"/>
              <w:right w:w="15" w:type="dxa"/>
            </w:tcMar>
          </w:tcPr>
          <w:p w14:paraId="6CCD414E" w14:textId="77777777" w:rsidR="00AE6DF7" w:rsidRPr="00412903" w:rsidRDefault="00AE6DF7" w:rsidP="00412903">
            <w:pPr>
              <w:spacing w:after="0"/>
              <w:jc w:val="both"/>
              <w:rPr>
                <w:rFonts w:ascii="Times New Roman" w:eastAsia="Times New Roman" w:hAnsi="Times New Roman" w:cs="Times New Roman"/>
                <w:b/>
                <w:bCs/>
                <w:color w:val="000000" w:themeColor="text1"/>
              </w:rPr>
            </w:pPr>
            <w:r w:rsidRPr="00412903">
              <w:rPr>
                <w:rFonts w:ascii="Times New Roman" w:eastAsia="Times New Roman" w:hAnsi="Times New Roman" w:cs="Times New Roman"/>
                <w:b/>
                <w:bCs/>
                <w:color w:val="000000" w:themeColor="text1"/>
              </w:rPr>
              <w:lastRenderedPageBreak/>
              <w:t>Projektid 4 - „10.2 Loovus ja loogika“</w:t>
            </w:r>
          </w:p>
        </w:tc>
      </w:tr>
      <w:tr w:rsidR="00AE6DF7" w:rsidRPr="00412903" w14:paraId="41C4DABC" w14:textId="77777777" w:rsidTr="00C234D3">
        <w:trPr>
          <w:trHeight w:val="315"/>
        </w:trPr>
        <w:tc>
          <w:tcPr>
            <w:tcW w:w="9016"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0AC6C56"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Kursuse sisu ja õpitulemused toetavad projekti jooksul läbitavaid teemasid, keskendudes ennastjuhtivuse, koostöö- ja praktilistele oskustele ning digipädevustele.</w:t>
            </w:r>
          </w:p>
        </w:tc>
      </w:tr>
      <w:tr w:rsidR="00AE6DF7" w:rsidRPr="00412903" w14:paraId="12329EE5" w14:textId="77777777" w:rsidTr="00C234D3">
        <w:trPr>
          <w:trHeight w:val="315"/>
        </w:trPr>
        <w:tc>
          <w:tcPr>
            <w:tcW w:w="4929"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tcPr>
          <w:p w14:paraId="380840AE"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b/>
                <w:bCs/>
                <w:color w:val="000000" w:themeColor="text1"/>
              </w:rPr>
              <w:t>Õpitulemused</w:t>
            </w:r>
            <w:r w:rsidRPr="00412903">
              <w:rPr>
                <w:rFonts w:ascii="Times New Roman" w:eastAsia="Times New Roman" w:hAnsi="Times New Roman" w:cs="Times New Roman"/>
                <w:color w:val="000000" w:themeColor="text1"/>
              </w:rPr>
              <w:t xml:space="preserve"> </w:t>
            </w:r>
            <w:r w:rsidRPr="00412903">
              <w:rPr>
                <w:rFonts w:ascii="Times New Roman" w:hAnsi="Times New Roman" w:cs="Times New Roman"/>
              </w:rPr>
              <w:br/>
            </w:r>
            <w:r w:rsidRPr="00412903">
              <w:rPr>
                <w:rFonts w:ascii="Times New Roman" w:eastAsia="Times New Roman" w:hAnsi="Times New Roman" w:cs="Times New Roman"/>
                <w:color w:val="000000" w:themeColor="text1"/>
              </w:rPr>
              <w:t xml:space="preserve"> Õpilane: </w:t>
            </w:r>
          </w:p>
        </w:tc>
        <w:tc>
          <w:tcPr>
            <w:tcW w:w="4087"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FA619A5"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b/>
                <w:bCs/>
              </w:rPr>
              <w:t>Õppesisu</w:t>
            </w:r>
            <w:r w:rsidRPr="00412903">
              <w:rPr>
                <w:rFonts w:ascii="Times New Roman" w:eastAsia="Times New Roman" w:hAnsi="Times New Roman" w:cs="Times New Roman"/>
              </w:rPr>
              <w:t xml:space="preserve"> </w:t>
            </w:r>
          </w:p>
        </w:tc>
      </w:tr>
      <w:tr w:rsidR="00AE6DF7" w:rsidRPr="00412903" w14:paraId="0E856CBF" w14:textId="77777777" w:rsidTr="00C234D3">
        <w:trPr>
          <w:trHeight w:val="615"/>
        </w:trPr>
        <w:tc>
          <w:tcPr>
            <w:tcW w:w="4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B066366"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rakendab õpioskuseid ja -strateegiaid, oskab töötada iseseisvalt, paaris ja rühmas;  </w:t>
            </w:r>
          </w:p>
        </w:tc>
        <w:tc>
          <w:tcPr>
            <w:tcW w:w="408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F202056"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Iseseisvad, paaris- ja rühmatööd. </w:t>
            </w:r>
          </w:p>
        </w:tc>
      </w:tr>
      <w:tr w:rsidR="00AE6DF7" w:rsidRPr="00412903" w14:paraId="351CEF64" w14:textId="77777777" w:rsidTr="00C234D3">
        <w:trPr>
          <w:trHeight w:val="615"/>
        </w:trPr>
        <w:tc>
          <w:tcPr>
            <w:tcW w:w="4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FA98546"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seab endale õpetaja abiga õpieesmärke ning hindab oma saavutusi koostöös kaaslaste ja õpetajaga; </w:t>
            </w:r>
          </w:p>
        </w:tc>
        <w:tc>
          <w:tcPr>
            <w:tcW w:w="408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56A9683"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Õpitud strateegiate kordamine ja eksplitsiitne tähelepanu juhtimine. </w:t>
            </w:r>
          </w:p>
        </w:tc>
      </w:tr>
      <w:tr w:rsidR="00AE6DF7" w:rsidRPr="00412903" w14:paraId="06540F95" w14:textId="77777777" w:rsidTr="00C234D3">
        <w:trPr>
          <w:trHeight w:val="1455"/>
        </w:trPr>
        <w:tc>
          <w:tcPr>
            <w:tcW w:w="4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21893F7"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läbib vähemalt ühe (2x75 min) praktikapäeva või varjutamiskogemuse, kogub infot töö- või õpikeskkonna kohta ning teeb reflekteeritud järeldusi oma järgmiste sammude kavandamiseks;</w:t>
            </w:r>
          </w:p>
        </w:tc>
        <w:tc>
          <w:tcPr>
            <w:tcW w:w="408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3F12CE4"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Tudengi- või töövarjutamine, spetsialisti intervjuu, praktikapäevik, tööelu ja õpikeskkonna vaatlus, kogemuse analüüs, järeldused enda huvide, oskuste ja valikute kohta.</w:t>
            </w:r>
          </w:p>
        </w:tc>
      </w:tr>
      <w:tr w:rsidR="00AE6DF7" w:rsidRPr="00412903" w14:paraId="14270313" w14:textId="77777777" w:rsidTr="00C234D3">
        <w:trPr>
          <w:trHeight w:val="1015"/>
        </w:trPr>
        <w:tc>
          <w:tcPr>
            <w:tcW w:w="4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1E67835"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tunneb erinevaid veebipõhiseid andmebaase ja keskkondi (sh TI-põhiseid tööriistu), kust infot leida;</w:t>
            </w:r>
          </w:p>
        </w:tc>
        <w:tc>
          <w:tcPr>
            <w:tcW w:w="408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19E621E"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Teemakohased andmebaasid, veebipõhised keskkonnad, TI-põhised tööriistad, sh võõrkeelsed infootsingud.</w:t>
            </w:r>
          </w:p>
        </w:tc>
      </w:tr>
      <w:tr w:rsidR="00AE6DF7" w:rsidRPr="00412903" w14:paraId="6556ED7E" w14:textId="77777777" w:rsidTr="00C234D3">
        <w:trPr>
          <w:trHeight w:val="817"/>
        </w:trPr>
        <w:tc>
          <w:tcPr>
            <w:tcW w:w="4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7ADB224"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kasutab kriitiliselt erinevaid TI-põhiseid tööriistu, filtreerib välja ebausaldusväärse või kallutatud info.</w:t>
            </w:r>
          </w:p>
        </w:tc>
        <w:tc>
          <w:tcPr>
            <w:tcW w:w="408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D97D86F"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Teemakohased  TI-põhised tööriistad ja nende kriitiline kasutus.</w:t>
            </w:r>
          </w:p>
        </w:tc>
      </w:tr>
    </w:tbl>
    <w:p w14:paraId="52E1EC70" w14:textId="77777777" w:rsidR="00AE6DF7" w:rsidRPr="00412903" w:rsidRDefault="00AE6DF7" w:rsidP="00412903">
      <w:pPr>
        <w:spacing w:after="240" w:line="276" w:lineRule="auto"/>
        <w:jc w:val="both"/>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084"/>
        <w:gridCol w:w="4932"/>
      </w:tblGrid>
      <w:tr w:rsidR="00AE6DF7" w:rsidRPr="00412903" w14:paraId="50B6EE60" w14:textId="77777777" w:rsidTr="00C234D3">
        <w:trPr>
          <w:trHeight w:val="315"/>
        </w:trPr>
        <w:tc>
          <w:tcPr>
            <w:tcW w:w="9118" w:type="dxa"/>
            <w:gridSpan w:val="2"/>
            <w:shd w:val="clear" w:color="auto" w:fill="A5C9EB" w:themeFill="text2" w:themeFillTint="40"/>
            <w:tcMar>
              <w:top w:w="15" w:type="dxa"/>
              <w:left w:w="15" w:type="dxa"/>
              <w:right w:w="15" w:type="dxa"/>
            </w:tcMar>
          </w:tcPr>
          <w:p w14:paraId="40387395"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b/>
                <w:bCs/>
                <w:color w:val="000000" w:themeColor="text1"/>
              </w:rPr>
              <w:t>Projektid 5 - „10.3 Jalajäljega või jalajäljeta“</w:t>
            </w:r>
            <w:r w:rsidRPr="00412903">
              <w:rPr>
                <w:rFonts w:ascii="Times New Roman" w:eastAsia="Times New Roman" w:hAnsi="Times New Roman" w:cs="Times New Roman"/>
                <w:color w:val="000000" w:themeColor="text1"/>
              </w:rPr>
              <w:t xml:space="preserve">  </w:t>
            </w:r>
          </w:p>
        </w:tc>
      </w:tr>
      <w:tr w:rsidR="00AE6DF7" w:rsidRPr="00412903" w14:paraId="7D299536" w14:textId="77777777" w:rsidTr="00C234D3">
        <w:trPr>
          <w:trHeight w:val="2470"/>
        </w:trPr>
        <w:tc>
          <w:tcPr>
            <w:tcW w:w="9118" w:type="dxa"/>
            <w:gridSpan w:val="2"/>
            <w:tcMar>
              <w:top w:w="15" w:type="dxa"/>
              <w:left w:w="15" w:type="dxa"/>
              <w:right w:w="15" w:type="dxa"/>
            </w:tcMar>
          </w:tcPr>
          <w:p w14:paraId="14E3AB26"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Projekt arendab õpilase maailmateadlikkust ja teadlikkust kestlikust arengust: üleilmastumise mõjud, rahvusvahelised kokkulepped, sotsiaalne õiglus ja võrdõiguslikkus, vastutustundlik tarbimine ning kodanikuaktiivsus keskkonnahoius. Õppimine toimub päriseluliste ülesannete lahendamise kaudu, seosed on UNESCO, Mondo ja  Rohelise kooli  programmidega. Projekt lõpeb tulemuste esitlemisega Emili kooli kliimakonverentsil.   </w:t>
            </w:r>
            <w:r w:rsidRPr="00412903">
              <w:rPr>
                <w:rFonts w:ascii="Times New Roman" w:hAnsi="Times New Roman" w:cs="Times New Roman"/>
              </w:rPr>
              <w:br/>
            </w:r>
            <w:r w:rsidRPr="00412903">
              <w:rPr>
                <w:rFonts w:ascii="Times New Roman" w:eastAsia="Times New Roman" w:hAnsi="Times New Roman" w:cs="Times New Roman"/>
                <w:color w:val="000000" w:themeColor="text1"/>
              </w:rPr>
              <w:t xml:space="preserve">Projekti osa on vabatahtlik töö / praktika: vähemalt 2 × 75 min. Võimalus on osaleda kooli keskkonnaülevaate tegemisel (Roheline kool).  Projekt lõppeb projektitulemuste esitlemisega Emili koolikliimakonverentsil. </w:t>
            </w:r>
          </w:p>
        </w:tc>
      </w:tr>
      <w:tr w:rsidR="00AE6DF7" w:rsidRPr="00412903" w14:paraId="080BDED6" w14:textId="77777777" w:rsidTr="00C234D3">
        <w:trPr>
          <w:trHeight w:val="615"/>
        </w:trPr>
        <w:tc>
          <w:tcPr>
            <w:tcW w:w="4125" w:type="dxa"/>
            <w:shd w:val="clear" w:color="auto" w:fill="D9EAF7"/>
            <w:tcMar>
              <w:top w:w="15" w:type="dxa"/>
              <w:left w:w="15" w:type="dxa"/>
              <w:right w:w="15" w:type="dxa"/>
            </w:tcMar>
          </w:tcPr>
          <w:p w14:paraId="3F4E329A"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b/>
                <w:bCs/>
                <w:color w:val="000000" w:themeColor="text1"/>
              </w:rPr>
              <w:t>Õpitulemused</w:t>
            </w:r>
            <w:r w:rsidRPr="00412903">
              <w:rPr>
                <w:rFonts w:ascii="Times New Roman" w:hAnsi="Times New Roman" w:cs="Times New Roman"/>
              </w:rPr>
              <w:br/>
            </w:r>
            <w:r w:rsidRPr="00412903">
              <w:rPr>
                <w:rFonts w:ascii="Times New Roman" w:eastAsia="Times New Roman" w:hAnsi="Times New Roman" w:cs="Times New Roman"/>
                <w:b/>
                <w:bCs/>
                <w:color w:val="000000" w:themeColor="text1"/>
              </w:rPr>
              <w:t xml:space="preserve"> </w:t>
            </w:r>
            <w:r w:rsidRPr="00412903">
              <w:rPr>
                <w:rFonts w:ascii="Times New Roman" w:eastAsia="Times New Roman" w:hAnsi="Times New Roman" w:cs="Times New Roman"/>
                <w:color w:val="000000" w:themeColor="text1"/>
              </w:rPr>
              <w:t>Õpilane:</w:t>
            </w:r>
          </w:p>
        </w:tc>
        <w:tc>
          <w:tcPr>
            <w:tcW w:w="4993" w:type="dxa"/>
            <w:shd w:val="clear" w:color="auto" w:fill="D9EAF7"/>
            <w:tcMar>
              <w:top w:w="15" w:type="dxa"/>
              <w:left w:w="15" w:type="dxa"/>
              <w:right w:w="15" w:type="dxa"/>
            </w:tcMar>
          </w:tcPr>
          <w:p w14:paraId="35F80CB2"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b/>
                <w:bCs/>
                <w:color w:val="000000" w:themeColor="text1"/>
              </w:rPr>
              <w:t>Õppesisu</w:t>
            </w:r>
          </w:p>
        </w:tc>
      </w:tr>
      <w:tr w:rsidR="00AE6DF7" w:rsidRPr="00412903" w14:paraId="6215162F" w14:textId="77777777" w:rsidTr="00C234D3">
        <w:trPr>
          <w:trHeight w:val="1530"/>
        </w:trPr>
        <w:tc>
          <w:tcPr>
            <w:tcW w:w="4125" w:type="dxa"/>
            <w:tcMar>
              <w:top w:w="15" w:type="dxa"/>
              <w:left w:w="15" w:type="dxa"/>
              <w:right w:w="15" w:type="dxa"/>
            </w:tcMar>
          </w:tcPr>
          <w:p w14:paraId="4A7066DF"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Selgitab üleilmastumise, tarneahelate ning igapäevaste valikute seoseid keskkonnamõju, sotsiaalse õigluse ja võrdõiguslikkusega.</w:t>
            </w:r>
          </w:p>
        </w:tc>
        <w:tc>
          <w:tcPr>
            <w:tcW w:w="4993" w:type="dxa"/>
            <w:tcMar>
              <w:top w:w="15" w:type="dxa"/>
              <w:left w:w="15" w:type="dxa"/>
              <w:right w:w="15" w:type="dxa"/>
            </w:tcMar>
          </w:tcPr>
          <w:p w14:paraId="55275C84"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Üleilmastumine ja maailmateadlikkus; globaalse küla mõiste; tarneahelad; tootmise ja tarbimise mõju inimestele ning keskkonnale; õiglane kaubandus; sotsiaalne õiglus ja võrdõiguslikkus.</w:t>
            </w:r>
          </w:p>
        </w:tc>
      </w:tr>
      <w:tr w:rsidR="00AE6DF7" w:rsidRPr="00412903" w14:paraId="07112F47" w14:textId="77777777" w:rsidTr="00C234D3">
        <w:trPr>
          <w:trHeight w:val="1530"/>
        </w:trPr>
        <w:tc>
          <w:tcPr>
            <w:tcW w:w="4125" w:type="dxa"/>
            <w:tcMar>
              <w:top w:w="15" w:type="dxa"/>
              <w:left w:w="15" w:type="dxa"/>
              <w:right w:w="15" w:type="dxa"/>
            </w:tcMar>
          </w:tcPr>
          <w:p w14:paraId="5E00E7EF"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Analüüsib oma ökoloogilist jalajälge või tarbimisharjumusi, töötleb saadud andmeid ning teeb tulemuste põhjal põhjendatud järeldusi.</w:t>
            </w:r>
          </w:p>
        </w:tc>
        <w:tc>
          <w:tcPr>
            <w:tcW w:w="4993" w:type="dxa"/>
            <w:tcMar>
              <w:top w:w="15" w:type="dxa"/>
              <w:left w:w="15" w:type="dxa"/>
              <w:right w:w="15" w:type="dxa"/>
            </w:tcMar>
          </w:tcPr>
          <w:p w14:paraId="63CE9403"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Ökoloogilise jalajälje mõiste; tarbimise, liikumise, toitumise ja digikäitumise mõju; andmete kogumine, tabelite ja graafikute koostamine; tulemuste tõlgendamine ja järelduste tegemine.</w:t>
            </w:r>
          </w:p>
        </w:tc>
      </w:tr>
      <w:tr w:rsidR="00AE6DF7" w:rsidRPr="00412903" w14:paraId="22A1625F" w14:textId="77777777" w:rsidTr="00C234D3">
        <w:trPr>
          <w:trHeight w:val="1530"/>
        </w:trPr>
        <w:tc>
          <w:tcPr>
            <w:tcW w:w="4125" w:type="dxa"/>
            <w:tcMar>
              <w:top w:w="15" w:type="dxa"/>
              <w:left w:w="15" w:type="dxa"/>
              <w:right w:w="15" w:type="dxa"/>
            </w:tcMar>
          </w:tcPr>
          <w:p w14:paraId="394F77C2"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lastRenderedPageBreak/>
              <w:t>Kasutab eri tüüpi allikaid eesmärgipäraselt, hindab nende usaldusväärsust ning esitab oma seisukohad allikatele tuginedes ja korrektselt viidates.</w:t>
            </w:r>
          </w:p>
        </w:tc>
        <w:tc>
          <w:tcPr>
            <w:tcW w:w="4993" w:type="dxa"/>
            <w:tcMar>
              <w:top w:w="15" w:type="dxa"/>
              <w:left w:w="15" w:type="dxa"/>
              <w:right w:w="15" w:type="dxa"/>
            </w:tcMar>
          </w:tcPr>
          <w:p w14:paraId="38B21376"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Allikakriitika; teadus-, meedia- ja organisatsiooniallikate võrdlemine; usaldusväärsuse hindamise kriteeriumid; viitamise põhimõtted; argumenteeritud seisukoha kujundamine.</w:t>
            </w:r>
          </w:p>
        </w:tc>
      </w:tr>
      <w:tr w:rsidR="00AE6DF7" w:rsidRPr="00412903" w14:paraId="65B90E0A" w14:textId="77777777" w:rsidTr="00C234D3">
        <w:trPr>
          <w:trHeight w:val="1830"/>
        </w:trPr>
        <w:tc>
          <w:tcPr>
            <w:tcW w:w="4125" w:type="dxa"/>
            <w:tcMar>
              <w:top w:w="15" w:type="dxa"/>
              <w:left w:w="15" w:type="dxa"/>
              <w:right w:w="15" w:type="dxa"/>
            </w:tcMar>
          </w:tcPr>
          <w:p w14:paraId="24479B73"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Selgitab kestliku arengu eesmärkide ja rahvusvaheliste kokkulepete rolli keskkonna- ja ühiskonnaprobleemide lahendamisel ning seostab neid kohaliku ja isikliku tasandiga.</w:t>
            </w:r>
          </w:p>
        </w:tc>
        <w:tc>
          <w:tcPr>
            <w:tcW w:w="4993" w:type="dxa"/>
            <w:tcMar>
              <w:top w:w="15" w:type="dxa"/>
              <w:left w:w="15" w:type="dxa"/>
              <w:right w:w="15" w:type="dxa"/>
            </w:tcMar>
          </w:tcPr>
          <w:p w14:paraId="6A234272"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ÜRO kestliku arengu eesmärgid; kliima- ja elurikkuse kokkulepped; rahvusvahelise koostöö põhimõtted; kokkulepete rakendamine riigi, kogukonna ja üksikisiku tasandil.</w:t>
            </w:r>
          </w:p>
        </w:tc>
      </w:tr>
      <w:tr w:rsidR="00AE6DF7" w:rsidRPr="00412903" w14:paraId="68F5656D" w14:textId="77777777" w:rsidTr="00C234D3">
        <w:trPr>
          <w:trHeight w:val="1830"/>
        </w:trPr>
        <w:tc>
          <w:tcPr>
            <w:tcW w:w="4125" w:type="dxa"/>
            <w:tcMar>
              <w:top w:w="15" w:type="dxa"/>
              <w:left w:w="15" w:type="dxa"/>
              <w:right w:w="15" w:type="dxa"/>
            </w:tcMar>
          </w:tcPr>
          <w:p w14:paraId="075C94CA"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Hindab valitud tarbimis- või keskkonnaprobleemi mõju elurikkusele, kliimale, loodusvarade kasutusele või inimeste heaolule ning pakub realistlikke lahendusvõimalusi.</w:t>
            </w:r>
          </w:p>
        </w:tc>
        <w:tc>
          <w:tcPr>
            <w:tcW w:w="4993" w:type="dxa"/>
            <w:tcMar>
              <w:top w:w="15" w:type="dxa"/>
              <w:left w:w="15" w:type="dxa"/>
              <w:right w:w="15" w:type="dxa"/>
            </w:tcMar>
          </w:tcPr>
          <w:p w14:paraId="05C4C63A"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Elurikkus, ökosüsteemiteenused ja kliimamõju; ressursside kasutus; jäätmed ja ringmajandus; juhtumiuuringud (nt tekstiil, elektroonika, toit, pakendid); lahendusvariantide võrdlemine.</w:t>
            </w:r>
          </w:p>
        </w:tc>
      </w:tr>
      <w:tr w:rsidR="00AE6DF7" w:rsidRPr="00412903" w14:paraId="63F82B6E" w14:textId="77777777" w:rsidTr="00C234D3">
        <w:trPr>
          <w:trHeight w:val="1830"/>
        </w:trPr>
        <w:tc>
          <w:tcPr>
            <w:tcW w:w="4125" w:type="dxa"/>
            <w:tcMar>
              <w:top w:w="15" w:type="dxa"/>
              <w:left w:w="15" w:type="dxa"/>
              <w:right w:w="15" w:type="dxa"/>
            </w:tcMar>
          </w:tcPr>
          <w:p w14:paraId="2940F5F1"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Kavandab ja viib läbi praktilise tegevuse keskkonna või kogukonna heaks ning analüüsib selle tegevuse mõju iseendale, teistele ja ümbritsevale keskkonnale.</w:t>
            </w:r>
          </w:p>
        </w:tc>
        <w:tc>
          <w:tcPr>
            <w:tcW w:w="4993" w:type="dxa"/>
            <w:tcMar>
              <w:top w:w="15" w:type="dxa"/>
              <w:left w:w="15" w:type="dxa"/>
              <w:right w:w="15" w:type="dxa"/>
            </w:tcMar>
          </w:tcPr>
          <w:p w14:paraId="3C27F53E"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Vabatahtlik töö või praktika; kogukonna- ja keskkonnategevused; kooli keskkonnaülevaade; tegevuse eesmärgistamine, logimine ja reflekteerimine; mõju hindamine.</w:t>
            </w:r>
          </w:p>
        </w:tc>
      </w:tr>
      <w:tr w:rsidR="00AE6DF7" w:rsidRPr="00412903" w14:paraId="5A02FED7" w14:textId="77777777" w:rsidTr="00C234D3">
        <w:trPr>
          <w:trHeight w:val="1530"/>
        </w:trPr>
        <w:tc>
          <w:tcPr>
            <w:tcW w:w="4125" w:type="dxa"/>
            <w:tcMar>
              <w:top w:w="15" w:type="dxa"/>
              <w:left w:w="15" w:type="dxa"/>
              <w:right w:w="15" w:type="dxa"/>
            </w:tcMar>
          </w:tcPr>
          <w:p w14:paraId="42A707FB"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Koostab sihtrühmale sobiva ja argumenteeritud suulise või kirjaliku väljundi, kasutades korrektset ainekeelt, visuaalseid esitusviise ja allikaviiteid.</w:t>
            </w:r>
          </w:p>
        </w:tc>
        <w:tc>
          <w:tcPr>
            <w:tcW w:w="4993" w:type="dxa"/>
            <w:tcMar>
              <w:top w:w="15" w:type="dxa"/>
              <w:left w:w="15" w:type="dxa"/>
              <w:right w:w="15" w:type="dxa"/>
            </w:tcMar>
          </w:tcPr>
          <w:p w14:paraId="1CEA0D0A"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Avaliku esitluse ja postri koostamise põhimõtted; argumenteerimine; visuaalne andmeesitus; sobiva sõnumi kujundamine erinevatele sihtrühmadele; esinemis- ja koostööoskus.</w:t>
            </w:r>
          </w:p>
        </w:tc>
      </w:tr>
      <w:tr w:rsidR="00AE6DF7" w:rsidRPr="00412903" w14:paraId="044C0AD8" w14:textId="77777777" w:rsidTr="00C234D3">
        <w:trPr>
          <w:trHeight w:val="1530"/>
        </w:trPr>
        <w:tc>
          <w:tcPr>
            <w:tcW w:w="4125" w:type="dxa"/>
            <w:tcMar>
              <w:top w:w="15" w:type="dxa"/>
              <w:left w:w="15" w:type="dxa"/>
              <w:right w:w="15" w:type="dxa"/>
            </w:tcMar>
          </w:tcPr>
          <w:p w14:paraId="3FF75F83"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Sõnastab isiklikud ja tulevikku suunatud kestlikud valikud ning põhjendab, kuidas ta rakendab õpitud põhimõtteid koolis, kodus ja tulevases õpilasfirmas.</w:t>
            </w:r>
          </w:p>
        </w:tc>
        <w:tc>
          <w:tcPr>
            <w:tcW w:w="4993" w:type="dxa"/>
            <w:tcMar>
              <w:top w:w="15" w:type="dxa"/>
              <w:left w:w="15" w:type="dxa"/>
              <w:right w:w="15" w:type="dxa"/>
            </w:tcMar>
          </w:tcPr>
          <w:p w14:paraId="10180387"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Kestlik eluviis; vastutustundlik tarbimine; ringdisain ja kestlik ettevõtlus; rohepesu märkamine; isiklik tegevusplaan ja kestlikkuse lubadus tulevikuks.</w:t>
            </w:r>
          </w:p>
        </w:tc>
      </w:tr>
    </w:tbl>
    <w:p w14:paraId="7448A7CE" w14:textId="77777777" w:rsidR="00AE6DF7" w:rsidRPr="00412903" w:rsidRDefault="00AE6DF7" w:rsidP="00412903">
      <w:pPr>
        <w:spacing w:line="276" w:lineRule="auto"/>
        <w:jc w:val="both"/>
        <w:rPr>
          <w:rFonts w:ascii="Times New Roman" w:eastAsia="Times New Roman" w:hAnsi="Times New Roman" w:cs="Times New Roman"/>
        </w:rPr>
      </w:pPr>
    </w:p>
    <w:tbl>
      <w:tblPr>
        <w:tblW w:w="0" w:type="auto"/>
        <w:tblLook w:val="06A0" w:firstRow="1" w:lastRow="0" w:firstColumn="1" w:lastColumn="0" w:noHBand="1" w:noVBand="1"/>
      </w:tblPr>
      <w:tblGrid>
        <w:gridCol w:w="4106"/>
        <w:gridCol w:w="4910"/>
      </w:tblGrid>
      <w:tr w:rsidR="00AE6DF7" w:rsidRPr="00412903" w14:paraId="02C27D99" w14:textId="77777777" w:rsidTr="00C234D3">
        <w:trPr>
          <w:trHeight w:val="315"/>
        </w:trPr>
        <w:tc>
          <w:tcPr>
            <w:tcW w:w="9016"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Mar>
              <w:top w:w="15" w:type="dxa"/>
              <w:left w:w="15" w:type="dxa"/>
              <w:right w:w="15" w:type="dxa"/>
            </w:tcMar>
          </w:tcPr>
          <w:p w14:paraId="225A718A" w14:textId="3E0B7EC6" w:rsidR="00AE6DF7" w:rsidRPr="00412903" w:rsidRDefault="00AE6DF7" w:rsidP="00412903">
            <w:pPr>
              <w:spacing w:after="0"/>
              <w:jc w:val="both"/>
              <w:rPr>
                <w:rFonts w:ascii="Times New Roman" w:eastAsia="Times New Roman" w:hAnsi="Times New Roman" w:cs="Times New Roman"/>
                <w:b/>
                <w:bCs/>
                <w:color w:val="000000" w:themeColor="text1"/>
              </w:rPr>
            </w:pPr>
            <w:r w:rsidRPr="00412903">
              <w:rPr>
                <w:rFonts w:ascii="Times New Roman" w:eastAsia="Times New Roman" w:hAnsi="Times New Roman" w:cs="Times New Roman"/>
                <w:b/>
                <w:bCs/>
                <w:color w:val="000000" w:themeColor="text1"/>
              </w:rPr>
              <w:t>Projektid  6</w:t>
            </w:r>
            <w:r w:rsidR="005C475E" w:rsidRPr="00412903">
              <w:rPr>
                <w:rFonts w:ascii="Times New Roman" w:eastAsia="Times New Roman" w:hAnsi="Times New Roman" w:cs="Times New Roman"/>
                <w:b/>
                <w:bCs/>
                <w:color w:val="000000" w:themeColor="text1"/>
              </w:rPr>
              <w:t xml:space="preserve"> </w:t>
            </w:r>
            <w:r w:rsidRPr="00412903">
              <w:rPr>
                <w:rFonts w:ascii="Times New Roman" w:eastAsia="Times New Roman" w:hAnsi="Times New Roman" w:cs="Times New Roman"/>
                <w:b/>
                <w:bCs/>
                <w:color w:val="000000" w:themeColor="text1"/>
              </w:rPr>
              <w:t>- „10.3 Jalajäljega või jalajäljeta“</w:t>
            </w:r>
          </w:p>
        </w:tc>
      </w:tr>
      <w:tr w:rsidR="00AE6DF7" w:rsidRPr="00412903" w14:paraId="458D4B7E" w14:textId="77777777" w:rsidTr="00C234D3">
        <w:trPr>
          <w:trHeight w:val="315"/>
        </w:trPr>
        <w:tc>
          <w:tcPr>
            <w:tcW w:w="9016"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A590E7A"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Kursuse sisu ja õpitulemused toetavad projekti jooksul läbitavaid teemasid, keskendudes ennastjuhtivuse, koostöö- ja praktilistele oskustele ning digipädevustele.</w:t>
            </w:r>
          </w:p>
        </w:tc>
      </w:tr>
      <w:tr w:rsidR="00AE6DF7" w:rsidRPr="00412903" w14:paraId="4CF42D26" w14:textId="77777777" w:rsidTr="00C234D3">
        <w:trPr>
          <w:trHeight w:val="315"/>
        </w:trPr>
        <w:tc>
          <w:tcPr>
            <w:tcW w:w="4106"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tcPr>
          <w:p w14:paraId="58960434"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b/>
                <w:bCs/>
                <w:color w:val="000000" w:themeColor="text1"/>
              </w:rPr>
              <w:t>Õpitulemused</w:t>
            </w:r>
            <w:r w:rsidRPr="00412903">
              <w:rPr>
                <w:rFonts w:ascii="Times New Roman" w:eastAsia="Times New Roman" w:hAnsi="Times New Roman" w:cs="Times New Roman"/>
                <w:color w:val="000000" w:themeColor="text1"/>
              </w:rPr>
              <w:t xml:space="preserve"> </w:t>
            </w:r>
            <w:r w:rsidRPr="00412903">
              <w:rPr>
                <w:rFonts w:ascii="Times New Roman" w:hAnsi="Times New Roman" w:cs="Times New Roman"/>
              </w:rPr>
              <w:br/>
            </w:r>
            <w:r w:rsidRPr="00412903">
              <w:rPr>
                <w:rFonts w:ascii="Times New Roman" w:eastAsia="Times New Roman" w:hAnsi="Times New Roman" w:cs="Times New Roman"/>
                <w:color w:val="000000" w:themeColor="text1"/>
              </w:rPr>
              <w:t xml:space="preserve"> Õpilane: </w:t>
            </w:r>
          </w:p>
        </w:tc>
        <w:tc>
          <w:tcPr>
            <w:tcW w:w="491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E2C1A28"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b/>
                <w:bCs/>
              </w:rPr>
              <w:t>Õppesisu</w:t>
            </w:r>
            <w:r w:rsidRPr="00412903">
              <w:rPr>
                <w:rFonts w:ascii="Times New Roman" w:eastAsia="Times New Roman" w:hAnsi="Times New Roman" w:cs="Times New Roman"/>
              </w:rPr>
              <w:t xml:space="preserve"> </w:t>
            </w:r>
          </w:p>
        </w:tc>
      </w:tr>
      <w:tr w:rsidR="00AE6DF7" w:rsidRPr="00412903" w14:paraId="6B17B860" w14:textId="77777777" w:rsidTr="00C234D3">
        <w:trPr>
          <w:trHeight w:val="675"/>
        </w:trPr>
        <w:tc>
          <w:tcPr>
            <w:tcW w:w="410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E74E29F"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rakendab õpioskuseid ja -strateegiaid, oskab töötada iseseisvalt, paaris ja rühmas;  </w:t>
            </w:r>
          </w:p>
        </w:tc>
        <w:tc>
          <w:tcPr>
            <w:tcW w:w="49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526C31A"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Iseseisvad, paaris- ja rühmatööd. </w:t>
            </w:r>
          </w:p>
        </w:tc>
      </w:tr>
      <w:tr w:rsidR="00AE6DF7" w:rsidRPr="00412903" w14:paraId="5E6972EF" w14:textId="77777777" w:rsidTr="00C234D3">
        <w:trPr>
          <w:trHeight w:val="615"/>
        </w:trPr>
        <w:tc>
          <w:tcPr>
            <w:tcW w:w="410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8092580"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lastRenderedPageBreak/>
              <w:t xml:space="preserve">seab endale õpetaja abiga õpieesmärke ning hindab oma saavutusi koostöös kaaslaste ja õpetajaga; </w:t>
            </w:r>
          </w:p>
        </w:tc>
        <w:tc>
          <w:tcPr>
            <w:tcW w:w="49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1F06542"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Õpitud strateegiate kordamine ja eksplitsiitne tähelepanu juhtimine. </w:t>
            </w:r>
          </w:p>
        </w:tc>
      </w:tr>
      <w:tr w:rsidR="00AE6DF7" w:rsidRPr="00412903" w14:paraId="6477E8D5" w14:textId="77777777" w:rsidTr="00C234D3">
        <w:trPr>
          <w:trHeight w:val="1455"/>
        </w:trPr>
        <w:tc>
          <w:tcPr>
            <w:tcW w:w="410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E6B327D"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läbib vähemalt ühe (2x75 min) praktikapäeva või varjutamiskogemuse, kogub infot töö- või õpikeskkonna kohta ning teeb reflekteeritud järeldusi oma järgmiste sammude kavandamiseks;</w:t>
            </w:r>
          </w:p>
        </w:tc>
        <w:tc>
          <w:tcPr>
            <w:tcW w:w="49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17C9BF5"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Tudengi- või töövarjutamine, spetsialisti intervjuu, praktikapäevik, tööelu ja õpikeskkonna vaatlus, kogemuse analüüs, järeldused enda huvide, oskuste ja valikute kohta.</w:t>
            </w:r>
          </w:p>
        </w:tc>
      </w:tr>
      <w:tr w:rsidR="00AE6DF7" w:rsidRPr="00412903" w14:paraId="1E32F327" w14:textId="77777777" w:rsidTr="00C234D3">
        <w:trPr>
          <w:trHeight w:val="1015"/>
        </w:trPr>
        <w:tc>
          <w:tcPr>
            <w:tcW w:w="410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72C239F"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tunneb erinevaid veebipõhiseid andmebaase ja keskkondi (sh TI-põhiseid tööriistu), kust infot leida;</w:t>
            </w:r>
          </w:p>
        </w:tc>
        <w:tc>
          <w:tcPr>
            <w:tcW w:w="49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35F6859"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Teemakohased andmebaasid, veebipõhised keskkonnad, TI-põhised tööriistad, sh võõrkeelsed infootsingud.</w:t>
            </w:r>
          </w:p>
        </w:tc>
      </w:tr>
      <w:tr w:rsidR="00AE6DF7" w:rsidRPr="00412903" w14:paraId="7E5976DF" w14:textId="77777777" w:rsidTr="00C234D3">
        <w:trPr>
          <w:trHeight w:val="817"/>
        </w:trPr>
        <w:tc>
          <w:tcPr>
            <w:tcW w:w="410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3A6EA53"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kasutab kriitiliselt erinevaid TI-põhiseid tööriistu, filtreerib välja ebausaldusväärse või kallutatud info.</w:t>
            </w:r>
          </w:p>
        </w:tc>
        <w:tc>
          <w:tcPr>
            <w:tcW w:w="49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5782CBF"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Teemakohased  TI-põhised tööriistad ja nende kriitiline kasutus.</w:t>
            </w:r>
          </w:p>
        </w:tc>
      </w:tr>
    </w:tbl>
    <w:p w14:paraId="493240E6" w14:textId="77777777" w:rsidR="00AE6DF7" w:rsidRPr="00412903" w:rsidRDefault="00AE6DF7" w:rsidP="00412903">
      <w:pPr>
        <w:spacing w:line="276" w:lineRule="auto"/>
        <w:jc w:val="both"/>
        <w:rPr>
          <w:rFonts w:ascii="Times New Roman" w:eastAsia="Times New Roman" w:hAnsi="Times New Roman" w:cs="Times New Roman"/>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390"/>
        <w:gridCol w:w="4626"/>
      </w:tblGrid>
      <w:tr w:rsidR="00AE6DF7" w:rsidRPr="00412903" w14:paraId="50DEBA31" w14:textId="77777777" w:rsidTr="00C234D3">
        <w:trPr>
          <w:trHeight w:val="300"/>
        </w:trPr>
        <w:tc>
          <w:tcPr>
            <w:tcW w:w="9016" w:type="dxa"/>
            <w:gridSpan w:val="2"/>
            <w:shd w:val="clear" w:color="auto" w:fill="A5C9EB" w:themeFill="text2" w:themeFillTint="40"/>
            <w:tcMar>
              <w:top w:w="15" w:type="dxa"/>
              <w:left w:w="15" w:type="dxa"/>
              <w:right w:w="15" w:type="dxa"/>
            </w:tcMar>
          </w:tcPr>
          <w:p w14:paraId="27F08302"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b/>
                <w:bCs/>
                <w:color w:val="1F1F1F"/>
              </w:rPr>
              <w:t>Projektid 7 - “11.1 Ettevõtja tööriistakast"</w:t>
            </w:r>
            <w:r w:rsidRPr="00412903">
              <w:rPr>
                <w:rFonts w:ascii="Times New Roman" w:eastAsia="Times New Roman" w:hAnsi="Times New Roman" w:cs="Times New Roman"/>
                <w:color w:val="1F1F1F"/>
              </w:rPr>
              <w:t xml:space="preserve"> </w:t>
            </w:r>
          </w:p>
        </w:tc>
      </w:tr>
      <w:tr w:rsidR="00AE6DF7" w:rsidRPr="00412903" w14:paraId="2879D3A5" w14:textId="77777777" w:rsidTr="00C234D3">
        <w:trPr>
          <w:trHeight w:val="4185"/>
        </w:trPr>
        <w:tc>
          <w:tcPr>
            <w:tcW w:w="9016" w:type="dxa"/>
            <w:gridSpan w:val="2"/>
            <w:tcMar>
              <w:top w:w="15" w:type="dxa"/>
              <w:left w:w="15" w:type="dxa"/>
              <w:right w:w="15" w:type="dxa"/>
            </w:tcMar>
          </w:tcPr>
          <w:p w14:paraId="0B99DB2C"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1F1F1F"/>
              </w:rPr>
              <w:t xml:space="preserve">Õpilane läbib 11 nädala jooksul JA Eesti ettevõtlusõppe ja Õpilasfirma (ÕF) moodulid. Projekti lõpuks on õpilane teadlik ettevõtlusega alustamiseks vajalikest sammudest, seadusandlusest ja maailmamajanduse põhiprotsessidest ning majandusmudelitest. Projektimeeskond on koostanud firma alustamiseks vajalikud dokumendid, tegelenud toote loomise, turundusstrateegia loomise, turu-uuringute ja oma toote või teenuse positsioneerimisega ning tootearendusega. </w:t>
            </w:r>
            <w:r w:rsidRPr="00412903">
              <w:rPr>
                <w:rFonts w:ascii="Times New Roman" w:hAnsi="Times New Roman" w:cs="Times New Roman"/>
              </w:rPr>
              <w:br/>
            </w:r>
            <w:r w:rsidRPr="00412903">
              <w:rPr>
                <w:rFonts w:ascii="Times New Roman" w:eastAsia="Times New Roman" w:hAnsi="Times New Roman" w:cs="Times New Roman"/>
                <w:color w:val="1F1F1F"/>
              </w:rPr>
              <w:t xml:space="preserve">Protsessi käigus on fookus vastutustundlikul ja jätkusuutlikul ettevõtlusel. Olulisel kohal on sihtrühma ja probleemi määratlemine ning kirjeldamine. Võimalusel on valitud toode või teenus sotsiaalse ettevõtluse suunitlusega. Projekt lõppeb toote või teenuse prototüübi ning äriplaani kaitsmisega spetsialistidest koosneva komisjoni ees. Võimalusel osaletakse vähemalt ühel laadal või hackathonil ning sooritatakse ESP eksam. Lisaks võib läbida JA-Eesti projektijuhtimise e-õppemooduli, ringmajanduse ja WISE tehnoloogiakooli lisamooduleid. Lisandväärtusena lisatakse ettevõtluse kõrvale rahatarkuse ja investeerimise tegevusi (risk ja tootlus, liitintress, hajutamine, ESG/impact, pettuseriskid), et toetada teadlikke otsuseid ÕF-i käivitamisel ja juhtimisel. </w:t>
            </w:r>
          </w:p>
        </w:tc>
      </w:tr>
      <w:tr w:rsidR="00AE6DF7" w:rsidRPr="00412903" w14:paraId="71489474" w14:textId="77777777" w:rsidTr="00C234D3">
        <w:trPr>
          <w:trHeight w:val="684"/>
        </w:trPr>
        <w:tc>
          <w:tcPr>
            <w:tcW w:w="4390" w:type="dxa"/>
            <w:shd w:val="clear" w:color="auto" w:fill="D9EAF7"/>
            <w:tcMar>
              <w:top w:w="15" w:type="dxa"/>
              <w:left w:w="15" w:type="dxa"/>
              <w:right w:w="15" w:type="dxa"/>
            </w:tcMar>
          </w:tcPr>
          <w:p w14:paraId="64B91E4E"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b/>
                <w:bCs/>
                <w:color w:val="1F1F1F"/>
              </w:rPr>
              <w:t>Õpitulemused</w:t>
            </w:r>
            <w:r w:rsidRPr="00412903">
              <w:rPr>
                <w:rFonts w:ascii="Times New Roman" w:eastAsia="Times New Roman" w:hAnsi="Times New Roman" w:cs="Times New Roman"/>
                <w:color w:val="1F1F1F"/>
              </w:rPr>
              <w:t xml:space="preserve"> </w:t>
            </w:r>
          </w:p>
          <w:p w14:paraId="2CCC8D79"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b/>
                <w:bCs/>
                <w:color w:val="1F1F1F"/>
              </w:rPr>
              <w:t>Õpilane:</w:t>
            </w:r>
            <w:r w:rsidRPr="00412903">
              <w:rPr>
                <w:rFonts w:ascii="Times New Roman" w:eastAsia="Times New Roman" w:hAnsi="Times New Roman" w:cs="Times New Roman"/>
                <w:color w:val="1F1F1F"/>
              </w:rPr>
              <w:t xml:space="preserve"> </w:t>
            </w:r>
          </w:p>
        </w:tc>
        <w:tc>
          <w:tcPr>
            <w:tcW w:w="4626" w:type="dxa"/>
            <w:shd w:val="clear" w:color="auto" w:fill="D9EAF7"/>
            <w:tcMar>
              <w:top w:w="15" w:type="dxa"/>
              <w:left w:w="15" w:type="dxa"/>
              <w:right w:w="15" w:type="dxa"/>
            </w:tcMar>
          </w:tcPr>
          <w:p w14:paraId="3E5C2D74"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b/>
                <w:bCs/>
                <w:color w:val="1F1F1F"/>
              </w:rPr>
              <w:t>Õppesis</w:t>
            </w:r>
            <w:r w:rsidRPr="00412903">
              <w:rPr>
                <w:rFonts w:ascii="Times New Roman" w:eastAsia="Times New Roman" w:hAnsi="Times New Roman" w:cs="Times New Roman"/>
              </w:rPr>
              <w:t>u</w:t>
            </w:r>
          </w:p>
        </w:tc>
      </w:tr>
      <w:tr w:rsidR="00AE6DF7" w:rsidRPr="00412903" w14:paraId="38C9EAF4" w14:textId="77777777" w:rsidTr="00C234D3">
        <w:trPr>
          <w:trHeight w:val="1590"/>
        </w:trPr>
        <w:tc>
          <w:tcPr>
            <w:tcW w:w="4390" w:type="dxa"/>
            <w:tcMar>
              <w:top w:w="15" w:type="dxa"/>
              <w:left w:w="15" w:type="dxa"/>
              <w:right w:w="15" w:type="dxa"/>
            </w:tcMar>
          </w:tcPr>
          <w:p w14:paraId="087413C4"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222222"/>
              </w:rPr>
              <w:t xml:space="preserve">sõnastab ettevõtlusega alustamise peamised etapid ning kirjeldab ettevõtte loomisega seotud põhidokumente, rolle ja seadusandlikke nõudeid. </w:t>
            </w:r>
          </w:p>
        </w:tc>
        <w:tc>
          <w:tcPr>
            <w:tcW w:w="4626" w:type="dxa"/>
            <w:tcMar>
              <w:top w:w="15" w:type="dxa"/>
              <w:left w:w="15" w:type="dxa"/>
              <w:right w:w="15" w:type="dxa"/>
            </w:tcMar>
          </w:tcPr>
          <w:p w14:paraId="6826EFC9"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222222"/>
              </w:rPr>
              <w:t xml:space="preserve">Ettevõtlusprotsess: idee leidmine, meeskonna moodustamine, rollijaotus, õpilasfirma loomise sammud, ettevõtlusega seotud dokumentatsioon, ettevõtluse alused ja peamised seadusandlikud raamid. </w:t>
            </w:r>
          </w:p>
        </w:tc>
      </w:tr>
      <w:tr w:rsidR="00AE6DF7" w:rsidRPr="00412903" w14:paraId="486C1B0B" w14:textId="77777777" w:rsidTr="00C234D3">
        <w:trPr>
          <w:trHeight w:val="1530"/>
        </w:trPr>
        <w:tc>
          <w:tcPr>
            <w:tcW w:w="4390" w:type="dxa"/>
            <w:shd w:val="clear" w:color="auto" w:fill="F7FBFE"/>
            <w:tcMar>
              <w:top w:w="15" w:type="dxa"/>
              <w:left w:w="15" w:type="dxa"/>
              <w:right w:w="15" w:type="dxa"/>
            </w:tcMar>
          </w:tcPr>
          <w:p w14:paraId="354772ED"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222222"/>
              </w:rPr>
              <w:lastRenderedPageBreak/>
              <w:t xml:space="preserve">analüüsib majanduse ja ettevõtluse toimimist, seostades maailmamajanduse põhiprotsesse, majandusmudeleid ja turukeskkonda oma äriidee kujundamisega. </w:t>
            </w:r>
          </w:p>
        </w:tc>
        <w:tc>
          <w:tcPr>
            <w:tcW w:w="4626" w:type="dxa"/>
            <w:shd w:val="clear" w:color="auto" w:fill="F7FBFE"/>
            <w:tcMar>
              <w:top w:w="15" w:type="dxa"/>
              <w:left w:w="15" w:type="dxa"/>
              <w:right w:w="15" w:type="dxa"/>
            </w:tcMar>
          </w:tcPr>
          <w:p w14:paraId="1110B13D"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222222"/>
              </w:rPr>
              <w:t xml:space="preserve">Maailmamajanduse põhiprotsessid, turumajandus, nõudlus ja pakkumine, konkurents, väärtusahel, majandusmudelid ning nende mõju väikeettevõtlusele ja õpilasfirma tegevusele. </w:t>
            </w:r>
          </w:p>
        </w:tc>
      </w:tr>
      <w:tr w:rsidR="00AE6DF7" w:rsidRPr="00412903" w14:paraId="6D1A30E7" w14:textId="77777777" w:rsidTr="00C234D3">
        <w:trPr>
          <w:trHeight w:val="1515"/>
        </w:trPr>
        <w:tc>
          <w:tcPr>
            <w:tcW w:w="4390" w:type="dxa"/>
            <w:tcMar>
              <w:top w:w="15" w:type="dxa"/>
              <w:left w:w="15" w:type="dxa"/>
              <w:right w:w="15" w:type="dxa"/>
            </w:tcMar>
          </w:tcPr>
          <w:p w14:paraId="76566370"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222222"/>
              </w:rPr>
              <w:t xml:space="preserve">määratleb sihtrühma ja probleemi ning põhjendab turu-uuringu tulemustele tuginedes valitud toote või teenuse vajalikkust ja positsioneerimist. </w:t>
            </w:r>
          </w:p>
        </w:tc>
        <w:tc>
          <w:tcPr>
            <w:tcW w:w="4626" w:type="dxa"/>
            <w:tcMar>
              <w:top w:w="15" w:type="dxa"/>
              <w:left w:w="15" w:type="dxa"/>
              <w:right w:w="15" w:type="dxa"/>
            </w:tcMar>
          </w:tcPr>
          <w:p w14:paraId="6B31B5D9"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222222"/>
              </w:rPr>
              <w:t xml:space="preserve">Probleemi ja kliendivajaduse kaardistamine, sihtrühma kirjeldamine, turu-uuringu meetodid, konkurentide analüüs, väärtuspakkumine ja positsioneerimine. </w:t>
            </w:r>
          </w:p>
        </w:tc>
      </w:tr>
      <w:tr w:rsidR="00AE6DF7" w:rsidRPr="00412903" w14:paraId="700B925B" w14:textId="77777777" w:rsidTr="00C234D3">
        <w:trPr>
          <w:trHeight w:val="1230"/>
        </w:trPr>
        <w:tc>
          <w:tcPr>
            <w:tcW w:w="4390" w:type="dxa"/>
            <w:shd w:val="clear" w:color="auto" w:fill="F7FBFE"/>
            <w:tcMar>
              <w:top w:w="15" w:type="dxa"/>
              <w:left w:w="15" w:type="dxa"/>
              <w:right w:w="15" w:type="dxa"/>
            </w:tcMar>
          </w:tcPr>
          <w:p w14:paraId="20D2FD7D"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222222"/>
              </w:rPr>
              <w:t xml:space="preserve">kavandab ja arendab toote või teenuse prototüüpi, lähtudes kasutaja vajadustest, tagasisidest ning tootearenduse põhimõtetest. </w:t>
            </w:r>
          </w:p>
        </w:tc>
        <w:tc>
          <w:tcPr>
            <w:tcW w:w="4626" w:type="dxa"/>
            <w:shd w:val="clear" w:color="auto" w:fill="F7FBFE"/>
            <w:tcMar>
              <w:top w:w="15" w:type="dxa"/>
              <w:left w:w="15" w:type="dxa"/>
              <w:right w:w="15" w:type="dxa"/>
            </w:tcMar>
          </w:tcPr>
          <w:p w14:paraId="595369B8"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222222"/>
              </w:rPr>
              <w:t xml:space="preserve">Toote- ja teenusearendus, ideede testimine, prototüüpimine, kasutajatagasiside kogumine ja rakendamine, kvaliteedi ja teostatavuse hindamine. </w:t>
            </w:r>
          </w:p>
        </w:tc>
      </w:tr>
      <w:tr w:rsidR="00AE6DF7" w:rsidRPr="00412903" w14:paraId="75267DB6" w14:textId="77777777" w:rsidTr="00C234D3">
        <w:trPr>
          <w:trHeight w:val="1230"/>
        </w:trPr>
        <w:tc>
          <w:tcPr>
            <w:tcW w:w="4390" w:type="dxa"/>
            <w:tcMar>
              <w:top w:w="15" w:type="dxa"/>
              <w:left w:w="15" w:type="dxa"/>
              <w:right w:w="15" w:type="dxa"/>
            </w:tcMar>
          </w:tcPr>
          <w:p w14:paraId="06FA9716"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222222"/>
              </w:rPr>
              <w:t xml:space="preserve">koostab ettevõtte tegevust toetavad põhidokumendid ja äriplaani osad ning esitab need loogiliselt, eesmärgipäraselt ja korrektselt vormistatuna. </w:t>
            </w:r>
          </w:p>
        </w:tc>
        <w:tc>
          <w:tcPr>
            <w:tcW w:w="4626" w:type="dxa"/>
            <w:tcMar>
              <w:top w:w="15" w:type="dxa"/>
              <w:left w:w="15" w:type="dxa"/>
              <w:right w:w="15" w:type="dxa"/>
            </w:tcMar>
          </w:tcPr>
          <w:p w14:paraId="5682DB5E"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222222"/>
              </w:rPr>
              <w:t xml:space="preserve">Ärimudeli ja äriplaani koostamine, eesmärkide seadmine, tegevusplaan, riskide hindamine, dokumentide vormistamine, projekti ja meeskonnatöö juhtimine. </w:t>
            </w:r>
          </w:p>
        </w:tc>
      </w:tr>
      <w:tr w:rsidR="00AE6DF7" w:rsidRPr="00412903" w14:paraId="019BEAF8" w14:textId="77777777" w:rsidTr="00C234D3">
        <w:trPr>
          <w:trHeight w:val="1230"/>
        </w:trPr>
        <w:tc>
          <w:tcPr>
            <w:tcW w:w="4390" w:type="dxa"/>
            <w:shd w:val="clear" w:color="auto" w:fill="F7FBFE"/>
            <w:tcMar>
              <w:top w:w="15" w:type="dxa"/>
              <w:left w:w="15" w:type="dxa"/>
              <w:right w:w="15" w:type="dxa"/>
            </w:tcMar>
          </w:tcPr>
          <w:p w14:paraId="60B1A3C7"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222222"/>
              </w:rPr>
              <w:t xml:space="preserve">kavandab turundustegevused ja valib sobivad kanalid, sõnumid ning mõõdikud, arvestades sihtrühma, brändi ja eetilise kommunikatsiooni põhimõtteid. </w:t>
            </w:r>
          </w:p>
        </w:tc>
        <w:tc>
          <w:tcPr>
            <w:tcW w:w="4626" w:type="dxa"/>
            <w:shd w:val="clear" w:color="auto" w:fill="F7FBFE"/>
            <w:tcMar>
              <w:top w:w="15" w:type="dxa"/>
              <w:left w:w="15" w:type="dxa"/>
              <w:right w:w="15" w:type="dxa"/>
            </w:tcMar>
          </w:tcPr>
          <w:p w14:paraId="19E50274"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222222"/>
              </w:rPr>
              <w:t xml:space="preserve">Turundusstrateegia, brändi kujundamine, kommunikatsioonikanalid, kampaaniate planeerimine, müügitoetus, digiturunduse alused, aus turundus ja rohepesu vältimine. </w:t>
            </w:r>
          </w:p>
        </w:tc>
      </w:tr>
      <w:tr w:rsidR="00AE6DF7" w:rsidRPr="00412903" w14:paraId="53741F29" w14:textId="77777777" w:rsidTr="00C234D3">
        <w:trPr>
          <w:trHeight w:val="300"/>
        </w:trPr>
        <w:tc>
          <w:tcPr>
            <w:tcW w:w="4390" w:type="dxa"/>
            <w:tcMar>
              <w:top w:w="15" w:type="dxa"/>
              <w:left w:w="15" w:type="dxa"/>
              <w:right w:w="15" w:type="dxa"/>
            </w:tcMar>
          </w:tcPr>
          <w:p w14:paraId="5591E2DE"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222222"/>
              </w:rPr>
              <w:t xml:space="preserve">teeb ettevõtlus- ja finantsotsuseid vastutustundlikult, arvestades jätkusuutlikkuse, ringmajanduse, sotsiaalse ettevõtluse ning rahatarkuse põhimõtteid. </w:t>
            </w:r>
          </w:p>
        </w:tc>
        <w:tc>
          <w:tcPr>
            <w:tcW w:w="4626" w:type="dxa"/>
            <w:tcMar>
              <w:top w:w="15" w:type="dxa"/>
              <w:left w:w="15" w:type="dxa"/>
              <w:right w:w="15" w:type="dxa"/>
            </w:tcMar>
          </w:tcPr>
          <w:p w14:paraId="58B93005"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222222"/>
              </w:rPr>
              <w:t xml:space="preserve">Vastutustundlik ja jätkusuutlik ettevõtlus, ringmajandus, sotsiaalne ettevõtlus, ESG/impact-vaade, risk ja tootlus, liitintress, hajutamine, pettuseriskid ning teadlik rahakasutus ettevõttes. </w:t>
            </w:r>
          </w:p>
        </w:tc>
      </w:tr>
      <w:tr w:rsidR="00AE6DF7" w:rsidRPr="00412903" w14:paraId="27029614" w14:textId="77777777" w:rsidTr="00C234D3">
        <w:trPr>
          <w:trHeight w:val="1230"/>
        </w:trPr>
        <w:tc>
          <w:tcPr>
            <w:tcW w:w="4390" w:type="dxa"/>
            <w:shd w:val="clear" w:color="auto" w:fill="FFFFFF" w:themeFill="background1"/>
            <w:tcMar>
              <w:top w:w="15" w:type="dxa"/>
              <w:left w:w="15" w:type="dxa"/>
              <w:right w:w="15" w:type="dxa"/>
            </w:tcMar>
          </w:tcPr>
          <w:p w14:paraId="28DC3E97"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222222"/>
              </w:rPr>
              <w:t xml:space="preserve">reflekteerib oma ettevõtluspraktika ja projektiprotsessi kogemust ning esitleb prototüüpi ja äriplaani veenvalt spetsialistidest koosnevale komisjonile. </w:t>
            </w:r>
          </w:p>
        </w:tc>
        <w:tc>
          <w:tcPr>
            <w:tcW w:w="4626" w:type="dxa"/>
            <w:shd w:val="clear" w:color="auto" w:fill="FFFFFF" w:themeFill="background1"/>
            <w:tcMar>
              <w:top w:w="15" w:type="dxa"/>
              <w:left w:w="15" w:type="dxa"/>
              <w:right w:w="15" w:type="dxa"/>
            </w:tcMar>
          </w:tcPr>
          <w:p w14:paraId="2459E067" w14:textId="52ACD554"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222222"/>
              </w:rPr>
              <w:t>Ettevõtluspraktika, õpikogemuse analüüs, enesehindamine, meeskonnatöö refleksioon, esinemis- ja kaitsmisoskused, pitch’</w:t>
            </w:r>
            <w:r w:rsidR="00C234D3" w:rsidRPr="00412903">
              <w:rPr>
                <w:rFonts w:ascii="Times New Roman" w:eastAsia="Times New Roman" w:hAnsi="Times New Roman" w:cs="Times New Roman"/>
                <w:color w:val="222222"/>
              </w:rPr>
              <w:t xml:space="preserve">i </w:t>
            </w:r>
            <w:r w:rsidRPr="00412903">
              <w:rPr>
                <w:rFonts w:ascii="Times New Roman" w:eastAsia="Times New Roman" w:hAnsi="Times New Roman" w:cs="Times New Roman"/>
                <w:color w:val="222222"/>
              </w:rPr>
              <w:t xml:space="preserve">ülesehitus, küsimustele vastamine ning tagasiside kasutamine. </w:t>
            </w:r>
          </w:p>
        </w:tc>
      </w:tr>
    </w:tbl>
    <w:p w14:paraId="29443BC2" w14:textId="77777777" w:rsidR="00AE6DF7" w:rsidRPr="00412903" w:rsidRDefault="00AE6DF7" w:rsidP="00412903">
      <w:pPr>
        <w:spacing w:line="276" w:lineRule="auto"/>
        <w:jc w:val="both"/>
        <w:rPr>
          <w:rFonts w:ascii="Times New Roman" w:eastAsia="Times New Roman" w:hAnsi="Times New Roman" w:cs="Times New Roman"/>
        </w:rPr>
      </w:pPr>
    </w:p>
    <w:tbl>
      <w:tblPr>
        <w:tblW w:w="0" w:type="auto"/>
        <w:tblLook w:val="06A0" w:firstRow="1" w:lastRow="0" w:firstColumn="1" w:lastColumn="0" w:noHBand="1" w:noVBand="1"/>
      </w:tblPr>
      <w:tblGrid>
        <w:gridCol w:w="4390"/>
        <w:gridCol w:w="4626"/>
      </w:tblGrid>
      <w:tr w:rsidR="00AE6DF7" w:rsidRPr="00412903" w14:paraId="7A8BE5FA" w14:textId="77777777" w:rsidTr="00C234D3">
        <w:trPr>
          <w:trHeight w:val="315"/>
        </w:trPr>
        <w:tc>
          <w:tcPr>
            <w:tcW w:w="9016"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Mar>
              <w:top w:w="15" w:type="dxa"/>
              <w:left w:w="15" w:type="dxa"/>
              <w:right w:w="15" w:type="dxa"/>
            </w:tcMar>
          </w:tcPr>
          <w:p w14:paraId="39B547AF" w14:textId="5A0B3EE1"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b/>
                <w:bCs/>
                <w:color w:val="000000" w:themeColor="text1"/>
              </w:rPr>
              <w:t>Projektid 8</w:t>
            </w:r>
            <w:r w:rsidR="005C475E" w:rsidRPr="00412903">
              <w:rPr>
                <w:rFonts w:ascii="Times New Roman" w:eastAsia="Times New Roman" w:hAnsi="Times New Roman" w:cs="Times New Roman"/>
                <w:b/>
                <w:bCs/>
                <w:color w:val="000000" w:themeColor="text1"/>
              </w:rPr>
              <w:t xml:space="preserve"> </w:t>
            </w:r>
            <w:r w:rsidRPr="00412903">
              <w:rPr>
                <w:rFonts w:ascii="Times New Roman" w:eastAsia="Times New Roman" w:hAnsi="Times New Roman" w:cs="Times New Roman"/>
                <w:b/>
                <w:bCs/>
                <w:color w:val="000000" w:themeColor="text1"/>
              </w:rPr>
              <w:t>- „11.1 Ettevõtja tööriistakast“</w:t>
            </w:r>
          </w:p>
        </w:tc>
      </w:tr>
      <w:tr w:rsidR="00AE6DF7" w:rsidRPr="00412903" w14:paraId="55B83722" w14:textId="77777777" w:rsidTr="00C234D3">
        <w:trPr>
          <w:trHeight w:val="315"/>
        </w:trPr>
        <w:tc>
          <w:tcPr>
            <w:tcW w:w="9016"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402AD1E"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Kursuse sisu ja õpitulemused toetavad projekti jooksul läbitavaid teemasid, keskendudes ennastjuhtivuse, koostöö- ja praktilistele oskustele ning digipädevustele.</w:t>
            </w:r>
          </w:p>
        </w:tc>
      </w:tr>
      <w:tr w:rsidR="00AE6DF7" w:rsidRPr="00412903" w14:paraId="31DF6AE4" w14:textId="77777777" w:rsidTr="00C234D3">
        <w:trPr>
          <w:trHeight w:val="315"/>
        </w:trPr>
        <w:tc>
          <w:tcPr>
            <w:tcW w:w="4390"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tcPr>
          <w:p w14:paraId="1727E806"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b/>
                <w:bCs/>
                <w:color w:val="000000" w:themeColor="text1"/>
              </w:rPr>
              <w:t>Õpitulemused</w:t>
            </w:r>
            <w:r w:rsidRPr="00412903">
              <w:rPr>
                <w:rFonts w:ascii="Times New Roman" w:eastAsia="Times New Roman" w:hAnsi="Times New Roman" w:cs="Times New Roman"/>
                <w:color w:val="000000" w:themeColor="text1"/>
              </w:rPr>
              <w:t xml:space="preserve"> </w:t>
            </w:r>
            <w:r w:rsidRPr="00412903">
              <w:rPr>
                <w:rFonts w:ascii="Times New Roman" w:hAnsi="Times New Roman" w:cs="Times New Roman"/>
              </w:rPr>
              <w:br/>
            </w:r>
            <w:r w:rsidRPr="00412903">
              <w:rPr>
                <w:rFonts w:ascii="Times New Roman" w:eastAsia="Times New Roman" w:hAnsi="Times New Roman" w:cs="Times New Roman"/>
                <w:color w:val="000000" w:themeColor="text1"/>
              </w:rPr>
              <w:t xml:space="preserve"> Õpilane: </w:t>
            </w:r>
          </w:p>
        </w:tc>
        <w:tc>
          <w:tcPr>
            <w:tcW w:w="462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0FCEB65"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b/>
                <w:bCs/>
              </w:rPr>
              <w:t>Õppesisu</w:t>
            </w:r>
            <w:r w:rsidRPr="00412903">
              <w:rPr>
                <w:rFonts w:ascii="Times New Roman" w:eastAsia="Times New Roman" w:hAnsi="Times New Roman" w:cs="Times New Roman"/>
              </w:rPr>
              <w:t xml:space="preserve"> </w:t>
            </w:r>
          </w:p>
        </w:tc>
      </w:tr>
      <w:tr w:rsidR="00AE6DF7" w:rsidRPr="00412903" w14:paraId="44407ED3" w14:textId="77777777" w:rsidTr="00C234D3">
        <w:trPr>
          <w:trHeight w:val="615"/>
        </w:trPr>
        <w:tc>
          <w:tcPr>
            <w:tcW w:w="439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3148791"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rakendab õpioskuseid ja -strateegiaid, oskab töötada iseseisvalt, paaris ja rühmas;  </w:t>
            </w:r>
          </w:p>
        </w:tc>
        <w:tc>
          <w:tcPr>
            <w:tcW w:w="462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5A19E3E"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Iseseisvad, paaris- ja rühmatööd. </w:t>
            </w:r>
          </w:p>
        </w:tc>
      </w:tr>
      <w:tr w:rsidR="00AE6DF7" w:rsidRPr="00412903" w14:paraId="02475845" w14:textId="77777777" w:rsidTr="00C234D3">
        <w:trPr>
          <w:trHeight w:val="615"/>
        </w:trPr>
        <w:tc>
          <w:tcPr>
            <w:tcW w:w="439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94E375F"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lastRenderedPageBreak/>
              <w:t xml:space="preserve">seab endale õpetaja abiga õpieesmärke ning hindab oma saavutusi koostöös kaaslaste ja õpetajaga; </w:t>
            </w:r>
          </w:p>
        </w:tc>
        <w:tc>
          <w:tcPr>
            <w:tcW w:w="462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8AF25BB"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rPr>
              <w:t xml:space="preserve">Õpitud strateegiate kordamine ja eksplitsiitne tähelepanu juhtimine. </w:t>
            </w:r>
          </w:p>
        </w:tc>
      </w:tr>
      <w:tr w:rsidR="00AE6DF7" w:rsidRPr="00412903" w14:paraId="3DADEABD" w14:textId="77777777" w:rsidTr="00C234D3">
        <w:trPr>
          <w:trHeight w:val="1455"/>
        </w:trPr>
        <w:tc>
          <w:tcPr>
            <w:tcW w:w="439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61200AC"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läbib vähemalt 3 praktikapäeva või varjutamiskogemuse, kogub infot töö- või õpikeskkonna kohta ning teeb reflekteeritud järeldusi oma järgmiste sammude kavandamiseks;</w:t>
            </w:r>
          </w:p>
        </w:tc>
        <w:tc>
          <w:tcPr>
            <w:tcW w:w="462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BB08366" w14:textId="77777777" w:rsidR="00AE6DF7" w:rsidRPr="00412903" w:rsidRDefault="00AE6DF7" w:rsidP="00412903">
            <w:pPr>
              <w:spacing w:after="0"/>
              <w:jc w:val="both"/>
              <w:rPr>
                <w:rFonts w:ascii="Times New Roman" w:hAnsi="Times New Roman" w:cs="Times New Roman"/>
              </w:rPr>
            </w:pPr>
            <w:r w:rsidRPr="00412903">
              <w:rPr>
                <w:rFonts w:ascii="Times New Roman" w:eastAsia="Times New Roman" w:hAnsi="Times New Roman" w:cs="Times New Roman"/>
                <w:color w:val="000000" w:themeColor="text1"/>
              </w:rPr>
              <w:t>Tudengi- või töövarjutamine, spetsialisti intervjuu, praktikapäevik, tööelu ja õpikeskkonna vaatlus, kogemuse analüüs, järeldused enda huvide, oskuste ja valikute kohta.</w:t>
            </w:r>
          </w:p>
        </w:tc>
      </w:tr>
      <w:tr w:rsidR="00AE6DF7" w:rsidRPr="00412903" w14:paraId="126A8170" w14:textId="77777777" w:rsidTr="00C234D3">
        <w:trPr>
          <w:trHeight w:val="1015"/>
        </w:trPr>
        <w:tc>
          <w:tcPr>
            <w:tcW w:w="439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413279B"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tunneb erinevaid veebipõhiseid andmebaase ja keskkondi (sh TI-põhiseid tööriistu), kust infot leida;</w:t>
            </w:r>
          </w:p>
        </w:tc>
        <w:tc>
          <w:tcPr>
            <w:tcW w:w="462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DE34211"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Teemakohased andmebaasid, veebipõhised keskkonnad, TI-põhised tööriistad, sh võõrkeelsed infootsingud.</w:t>
            </w:r>
          </w:p>
        </w:tc>
      </w:tr>
      <w:tr w:rsidR="00AE6DF7" w:rsidRPr="00412903" w14:paraId="4DCA6001" w14:textId="77777777" w:rsidTr="00C234D3">
        <w:trPr>
          <w:trHeight w:val="817"/>
        </w:trPr>
        <w:tc>
          <w:tcPr>
            <w:tcW w:w="439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AF45186"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kasutab kriitiliselt erinevaid TI-põhiseid tööriistu, filtreerib välja ebausaldusväärse või kallutatud info.</w:t>
            </w:r>
          </w:p>
        </w:tc>
        <w:tc>
          <w:tcPr>
            <w:tcW w:w="462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9E83F1F"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Teemakohased  TI-põhised tööriistad ja nende kriitiline kasutus.</w:t>
            </w:r>
          </w:p>
        </w:tc>
      </w:tr>
    </w:tbl>
    <w:p w14:paraId="67D1D4BC" w14:textId="77777777" w:rsidR="00AE6DF7" w:rsidRPr="00412903" w:rsidRDefault="00AE6DF7" w:rsidP="00412903">
      <w:pPr>
        <w:spacing w:line="276" w:lineRule="auto"/>
        <w:jc w:val="both"/>
        <w:rPr>
          <w:rFonts w:ascii="Times New Roman" w:eastAsia="Times New Roman" w:hAnsi="Times New Roman" w:cs="Times New Roman"/>
        </w:rPr>
      </w:pPr>
    </w:p>
    <w:tbl>
      <w:tblPr>
        <w:tblW w:w="9118" w:type="dxa"/>
        <w:tblLook w:val="06A0" w:firstRow="1" w:lastRow="0" w:firstColumn="1" w:lastColumn="0" w:noHBand="1" w:noVBand="1"/>
      </w:tblPr>
      <w:tblGrid>
        <w:gridCol w:w="4635"/>
        <w:gridCol w:w="4483"/>
      </w:tblGrid>
      <w:tr w:rsidR="00AE6DF7" w:rsidRPr="00412903" w14:paraId="2EDAB06F" w14:textId="77777777" w:rsidTr="00E84393">
        <w:trPr>
          <w:trHeight w:val="300"/>
        </w:trPr>
        <w:tc>
          <w:tcPr>
            <w:tcW w:w="9118"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Mar>
              <w:top w:w="15" w:type="dxa"/>
              <w:left w:w="15" w:type="dxa"/>
              <w:right w:w="15" w:type="dxa"/>
            </w:tcMar>
          </w:tcPr>
          <w:p w14:paraId="77DB3059"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b/>
                <w:bCs/>
                <w:color w:val="000000" w:themeColor="text1"/>
              </w:rPr>
              <w:t>Projektid 9 -  "11.3 Riigikaitse ja ühiskonnakorraldus"</w:t>
            </w:r>
          </w:p>
        </w:tc>
      </w:tr>
      <w:tr w:rsidR="00AE6DF7" w:rsidRPr="00412903" w14:paraId="5E408DB1" w14:textId="77777777" w:rsidTr="00E84393">
        <w:trPr>
          <w:trHeight w:val="1905"/>
        </w:trPr>
        <w:tc>
          <w:tcPr>
            <w:tcW w:w="9118"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6AF4D98"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Projekt tugineb peamiselt gümnaasiumi riikliku õppekava valikõppeaine „Riigikaitseõpetus“ ainekavale. Projekti rõhuasetused kooli valikul: (1) Eesti riigikorraldus ja kriisijuhtimine, (2) Eesti riigieelarve ja riigikaitse rahastamise loogika, (3) rahvusvaheline julgeolekukeskkond ning infokeskkond (infooperatsioonid, hübriidsõda, psühholoogiline kaitse), (4) praktilised toimetuleku- ja meeskonnatööoskused (sh laagri ettevalmistus).</w:t>
            </w:r>
          </w:p>
        </w:tc>
      </w:tr>
      <w:tr w:rsidR="00AE6DF7" w:rsidRPr="00412903" w14:paraId="33F94470" w14:textId="77777777" w:rsidTr="00E84393">
        <w:trPr>
          <w:trHeight w:val="570"/>
        </w:trPr>
        <w:tc>
          <w:tcPr>
            <w:tcW w:w="4635" w:type="dxa"/>
            <w:tcBorders>
              <w:top w:val="single" w:sz="4" w:space="0" w:color="auto"/>
              <w:left w:val="single" w:sz="4" w:space="0" w:color="auto"/>
              <w:bottom w:val="single" w:sz="4" w:space="0" w:color="auto"/>
              <w:right w:val="single" w:sz="4" w:space="0" w:color="auto"/>
            </w:tcBorders>
            <w:shd w:val="clear" w:color="auto" w:fill="D9EAF7"/>
            <w:tcMar>
              <w:top w:w="15" w:type="dxa"/>
              <w:left w:w="15" w:type="dxa"/>
              <w:right w:w="15" w:type="dxa"/>
            </w:tcMar>
          </w:tcPr>
          <w:p w14:paraId="6D88B875"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b/>
                <w:bCs/>
                <w:color w:val="000000" w:themeColor="text1"/>
              </w:rPr>
              <w:t>Õpitulemused</w:t>
            </w:r>
            <w:r w:rsidRPr="00412903">
              <w:rPr>
                <w:rFonts w:ascii="Times New Roman" w:hAnsi="Times New Roman" w:cs="Times New Roman"/>
              </w:rPr>
              <w:br/>
            </w:r>
            <w:r w:rsidRPr="00412903">
              <w:rPr>
                <w:rFonts w:ascii="Times New Roman" w:eastAsia="Times New Roman" w:hAnsi="Times New Roman" w:cs="Times New Roman"/>
                <w:b/>
                <w:bCs/>
                <w:color w:val="000000" w:themeColor="text1"/>
              </w:rPr>
              <w:t xml:space="preserve"> </w:t>
            </w:r>
            <w:r w:rsidRPr="00412903">
              <w:rPr>
                <w:rFonts w:ascii="Times New Roman" w:eastAsia="Times New Roman" w:hAnsi="Times New Roman" w:cs="Times New Roman"/>
                <w:color w:val="000000" w:themeColor="text1"/>
              </w:rPr>
              <w:t>Õpilane:</w:t>
            </w:r>
          </w:p>
        </w:tc>
        <w:tc>
          <w:tcPr>
            <w:tcW w:w="4483" w:type="dxa"/>
            <w:tcBorders>
              <w:top w:val="single" w:sz="4" w:space="0" w:color="auto"/>
              <w:left w:val="single" w:sz="4" w:space="0" w:color="auto"/>
              <w:bottom w:val="single" w:sz="4" w:space="0" w:color="auto"/>
              <w:right w:val="single" w:sz="4" w:space="0" w:color="auto"/>
            </w:tcBorders>
            <w:shd w:val="clear" w:color="auto" w:fill="D9EAF7"/>
            <w:tcMar>
              <w:top w:w="15" w:type="dxa"/>
              <w:left w:w="15" w:type="dxa"/>
              <w:right w:w="15" w:type="dxa"/>
            </w:tcMar>
          </w:tcPr>
          <w:p w14:paraId="311955B1"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b/>
                <w:bCs/>
                <w:color w:val="000000" w:themeColor="text1"/>
              </w:rPr>
              <w:t>Õppesisu</w:t>
            </w:r>
          </w:p>
        </w:tc>
      </w:tr>
      <w:tr w:rsidR="00AE6DF7" w:rsidRPr="00412903" w14:paraId="6B967954" w14:textId="77777777" w:rsidTr="00E84393">
        <w:trPr>
          <w:trHeight w:val="300"/>
        </w:trPr>
        <w:tc>
          <w:tcPr>
            <w:tcW w:w="9118"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tcMar>
              <w:top w:w="15" w:type="dxa"/>
              <w:left w:w="15" w:type="dxa"/>
              <w:right w:w="15" w:type="dxa"/>
            </w:tcMar>
          </w:tcPr>
          <w:p w14:paraId="7CC34E0E"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color w:val="000000" w:themeColor="text1"/>
                <w:u w:val="single"/>
              </w:rPr>
              <w:t>Eesti sõjaajalugu</w:t>
            </w:r>
          </w:p>
        </w:tc>
      </w:tr>
      <w:tr w:rsidR="00AE6DF7" w:rsidRPr="00412903" w14:paraId="51487CFA" w14:textId="77777777" w:rsidTr="00E84393">
        <w:trPr>
          <w:trHeight w:val="1591"/>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6B96A4E"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seletab näidete kaudu, kuidas sõjapidamine on ajaloo jooksul muutunud ning selgitab sõdade mõju ühiskonnale ja inimeste saatusele (oma perekonna näitel);</w:t>
            </w:r>
          </w:p>
        </w:tc>
        <w:tc>
          <w:tcPr>
            <w:tcW w:w="4483"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22FDD46"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Sõjapidamise muutus ajaloo jooksul; sõja mõiste; sõjapidamine vana- ja keskajal; palgaväe teke; üleminek üldisele sõjaväekohustusele; alalised armeed ja massiarmeed; tehnika mõju sõjandusele; sõda ja majandus; sõjavastane liikumine; 20. sajandi sõdade sotsiaalne mõju. Eesti sõjaajalugu üldise sõjaajaloo kontekstis: muistne vabadusvõitlus, Liivimaa sõjad, Põhjasõda, maailmasõjad, Vabadussõda, Eesti riigikaitse 1920–1940, okupatsioonid, metsavendlus, riigikaitse taastamine ning tänapäevase riigikaitsepoliitika kujunemine.</w:t>
            </w:r>
          </w:p>
        </w:tc>
      </w:tr>
      <w:tr w:rsidR="00AE6DF7" w:rsidRPr="00412903" w14:paraId="6D45B571" w14:textId="77777777" w:rsidTr="00E84393">
        <w:trPr>
          <w:trHeight w:val="15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4EF65A6"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nimetab Eesti ja Euroopa sõjaajaloo tähtsamaid sündmusi ning nende põhjusi maailma ajaloo kontekstis; analüüsib sõja tagajärgi ja mõju ning seoseid ühiskondlike protsessidega;</w:t>
            </w:r>
          </w:p>
        </w:tc>
        <w:tc>
          <w:tcPr>
            <w:tcW w:w="4483" w:type="dxa"/>
            <w:vMerge/>
            <w:tcBorders>
              <w:top w:val="single" w:sz="4" w:space="0" w:color="auto"/>
              <w:bottom w:val="single" w:sz="4" w:space="0" w:color="auto"/>
              <w:right w:val="single" w:sz="4" w:space="0" w:color="auto"/>
            </w:tcBorders>
          </w:tcPr>
          <w:p w14:paraId="4F1B818C" w14:textId="77777777" w:rsidR="00AE6DF7" w:rsidRPr="00412903" w:rsidRDefault="00AE6DF7" w:rsidP="00412903">
            <w:pPr>
              <w:jc w:val="both"/>
              <w:rPr>
                <w:rFonts w:ascii="Times New Roman" w:hAnsi="Times New Roman" w:cs="Times New Roman"/>
              </w:rPr>
            </w:pPr>
          </w:p>
        </w:tc>
      </w:tr>
      <w:tr w:rsidR="00AE6DF7" w:rsidRPr="00412903" w14:paraId="6ACE363B" w14:textId="77777777" w:rsidTr="00E84393">
        <w:trPr>
          <w:trHeight w:val="15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64EAB3C"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seletab ja kasutab kontekstis mõisteid sõda, sõjaajalugu, sõjandus, sõjateadus, strateegia, taktika, heidutus, üldine sõjaväekohustus, palgasõjavägi, massiarmee;</w:t>
            </w:r>
          </w:p>
        </w:tc>
        <w:tc>
          <w:tcPr>
            <w:tcW w:w="4483" w:type="dxa"/>
            <w:vMerge/>
            <w:tcBorders>
              <w:top w:val="single" w:sz="4" w:space="0" w:color="auto"/>
              <w:bottom w:val="single" w:sz="4" w:space="0" w:color="auto"/>
              <w:right w:val="single" w:sz="4" w:space="0" w:color="auto"/>
            </w:tcBorders>
          </w:tcPr>
          <w:p w14:paraId="330BE7F3" w14:textId="77777777" w:rsidR="00AE6DF7" w:rsidRPr="00412903" w:rsidRDefault="00AE6DF7" w:rsidP="00412903">
            <w:pPr>
              <w:jc w:val="both"/>
              <w:rPr>
                <w:rFonts w:ascii="Times New Roman" w:hAnsi="Times New Roman" w:cs="Times New Roman"/>
              </w:rPr>
            </w:pPr>
          </w:p>
        </w:tc>
      </w:tr>
      <w:tr w:rsidR="00AE6DF7" w:rsidRPr="00412903" w14:paraId="78123A51" w14:textId="77777777" w:rsidTr="00E84393">
        <w:trPr>
          <w:trHeight w:val="12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403774A"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lastRenderedPageBreak/>
              <w:t>teab, kes olid Michael Andreas Barclay de Tolly, Johan Laidoner, Aleksander Tõnisson, Julius Kuperjanov ja Johan Pitka, ning iseloomustab nende tegevust;</w:t>
            </w:r>
          </w:p>
        </w:tc>
        <w:tc>
          <w:tcPr>
            <w:tcW w:w="4483" w:type="dxa"/>
            <w:vMerge/>
            <w:tcBorders>
              <w:top w:val="single" w:sz="4" w:space="0" w:color="auto"/>
              <w:bottom w:val="single" w:sz="4" w:space="0" w:color="auto"/>
              <w:right w:val="single" w:sz="4" w:space="0" w:color="auto"/>
            </w:tcBorders>
          </w:tcPr>
          <w:p w14:paraId="1403FD1F" w14:textId="77777777" w:rsidR="00AE6DF7" w:rsidRPr="00412903" w:rsidRDefault="00AE6DF7" w:rsidP="00412903">
            <w:pPr>
              <w:jc w:val="both"/>
              <w:rPr>
                <w:rFonts w:ascii="Times New Roman" w:hAnsi="Times New Roman" w:cs="Times New Roman"/>
              </w:rPr>
            </w:pPr>
          </w:p>
        </w:tc>
      </w:tr>
      <w:tr w:rsidR="00AE6DF7" w:rsidRPr="00412903" w14:paraId="362B082A" w14:textId="77777777" w:rsidTr="00E84393">
        <w:trPr>
          <w:trHeight w:val="300"/>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E542E22"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kirjeldab Eesti riigikaitse taasloomist.</w:t>
            </w:r>
          </w:p>
        </w:tc>
        <w:tc>
          <w:tcPr>
            <w:tcW w:w="4483" w:type="dxa"/>
            <w:vMerge/>
            <w:tcBorders>
              <w:top w:val="single" w:sz="4" w:space="0" w:color="auto"/>
              <w:bottom w:val="single" w:sz="4" w:space="0" w:color="auto"/>
              <w:right w:val="single" w:sz="4" w:space="0" w:color="auto"/>
            </w:tcBorders>
          </w:tcPr>
          <w:p w14:paraId="2E7AC02B" w14:textId="77777777" w:rsidR="00AE6DF7" w:rsidRPr="00412903" w:rsidRDefault="00AE6DF7" w:rsidP="00412903">
            <w:pPr>
              <w:jc w:val="both"/>
              <w:rPr>
                <w:rFonts w:ascii="Times New Roman" w:hAnsi="Times New Roman" w:cs="Times New Roman"/>
              </w:rPr>
            </w:pPr>
          </w:p>
        </w:tc>
      </w:tr>
      <w:tr w:rsidR="00AE6DF7" w:rsidRPr="00412903" w14:paraId="0C067756" w14:textId="77777777" w:rsidTr="00E84393">
        <w:trPr>
          <w:trHeight w:val="300"/>
        </w:trPr>
        <w:tc>
          <w:tcPr>
            <w:tcW w:w="9118"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tcMar>
              <w:top w:w="15" w:type="dxa"/>
              <w:left w:w="15" w:type="dxa"/>
              <w:right w:w="15" w:type="dxa"/>
            </w:tcMar>
          </w:tcPr>
          <w:p w14:paraId="2BE5053B"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color w:val="000000" w:themeColor="text1"/>
                <w:u w:val="single"/>
              </w:rPr>
              <w:t>Tänapäeva sõjalised kriisid, sõjad ja relvakonfliktid</w:t>
            </w:r>
          </w:p>
        </w:tc>
      </w:tr>
      <w:tr w:rsidR="00AE6DF7" w:rsidRPr="00412903" w14:paraId="6E40B970" w14:textId="77777777" w:rsidTr="00E84393">
        <w:trPr>
          <w:trHeight w:val="1560"/>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F1CDBFB"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toob näiteid 20. sajandi teise poole ja nüüdisaegsete sõjaliste kriiside ja konfliktide kohta, analüüsib nende tunnuseid, põhjusi ja arenguid;</w:t>
            </w:r>
          </w:p>
        </w:tc>
        <w:tc>
          <w:tcPr>
            <w:tcW w:w="4483"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1301FCC"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Rahvusvahelised kriisid ja konfliktid 20. sajandi teisel poolel ja alates 1990. aastast; julgeoleku riskid ja ohud; kollektiivne kaitse ja julgeolek; külma sõja kriisid; rahuoperatsioonid; tuumaajastu, relvastuskontroll ja humanitaarõigus; infosõda, hübriidsõda, küberkonfliktid, psühholoogiline kaitse; massihävitusrelvad, nende mõju, leviku piiramine ja kaitsevahendid.</w:t>
            </w:r>
          </w:p>
        </w:tc>
      </w:tr>
      <w:tr w:rsidR="00AE6DF7" w:rsidRPr="00412903" w14:paraId="6A291A79" w14:textId="77777777" w:rsidTr="00E84393">
        <w:trPr>
          <w:trHeight w:val="12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416DFD8"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kirjeldab rahvusvahelise julgeolekukeskkonna erinevaid arenguetappe ning võrdleb külma sõja aegset ja tänapäevast julgeolekukeskkonda;</w:t>
            </w:r>
          </w:p>
        </w:tc>
        <w:tc>
          <w:tcPr>
            <w:tcW w:w="4483" w:type="dxa"/>
            <w:vMerge/>
            <w:tcBorders>
              <w:top w:val="single" w:sz="4" w:space="0" w:color="auto"/>
              <w:bottom w:val="single" w:sz="4" w:space="0" w:color="auto"/>
              <w:right w:val="single" w:sz="4" w:space="0" w:color="auto"/>
            </w:tcBorders>
          </w:tcPr>
          <w:p w14:paraId="3C963983" w14:textId="77777777" w:rsidR="00AE6DF7" w:rsidRPr="00412903" w:rsidRDefault="00AE6DF7" w:rsidP="00412903">
            <w:pPr>
              <w:jc w:val="both"/>
              <w:rPr>
                <w:rFonts w:ascii="Times New Roman" w:hAnsi="Times New Roman" w:cs="Times New Roman"/>
              </w:rPr>
            </w:pPr>
          </w:p>
        </w:tc>
      </w:tr>
      <w:tr w:rsidR="00AE6DF7" w:rsidRPr="00412903" w14:paraId="63235256" w14:textId="77777777" w:rsidTr="00E84393">
        <w:trPr>
          <w:trHeight w:val="9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5E98386"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iseloomustab peamisi julgeolekuga tegelevaid rahvusvahelisi organisatsioone (NATO, EL, ÜRO, OSCE);</w:t>
            </w:r>
          </w:p>
        </w:tc>
        <w:tc>
          <w:tcPr>
            <w:tcW w:w="4483" w:type="dxa"/>
            <w:vMerge/>
            <w:tcBorders>
              <w:top w:val="single" w:sz="4" w:space="0" w:color="auto"/>
              <w:bottom w:val="single" w:sz="4" w:space="0" w:color="auto"/>
              <w:right w:val="single" w:sz="4" w:space="0" w:color="auto"/>
            </w:tcBorders>
          </w:tcPr>
          <w:p w14:paraId="2A679747" w14:textId="77777777" w:rsidR="00AE6DF7" w:rsidRPr="00412903" w:rsidRDefault="00AE6DF7" w:rsidP="00412903">
            <w:pPr>
              <w:jc w:val="both"/>
              <w:rPr>
                <w:rFonts w:ascii="Times New Roman" w:hAnsi="Times New Roman" w:cs="Times New Roman"/>
              </w:rPr>
            </w:pPr>
          </w:p>
        </w:tc>
      </w:tr>
      <w:tr w:rsidR="00AE6DF7" w:rsidRPr="00412903" w14:paraId="739835BB" w14:textId="77777777" w:rsidTr="00E84393">
        <w:trPr>
          <w:trHeight w:val="9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D1A9B63"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nimetab massihävitusrelvade põhitüüpe, kirjeldab nende kasutamise eesmärke ja tagajärgi;</w:t>
            </w:r>
          </w:p>
        </w:tc>
        <w:tc>
          <w:tcPr>
            <w:tcW w:w="4483" w:type="dxa"/>
            <w:vMerge/>
            <w:tcBorders>
              <w:top w:val="single" w:sz="4" w:space="0" w:color="auto"/>
              <w:bottom w:val="single" w:sz="4" w:space="0" w:color="auto"/>
              <w:right w:val="single" w:sz="4" w:space="0" w:color="auto"/>
            </w:tcBorders>
          </w:tcPr>
          <w:p w14:paraId="60C7FF40" w14:textId="77777777" w:rsidR="00AE6DF7" w:rsidRPr="00412903" w:rsidRDefault="00AE6DF7" w:rsidP="00412903">
            <w:pPr>
              <w:jc w:val="both"/>
              <w:rPr>
                <w:rFonts w:ascii="Times New Roman" w:hAnsi="Times New Roman" w:cs="Times New Roman"/>
              </w:rPr>
            </w:pPr>
          </w:p>
        </w:tc>
      </w:tr>
      <w:tr w:rsidR="00AE6DF7" w:rsidRPr="00412903" w14:paraId="53A822F6" w14:textId="77777777" w:rsidTr="00E84393">
        <w:trPr>
          <w:trHeight w:val="18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1522DF6"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iseloomustab ja kasutab kontekstis mõisteid sõjaline kriis ja konfliktid, infosõda ja hübriidsõda, traditsiooniline ja asümmeetriline oht, küberturvalisus, psühholoogiline kaitse, massihävitusrelv, terrorism, heidutus.</w:t>
            </w:r>
          </w:p>
        </w:tc>
        <w:tc>
          <w:tcPr>
            <w:tcW w:w="4483" w:type="dxa"/>
            <w:vMerge/>
            <w:tcBorders>
              <w:top w:val="single" w:sz="4" w:space="0" w:color="auto"/>
              <w:bottom w:val="single" w:sz="4" w:space="0" w:color="auto"/>
              <w:right w:val="single" w:sz="4" w:space="0" w:color="auto"/>
            </w:tcBorders>
          </w:tcPr>
          <w:p w14:paraId="38BA06EA" w14:textId="77777777" w:rsidR="00AE6DF7" w:rsidRPr="00412903" w:rsidRDefault="00AE6DF7" w:rsidP="00412903">
            <w:pPr>
              <w:jc w:val="both"/>
              <w:rPr>
                <w:rFonts w:ascii="Times New Roman" w:hAnsi="Times New Roman" w:cs="Times New Roman"/>
              </w:rPr>
            </w:pPr>
          </w:p>
        </w:tc>
      </w:tr>
      <w:tr w:rsidR="00AE6DF7" w:rsidRPr="00412903" w14:paraId="0D311B7F" w14:textId="77777777" w:rsidTr="00E84393">
        <w:trPr>
          <w:trHeight w:val="300"/>
        </w:trPr>
        <w:tc>
          <w:tcPr>
            <w:tcW w:w="9118"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tcMar>
              <w:top w:w="15" w:type="dxa"/>
              <w:left w:w="15" w:type="dxa"/>
              <w:right w:w="15" w:type="dxa"/>
            </w:tcMar>
          </w:tcPr>
          <w:p w14:paraId="74521D0B"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color w:val="000000" w:themeColor="text1"/>
                <w:u w:val="single"/>
              </w:rPr>
              <w:t>Eesti julgeoleku- ja kaitsepoliitika ning riigikaitse juhtimine</w:t>
            </w:r>
          </w:p>
        </w:tc>
      </w:tr>
      <w:tr w:rsidR="00AE6DF7" w:rsidRPr="00412903" w14:paraId="6CA59A44" w14:textId="77777777" w:rsidTr="00E84393">
        <w:trPr>
          <w:trHeight w:val="1134"/>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FF88B37"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kirjeldab Eesti riigikaitse laia käsituse põhimõtteid, eesmärke ning üldist korraldust;</w:t>
            </w:r>
          </w:p>
        </w:tc>
        <w:tc>
          <w:tcPr>
            <w:tcW w:w="4483"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D0179AC"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Eesti julgeoleku- ja kaitsepoliitika põhimõtted ja eesmärgid; iseseisev kaitsevõime ja kollektiivkaitse; Eesti osalemine NATOs; riigikaitse lai käsitus; erinevate institutsioonide roll riigikaitses; ühiskonna kaasatus riigikaitsesse; psühholoogiline kaitse; Eesti riigikaitse juhtimine; Kaitseväe ja Kaitseliidu struktuur, ülesanded, juhtimine, traditsioonid ja sümboolika.</w:t>
            </w:r>
          </w:p>
        </w:tc>
      </w:tr>
      <w:tr w:rsidR="00AE6DF7" w:rsidRPr="00412903" w14:paraId="1170F55E" w14:textId="77777777" w:rsidTr="00E84393">
        <w:trPr>
          <w:trHeight w:val="12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81C1A5E"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kirjeldab Eesti julgeoleku- ja kaitsepoliitika põhijooni rahvusvaheliste suhete ning Euroopa ja maailma julgeoleku kontekstis;</w:t>
            </w:r>
          </w:p>
        </w:tc>
        <w:tc>
          <w:tcPr>
            <w:tcW w:w="4483" w:type="dxa"/>
            <w:vMerge/>
            <w:tcBorders>
              <w:top w:val="single" w:sz="4" w:space="0" w:color="auto"/>
              <w:bottom w:val="single" w:sz="4" w:space="0" w:color="auto"/>
              <w:right w:val="single" w:sz="4" w:space="0" w:color="auto"/>
            </w:tcBorders>
          </w:tcPr>
          <w:p w14:paraId="592C3EC5" w14:textId="77777777" w:rsidR="00AE6DF7" w:rsidRPr="00412903" w:rsidRDefault="00AE6DF7" w:rsidP="00412903">
            <w:pPr>
              <w:jc w:val="both"/>
              <w:rPr>
                <w:rFonts w:ascii="Times New Roman" w:hAnsi="Times New Roman" w:cs="Times New Roman"/>
              </w:rPr>
            </w:pPr>
          </w:p>
        </w:tc>
      </w:tr>
      <w:tr w:rsidR="00AE6DF7" w:rsidRPr="00412903" w14:paraId="13D1B1D3" w14:textId="77777777" w:rsidTr="00E84393">
        <w:trPr>
          <w:trHeight w:val="300"/>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581DCE8"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nimetab Eesti peamised julgeolekuohud;</w:t>
            </w:r>
          </w:p>
        </w:tc>
        <w:tc>
          <w:tcPr>
            <w:tcW w:w="4483" w:type="dxa"/>
            <w:vMerge/>
            <w:tcBorders>
              <w:top w:val="single" w:sz="4" w:space="0" w:color="auto"/>
              <w:bottom w:val="single" w:sz="4" w:space="0" w:color="auto"/>
              <w:right w:val="single" w:sz="4" w:space="0" w:color="auto"/>
            </w:tcBorders>
          </w:tcPr>
          <w:p w14:paraId="52048E3E" w14:textId="77777777" w:rsidR="00AE6DF7" w:rsidRPr="00412903" w:rsidRDefault="00AE6DF7" w:rsidP="00412903">
            <w:pPr>
              <w:jc w:val="both"/>
              <w:rPr>
                <w:rFonts w:ascii="Times New Roman" w:hAnsi="Times New Roman" w:cs="Times New Roman"/>
              </w:rPr>
            </w:pPr>
          </w:p>
        </w:tc>
      </w:tr>
      <w:tr w:rsidR="00AE6DF7" w:rsidRPr="00412903" w14:paraId="1189D061" w14:textId="77777777" w:rsidTr="00E84393">
        <w:trPr>
          <w:trHeight w:val="600"/>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E9FA233"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kirjeldab Eesti riigikaitse juhtimist ja nimetab erinevate osapoolte ülesanded;</w:t>
            </w:r>
          </w:p>
        </w:tc>
        <w:tc>
          <w:tcPr>
            <w:tcW w:w="4483" w:type="dxa"/>
            <w:vMerge/>
            <w:tcBorders>
              <w:top w:val="single" w:sz="4" w:space="0" w:color="auto"/>
              <w:bottom w:val="single" w:sz="4" w:space="0" w:color="auto"/>
              <w:right w:val="single" w:sz="4" w:space="0" w:color="auto"/>
            </w:tcBorders>
          </w:tcPr>
          <w:p w14:paraId="7D1E615B" w14:textId="77777777" w:rsidR="00AE6DF7" w:rsidRPr="00412903" w:rsidRDefault="00AE6DF7" w:rsidP="00412903">
            <w:pPr>
              <w:jc w:val="both"/>
              <w:rPr>
                <w:rFonts w:ascii="Times New Roman" w:hAnsi="Times New Roman" w:cs="Times New Roman"/>
              </w:rPr>
            </w:pPr>
          </w:p>
        </w:tc>
      </w:tr>
      <w:tr w:rsidR="00AE6DF7" w:rsidRPr="00412903" w14:paraId="135FF3F7" w14:textId="77777777" w:rsidTr="00E84393">
        <w:trPr>
          <w:trHeight w:val="9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F0BD780"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nimetab Kaitseväe ja Kaitseliidu ülesandeid ja kirjeldab nende struktuuri ning oskab neid võrrelda;</w:t>
            </w:r>
          </w:p>
        </w:tc>
        <w:tc>
          <w:tcPr>
            <w:tcW w:w="4483" w:type="dxa"/>
            <w:vMerge/>
            <w:tcBorders>
              <w:top w:val="single" w:sz="4" w:space="0" w:color="auto"/>
              <w:bottom w:val="single" w:sz="4" w:space="0" w:color="auto"/>
              <w:right w:val="single" w:sz="4" w:space="0" w:color="auto"/>
            </w:tcBorders>
          </w:tcPr>
          <w:p w14:paraId="34574788" w14:textId="77777777" w:rsidR="00AE6DF7" w:rsidRPr="00412903" w:rsidRDefault="00AE6DF7" w:rsidP="00412903">
            <w:pPr>
              <w:jc w:val="both"/>
              <w:rPr>
                <w:rFonts w:ascii="Times New Roman" w:hAnsi="Times New Roman" w:cs="Times New Roman"/>
              </w:rPr>
            </w:pPr>
          </w:p>
        </w:tc>
      </w:tr>
      <w:tr w:rsidR="00AE6DF7" w:rsidRPr="00412903" w14:paraId="311F215B" w14:textId="77777777" w:rsidTr="00E84393">
        <w:trPr>
          <w:trHeight w:val="12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31F101D"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lastRenderedPageBreak/>
              <w:t>kirjeldab Kaitseväe ja Kaitseliidu traditsioone ning sümboolikat; tunneb ära kaitseväelase vormiriietuse, auastmetunnused ja eraldusmärgid;</w:t>
            </w:r>
          </w:p>
        </w:tc>
        <w:tc>
          <w:tcPr>
            <w:tcW w:w="4483" w:type="dxa"/>
            <w:vMerge/>
            <w:tcBorders>
              <w:top w:val="single" w:sz="4" w:space="0" w:color="auto"/>
              <w:bottom w:val="single" w:sz="4" w:space="0" w:color="auto"/>
              <w:right w:val="single" w:sz="4" w:space="0" w:color="auto"/>
            </w:tcBorders>
          </w:tcPr>
          <w:p w14:paraId="39BA0A04" w14:textId="77777777" w:rsidR="00AE6DF7" w:rsidRPr="00412903" w:rsidRDefault="00AE6DF7" w:rsidP="00412903">
            <w:pPr>
              <w:jc w:val="both"/>
              <w:rPr>
                <w:rFonts w:ascii="Times New Roman" w:hAnsi="Times New Roman" w:cs="Times New Roman"/>
              </w:rPr>
            </w:pPr>
          </w:p>
        </w:tc>
      </w:tr>
      <w:tr w:rsidR="00AE6DF7" w:rsidRPr="00412903" w14:paraId="383AAEB6" w14:textId="77777777" w:rsidTr="00E84393">
        <w:trPr>
          <w:trHeight w:val="9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24F7B19"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seletab ja kasutab kontekstis mõisteid riigikaitse lai käsitus, kaitsevõime, heidutus, asümmeetrilised ohud.</w:t>
            </w:r>
          </w:p>
        </w:tc>
        <w:tc>
          <w:tcPr>
            <w:tcW w:w="4483" w:type="dxa"/>
            <w:vMerge/>
            <w:tcBorders>
              <w:top w:val="single" w:sz="4" w:space="0" w:color="auto"/>
              <w:bottom w:val="single" w:sz="4" w:space="0" w:color="auto"/>
              <w:right w:val="single" w:sz="4" w:space="0" w:color="auto"/>
            </w:tcBorders>
          </w:tcPr>
          <w:p w14:paraId="0E323C29" w14:textId="77777777" w:rsidR="00AE6DF7" w:rsidRPr="00412903" w:rsidRDefault="00AE6DF7" w:rsidP="00412903">
            <w:pPr>
              <w:jc w:val="both"/>
              <w:rPr>
                <w:rFonts w:ascii="Times New Roman" w:hAnsi="Times New Roman" w:cs="Times New Roman"/>
              </w:rPr>
            </w:pPr>
          </w:p>
        </w:tc>
      </w:tr>
      <w:tr w:rsidR="00AE6DF7" w:rsidRPr="00412903" w14:paraId="370FD360" w14:textId="77777777" w:rsidTr="00E84393">
        <w:trPr>
          <w:trHeight w:val="300"/>
        </w:trPr>
        <w:tc>
          <w:tcPr>
            <w:tcW w:w="9118"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tcMar>
              <w:top w:w="15" w:type="dxa"/>
              <w:left w:w="15" w:type="dxa"/>
              <w:right w:w="15" w:type="dxa"/>
            </w:tcMar>
          </w:tcPr>
          <w:p w14:paraId="3E4D5056"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color w:val="000000" w:themeColor="text1"/>
                <w:u w:val="single"/>
              </w:rPr>
              <w:t>Kaitseväeteenistus</w:t>
            </w:r>
          </w:p>
        </w:tc>
      </w:tr>
      <w:tr w:rsidR="00AE6DF7" w:rsidRPr="00412903" w14:paraId="5B0DF61E" w14:textId="77777777" w:rsidTr="00E84393">
        <w:trPr>
          <w:trHeight w:val="1393"/>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52CE56F"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väärtustab aja- ja reservteenistuse läbimist, et olla vajaduse korral valmis osalema riigikaitses;</w:t>
            </w:r>
          </w:p>
        </w:tc>
        <w:tc>
          <w:tcPr>
            <w:tcW w:w="4483"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66AD22D"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Kaitseväeteenistus ja selle liigid; kaitseväeteenistuskohustus; kutsealuse õigused ja kohustused; ajateenistus, asendusteenistus, reservteenistus ja tegevteenistus; ajateenija õigused, kohustused ja sotsiaalsed garantiid; naiste vabatahtlik teenistus; õppekogunemised; tegevväelase väljaõpe, haridus, teenistuskäik ja karjäärivõimalused.</w:t>
            </w:r>
          </w:p>
        </w:tc>
      </w:tr>
      <w:tr w:rsidR="00AE6DF7" w:rsidRPr="00412903" w14:paraId="11037C7A" w14:textId="77777777" w:rsidTr="00E84393">
        <w:trPr>
          <w:trHeight w:val="600"/>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1A7BAB5"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teab oma ülesandeid ja rolli riigikaitses osalemisel;</w:t>
            </w:r>
          </w:p>
        </w:tc>
        <w:tc>
          <w:tcPr>
            <w:tcW w:w="4483" w:type="dxa"/>
            <w:vMerge/>
            <w:tcBorders>
              <w:top w:val="single" w:sz="4" w:space="0" w:color="auto"/>
              <w:bottom w:val="single" w:sz="4" w:space="0" w:color="auto"/>
              <w:right w:val="single" w:sz="4" w:space="0" w:color="auto"/>
            </w:tcBorders>
          </w:tcPr>
          <w:p w14:paraId="5AB29B7A" w14:textId="77777777" w:rsidR="00AE6DF7" w:rsidRPr="00412903" w:rsidRDefault="00AE6DF7" w:rsidP="00412903">
            <w:pPr>
              <w:jc w:val="both"/>
              <w:rPr>
                <w:rFonts w:ascii="Times New Roman" w:hAnsi="Times New Roman" w:cs="Times New Roman"/>
              </w:rPr>
            </w:pPr>
          </w:p>
        </w:tc>
      </w:tr>
      <w:tr w:rsidR="00AE6DF7" w:rsidRPr="00412903" w14:paraId="7E74C804" w14:textId="77777777" w:rsidTr="00E84393">
        <w:trPr>
          <w:trHeight w:val="600"/>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DCB100A"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väärtustab vaba tahte alusel ajateenistuse läbimist;</w:t>
            </w:r>
          </w:p>
        </w:tc>
        <w:tc>
          <w:tcPr>
            <w:tcW w:w="4483" w:type="dxa"/>
            <w:vMerge/>
            <w:tcBorders>
              <w:top w:val="single" w:sz="4" w:space="0" w:color="auto"/>
              <w:bottom w:val="single" w:sz="4" w:space="0" w:color="auto"/>
              <w:right w:val="single" w:sz="4" w:space="0" w:color="auto"/>
            </w:tcBorders>
          </w:tcPr>
          <w:p w14:paraId="0233208F" w14:textId="77777777" w:rsidR="00AE6DF7" w:rsidRPr="00412903" w:rsidRDefault="00AE6DF7" w:rsidP="00412903">
            <w:pPr>
              <w:jc w:val="both"/>
              <w:rPr>
                <w:rFonts w:ascii="Times New Roman" w:hAnsi="Times New Roman" w:cs="Times New Roman"/>
              </w:rPr>
            </w:pPr>
          </w:p>
        </w:tc>
      </w:tr>
      <w:tr w:rsidR="00AE6DF7" w:rsidRPr="00412903" w14:paraId="341A14BE" w14:textId="77777777" w:rsidTr="00E84393">
        <w:trPr>
          <w:trHeight w:val="9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12A38E4"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kirjeldab ja võrdleb ajateenistuse, asendusteenistuse, reservteenistuse ja tegevteenistuse eesmärke ja korraldust;</w:t>
            </w:r>
          </w:p>
        </w:tc>
        <w:tc>
          <w:tcPr>
            <w:tcW w:w="4483" w:type="dxa"/>
            <w:vMerge/>
            <w:tcBorders>
              <w:top w:val="single" w:sz="4" w:space="0" w:color="auto"/>
              <w:bottom w:val="single" w:sz="4" w:space="0" w:color="auto"/>
              <w:right w:val="single" w:sz="4" w:space="0" w:color="auto"/>
            </w:tcBorders>
          </w:tcPr>
          <w:p w14:paraId="2BD561EA" w14:textId="77777777" w:rsidR="00AE6DF7" w:rsidRPr="00412903" w:rsidRDefault="00AE6DF7" w:rsidP="00412903">
            <w:pPr>
              <w:jc w:val="both"/>
              <w:rPr>
                <w:rFonts w:ascii="Times New Roman" w:hAnsi="Times New Roman" w:cs="Times New Roman"/>
              </w:rPr>
            </w:pPr>
          </w:p>
        </w:tc>
      </w:tr>
      <w:tr w:rsidR="00AE6DF7" w:rsidRPr="00412903" w14:paraId="04A8A723" w14:textId="77777777" w:rsidTr="00E84393">
        <w:trPr>
          <w:trHeight w:val="600"/>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79A827B"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kirjeldab tegevväelase elukutset ja elukutse omandamise võimalusi;</w:t>
            </w:r>
          </w:p>
        </w:tc>
        <w:tc>
          <w:tcPr>
            <w:tcW w:w="4483" w:type="dxa"/>
            <w:vMerge/>
            <w:tcBorders>
              <w:top w:val="single" w:sz="4" w:space="0" w:color="auto"/>
              <w:bottom w:val="single" w:sz="4" w:space="0" w:color="auto"/>
              <w:right w:val="single" w:sz="4" w:space="0" w:color="auto"/>
            </w:tcBorders>
          </w:tcPr>
          <w:p w14:paraId="2D8C9123" w14:textId="77777777" w:rsidR="00AE6DF7" w:rsidRPr="00412903" w:rsidRDefault="00AE6DF7" w:rsidP="00412903">
            <w:pPr>
              <w:jc w:val="both"/>
              <w:rPr>
                <w:rFonts w:ascii="Times New Roman" w:hAnsi="Times New Roman" w:cs="Times New Roman"/>
              </w:rPr>
            </w:pPr>
          </w:p>
        </w:tc>
      </w:tr>
      <w:tr w:rsidR="00AE6DF7" w:rsidRPr="00412903" w14:paraId="08D2D50E" w14:textId="77777777" w:rsidTr="00E84393">
        <w:trPr>
          <w:trHeight w:val="18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5209EC3"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seletab ja kasutab kontekstis mõisteid kaitseväekohustus, kaitseväekohustuslane, kutsealune, ajateenija, ajateenistus, kaitseväeteenistus, tegevteenistus, tegevväelane, reservteenistus, reservis olev isik, õppekogunemine.</w:t>
            </w:r>
          </w:p>
        </w:tc>
        <w:tc>
          <w:tcPr>
            <w:tcW w:w="4483" w:type="dxa"/>
            <w:vMerge/>
            <w:tcBorders>
              <w:top w:val="single" w:sz="4" w:space="0" w:color="auto"/>
              <w:bottom w:val="single" w:sz="4" w:space="0" w:color="auto"/>
              <w:right w:val="single" w:sz="4" w:space="0" w:color="auto"/>
            </w:tcBorders>
          </w:tcPr>
          <w:p w14:paraId="5F778FC1" w14:textId="77777777" w:rsidR="00AE6DF7" w:rsidRPr="00412903" w:rsidRDefault="00AE6DF7" w:rsidP="00412903">
            <w:pPr>
              <w:jc w:val="both"/>
              <w:rPr>
                <w:rFonts w:ascii="Times New Roman" w:hAnsi="Times New Roman" w:cs="Times New Roman"/>
              </w:rPr>
            </w:pPr>
          </w:p>
        </w:tc>
      </w:tr>
      <w:tr w:rsidR="00AE6DF7" w:rsidRPr="00412903" w14:paraId="21050574" w14:textId="77777777" w:rsidTr="00E84393">
        <w:trPr>
          <w:trHeight w:val="300"/>
        </w:trPr>
        <w:tc>
          <w:tcPr>
            <w:tcW w:w="9118"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tcMar>
              <w:top w:w="15" w:type="dxa"/>
              <w:left w:w="15" w:type="dxa"/>
              <w:right w:w="15" w:type="dxa"/>
            </w:tcMar>
          </w:tcPr>
          <w:p w14:paraId="1B4429D1"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color w:val="000000" w:themeColor="text1"/>
                <w:u w:val="single"/>
              </w:rPr>
              <w:t>Riviõpe (teoreetiline kursus)</w:t>
            </w:r>
          </w:p>
        </w:tc>
      </w:tr>
      <w:tr w:rsidR="00AE6DF7" w:rsidRPr="00412903" w14:paraId="7FE860CF" w14:textId="77777777" w:rsidTr="00E84393">
        <w:trPr>
          <w:trHeight w:val="722"/>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8AEF467"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kirjeldab rivikorra kujunemise ajalugu ja kasutamise vajadust näidete toel;</w:t>
            </w:r>
          </w:p>
        </w:tc>
        <w:tc>
          <w:tcPr>
            <w:tcW w:w="4483"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AE2F546"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Rivikorra ajalooline kujunemine; üksuste riviline juhtimine ja liikumine; praktiline riviõpe; tegevused paigal ja liikumisel; käsklused ja tervitamine; rivikorra roll väljaõppes, distsipliinis ja meeskonnatöös.</w:t>
            </w:r>
          </w:p>
        </w:tc>
      </w:tr>
      <w:tr w:rsidR="00AE6DF7" w:rsidRPr="00412903" w14:paraId="4F879410" w14:textId="77777777" w:rsidTr="00E84393">
        <w:trPr>
          <w:trHeight w:val="9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0D6D200"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selgitab rivikorra tähtsust tänapäeval meeskonnatunnetuse ja ühtekuuluvuse ning distsipliini alusena;</w:t>
            </w:r>
          </w:p>
        </w:tc>
        <w:tc>
          <w:tcPr>
            <w:tcW w:w="4483" w:type="dxa"/>
            <w:vMerge/>
            <w:tcBorders>
              <w:top w:val="single" w:sz="4" w:space="0" w:color="auto"/>
              <w:bottom w:val="single" w:sz="4" w:space="0" w:color="auto"/>
              <w:right w:val="single" w:sz="4" w:space="0" w:color="auto"/>
            </w:tcBorders>
          </w:tcPr>
          <w:p w14:paraId="1C42F396" w14:textId="77777777" w:rsidR="00AE6DF7" w:rsidRPr="00412903" w:rsidRDefault="00AE6DF7" w:rsidP="00412903">
            <w:pPr>
              <w:jc w:val="both"/>
              <w:rPr>
                <w:rFonts w:ascii="Times New Roman" w:hAnsi="Times New Roman" w:cs="Times New Roman"/>
              </w:rPr>
            </w:pPr>
          </w:p>
        </w:tc>
      </w:tr>
      <w:tr w:rsidR="00AE6DF7" w:rsidRPr="00412903" w14:paraId="18524898" w14:textId="77777777" w:rsidTr="00E84393">
        <w:trPr>
          <w:trHeight w:val="300"/>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F480A19"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teab, mis on käsklus, eel- ja täitekäsklus;</w:t>
            </w:r>
          </w:p>
        </w:tc>
        <w:tc>
          <w:tcPr>
            <w:tcW w:w="4483" w:type="dxa"/>
            <w:vMerge/>
            <w:tcBorders>
              <w:top w:val="single" w:sz="4" w:space="0" w:color="auto"/>
              <w:bottom w:val="single" w:sz="4" w:space="0" w:color="auto"/>
              <w:right w:val="single" w:sz="4" w:space="0" w:color="auto"/>
            </w:tcBorders>
          </w:tcPr>
          <w:p w14:paraId="29B82438" w14:textId="77777777" w:rsidR="00AE6DF7" w:rsidRPr="00412903" w:rsidRDefault="00AE6DF7" w:rsidP="00412903">
            <w:pPr>
              <w:jc w:val="both"/>
              <w:rPr>
                <w:rFonts w:ascii="Times New Roman" w:hAnsi="Times New Roman" w:cs="Times New Roman"/>
              </w:rPr>
            </w:pPr>
          </w:p>
        </w:tc>
      </w:tr>
      <w:tr w:rsidR="00AE6DF7" w:rsidRPr="00412903" w14:paraId="6A927490" w14:textId="77777777" w:rsidTr="00E84393">
        <w:trPr>
          <w:trHeight w:val="600"/>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7B7B74D"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tunneb koondrivi käsklusi ja liikumist koondrivis.</w:t>
            </w:r>
          </w:p>
        </w:tc>
        <w:tc>
          <w:tcPr>
            <w:tcW w:w="4483" w:type="dxa"/>
            <w:vMerge/>
            <w:tcBorders>
              <w:top w:val="single" w:sz="4" w:space="0" w:color="auto"/>
              <w:bottom w:val="single" w:sz="4" w:space="0" w:color="auto"/>
              <w:right w:val="single" w:sz="4" w:space="0" w:color="auto"/>
            </w:tcBorders>
          </w:tcPr>
          <w:p w14:paraId="4DFFD4C5" w14:textId="77777777" w:rsidR="00AE6DF7" w:rsidRPr="00412903" w:rsidRDefault="00AE6DF7" w:rsidP="00412903">
            <w:pPr>
              <w:jc w:val="both"/>
              <w:rPr>
                <w:rFonts w:ascii="Times New Roman" w:hAnsi="Times New Roman" w:cs="Times New Roman"/>
              </w:rPr>
            </w:pPr>
          </w:p>
        </w:tc>
      </w:tr>
      <w:tr w:rsidR="00AE6DF7" w:rsidRPr="00412903" w14:paraId="6DBD1A7D" w14:textId="77777777" w:rsidTr="00E84393">
        <w:trPr>
          <w:trHeight w:val="300"/>
        </w:trPr>
        <w:tc>
          <w:tcPr>
            <w:tcW w:w="9118"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tcMar>
              <w:top w:w="15" w:type="dxa"/>
              <w:left w:w="15" w:type="dxa"/>
              <w:right w:w="15" w:type="dxa"/>
            </w:tcMar>
          </w:tcPr>
          <w:p w14:paraId="0F8EA0D7"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color w:val="000000" w:themeColor="text1"/>
                <w:u w:val="single"/>
              </w:rPr>
              <w:t>Relvaõpe ja ohutus</w:t>
            </w:r>
          </w:p>
        </w:tc>
      </w:tr>
      <w:tr w:rsidR="00AE6DF7" w:rsidRPr="00412903" w14:paraId="440F15BB" w14:textId="77777777" w:rsidTr="00E84393">
        <w:trPr>
          <w:trHeight w:val="72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AAE2B12"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teab erinevaid relva- ja laskemoona liike;</w:t>
            </w:r>
          </w:p>
        </w:tc>
        <w:tc>
          <w:tcPr>
            <w:tcW w:w="4483"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6B6F62E"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 xml:space="preserve">Relva mõiste; relva kasutamise õigus ja vastutus; Kaitseväe ja Kaitseliidu relvad; ballistika; padruni tööpõhimõte; kuuli lendu </w:t>
            </w:r>
            <w:r w:rsidRPr="00412903">
              <w:rPr>
                <w:rFonts w:ascii="Times New Roman" w:eastAsia="Times New Roman" w:hAnsi="Times New Roman" w:cs="Times New Roman"/>
                <w:color w:val="000000" w:themeColor="text1"/>
              </w:rPr>
              <w:lastRenderedPageBreak/>
              <w:t>mõjutavad tegurid; ohutusnõuded relva ja laskemoona käsitsemisel.</w:t>
            </w:r>
          </w:p>
        </w:tc>
      </w:tr>
      <w:tr w:rsidR="00AE6DF7" w:rsidRPr="00412903" w14:paraId="70DD6FE6" w14:textId="77777777" w:rsidTr="00E84393">
        <w:trPr>
          <w:trHeight w:val="600"/>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1C18AAB"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teab relva kandmise kultuuri ning relva kasutaja vastutust;</w:t>
            </w:r>
          </w:p>
        </w:tc>
        <w:tc>
          <w:tcPr>
            <w:tcW w:w="4483" w:type="dxa"/>
            <w:vMerge/>
            <w:tcBorders>
              <w:top w:val="single" w:sz="4" w:space="0" w:color="auto"/>
              <w:bottom w:val="single" w:sz="4" w:space="0" w:color="auto"/>
              <w:right w:val="single" w:sz="4" w:space="0" w:color="auto"/>
            </w:tcBorders>
          </w:tcPr>
          <w:p w14:paraId="48F16C88" w14:textId="77777777" w:rsidR="00AE6DF7" w:rsidRPr="00412903" w:rsidRDefault="00AE6DF7" w:rsidP="00412903">
            <w:pPr>
              <w:jc w:val="both"/>
              <w:rPr>
                <w:rFonts w:ascii="Times New Roman" w:hAnsi="Times New Roman" w:cs="Times New Roman"/>
              </w:rPr>
            </w:pPr>
          </w:p>
        </w:tc>
      </w:tr>
      <w:tr w:rsidR="00AE6DF7" w:rsidRPr="00412903" w14:paraId="0960140A" w14:textId="77777777" w:rsidTr="00E84393">
        <w:trPr>
          <w:trHeight w:val="600"/>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A1ACA3B"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lastRenderedPageBreak/>
              <w:t>teab relva ja laskemoona ohutu käsitsemise põhimõtteid;</w:t>
            </w:r>
          </w:p>
        </w:tc>
        <w:tc>
          <w:tcPr>
            <w:tcW w:w="4483" w:type="dxa"/>
            <w:vMerge/>
            <w:tcBorders>
              <w:top w:val="single" w:sz="4" w:space="0" w:color="auto"/>
              <w:bottom w:val="single" w:sz="4" w:space="0" w:color="auto"/>
              <w:right w:val="single" w:sz="4" w:space="0" w:color="auto"/>
            </w:tcBorders>
          </w:tcPr>
          <w:p w14:paraId="70CD270D" w14:textId="77777777" w:rsidR="00AE6DF7" w:rsidRPr="00412903" w:rsidRDefault="00AE6DF7" w:rsidP="00412903">
            <w:pPr>
              <w:jc w:val="both"/>
              <w:rPr>
                <w:rFonts w:ascii="Times New Roman" w:hAnsi="Times New Roman" w:cs="Times New Roman"/>
              </w:rPr>
            </w:pPr>
          </w:p>
        </w:tc>
      </w:tr>
      <w:tr w:rsidR="00AE6DF7" w:rsidRPr="00412903" w14:paraId="1DB3085B" w14:textId="77777777" w:rsidTr="00E84393">
        <w:trPr>
          <w:trHeight w:val="300"/>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5ED6FEA"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kirjeldab relva ja padruni tööpõhimõtteid;</w:t>
            </w:r>
          </w:p>
        </w:tc>
        <w:tc>
          <w:tcPr>
            <w:tcW w:w="4483" w:type="dxa"/>
            <w:vMerge/>
            <w:tcBorders>
              <w:top w:val="single" w:sz="4" w:space="0" w:color="auto"/>
              <w:bottom w:val="single" w:sz="4" w:space="0" w:color="auto"/>
              <w:right w:val="single" w:sz="4" w:space="0" w:color="auto"/>
            </w:tcBorders>
          </w:tcPr>
          <w:p w14:paraId="40EB4B42" w14:textId="77777777" w:rsidR="00AE6DF7" w:rsidRPr="00412903" w:rsidRDefault="00AE6DF7" w:rsidP="00412903">
            <w:pPr>
              <w:jc w:val="both"/>
              <w:rPr>
                <w:rFonts w:ascii="Times New Roman" w:hAnsi="Times New Roman" w:cs="Times New Roman"/>
              </w:rPr>
            </w:pPr>
          </w:p>
        </w:tc>
      </w:tr>
      <w:tr w:rsidR="00AE6DF7" w:rsidRPr="00412903" w14:paraId="685AB2FB" w14:textId="77777777" w:rsidTr="00E84393">
        <w:trPr>
          <w:trHeight w:val="600"/>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8545BAE"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kirjeldab kuuli lendu ja seda mõjutavaid tegureid;</w:t>
            </w:r>
          </w:p>
        </w:tc>
        <w:tc>
          <w:tcPr>
            <w:tcW w:w="4483" w:type="dxa"/>
            <w:vMerge/>
            <w:tcBorders>
              <w:top w:val="single" w:sz="4" w:space="0" w:color="auto"/>
              <w:bottom w:val="single" w:sz="4" w:space="0" w:color="auto"/>
              <w:right w:val="single" w:sz="4" w:space="0" w:color="auto"/>
            </w:tcBorders>
          </w:tcPr>
          <w:p w14:paraId="574E0D22" w14:textId="77777777" w:rsidR="00AE6DF7" w:rsidRPr="00412903" w:rsidRDefault="00AE6DF7" w:rsidP="00412903">
            <w:pPr>
              <w:jc w:val="both"/>
              <w:rPr>
                <w:rFonts w:ascii="Times New Roman" w:hAnsi="Times New Roman" w:cs="Times New Roman"/>
              </w:rPr>
            </w:pPr>
          </w:p>
        </w:tc>
      </w:tr>
      <w:tr w:rsidR="00AE6DF7" w:rsidRPr="00412903" w14:paraId="721470B8" w14:textId="77777777" w:rsidTr="00E84393">
        <w:trPr>
          <w:trHeight w:val="600"/>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A913B05"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nimetab Kaitseväes ja Kaitseliidus kasutatavaid relvi ja relvasüsteeme.</w:t>
            </w:r>
          </w:p>
        </w:tc>
        <w:tc>
          <w:tcPr>
            <w:tcW w:w="4483" w:type="dxa"/>
            <w:vMerge/>
            <w:tcBorders>
              <w:top w:val="single" w:sz="4" w:space="0" w:color="auto"/>
              <w:bottom w:val="single" w:sz="4" w:space="0" w:color="auto"/>
              <w:right w:val="single" w:sz="4" w:space="0" w:color="auto"/>
            </w:tcBorders>
          </w:tcPr>
          <w:p w14:paraId="309227FA" w14:textId="77777777" w:rsidR="00AE6DF7" w:rsidRPr="00412903" w:rsidRDefault="00AE6DF7" w:rsidP="00412903">
            <w:pPr>
              <w:jc w:val="both"/>
              <w:rPr>
                <w:rFonts w:ascii="Times New Roman" w:hAnsi="Times New Roman" w:cs="Times New Roman"/>
              </w:rPr>
            </w:pPr>
          </w:p>
        </w:tc>
      </w:tr>
      <w:tr w:rsidR="00AE6DF7" w:rsidRPr="00412903" w14:paraId="33240588" w14:textId="77777777" w:rsidTr="00E84393">
        <w:trPr>
          <w:trHeight w:val="300"/>
        </w:trPr>
        <w:tc>
          <w:tcPr>
            <w:tcW w:w="9118"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tcMar>
              <w:top w:w="15" w:type="dxa"/>
              <w:left w:w="15" w:type="dxa"/>
              <w:right w:w="15" w:type="dxa"/>
            </w:tcMar>
          </w:tcPr>
          <w:p w14:paraId="153526F3"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color w:val="000000" w:themeColor="text1"/>
                <w:u w:val="single"/>
              </w:rPr>
              <w:t>Topograafia ja orienteerumine</w:t>
            </w:r>
          </w:p>
        </w:tc>
      </w:tr>
      <w:tr w:rsidR="00AE6DF7" w:rsidRPr="00412903" w14:paraId="30AE641F" w14:textId="77777777" w:rsidTr="00E84393">
        <w:trPr>
          <w:trHeight w:val="1072"/>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7F4F04D"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määrab paberkaardil kasutatavat mõõtkava ja teisendab seda maastikul sammupaaridesse;</w:t>
            </w:r>
          </w:p>
        </w:tc>
        <w:tc>
          <w:tcPr>
            <w:tcW w:w="4483"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AB36ECC"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Topograafia sissejuhatus; kaardi mõõtkava, leppemärgid ja reljeef; kompass, asimuut, direktsiooninurk, deklinatsioon ja suunaparand; kaardi orienteerimine; maastikul orienteerumine päeval ja pimedas; käsi-GPSi kasutamise põhimõtted ja piirangud.</w:t>
            </w:r>
          </w:p>
        </w:tc>
      </w:tr>
      <w:tr w:rsidR="00AE6DF7" w:rsidRPr="00412903" w14:paraId="0509133B" w14:textId="77777777" w:rsidTr="00E84393">
        <w:trPr>
          <w:trHeight w:val="12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D43D533"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tunneb ära topograafilise kaardi leppemärke ja iseloomustab kaardil kajastatud objekte; mõistab objektide vahelisi ruumilisi seoseid;</w:t>
            </w:r>
          </w:p>
        </w:tc>
        <w:tc>
          <w:tcPr>
            <w:tcW w:w="4483" w:type="dxa"/>
            <w:vMerge/>
            <w:tcBorders>
              <w:top w:val="single" w:sz="4" w:space="0" w:color="auto"/>
              <w:bottom w:val="single" w:sz="4" w:space="0" w:color="auto"/>
              <w:right w:val="single" w:sz="4" w:space="0" w:color="auto"/>
            </w:tcBorders>
          </w:tcPr>
          <w:p w14:paraId="1E56DA80" w14:textId="77777777" w:rsidR="00AE6DF7" w:rsidRPr="00412903" w:rsidRDefault="00AE6DF7" w:rsidP="00412903">
            <w:pPr>
              <w:jc w:val="both"/>
              <w:rPr>
                <w:rFonts w:ascii="Times New Roman" w:hAnsi="Times New Roman" w:cs="Times New Roman"/>
              </w:rPr>
            </w:pPr>
          </w:p>
        </w:tc>
      </w:tr>
      <w:tr w:rsidR="00AE6DF7" w:rsidRPr="00412903" w14:paraId="1508CD75" w14:textId="77777777" w:rsidTr="00E84393">
        <w:trPr>
          <w:trHeight w:val="9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83370C9"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määrab kaardil malliga direktsiooninurga ja looduses maastikul kompassi järgi asimuudi;</w:t>
            </w:r>
          </w:p>
        </w:tc>
        <w:tc>
          <w:tcPr>
            <w:tcW w:w="4483" w:type="dxa"/>
            <w:vMerge/>
            <w:tcBorders>
              <w:top w:val="single" w:sz="4" w:space="0" w:color="auto"/>
              <w:bottom w:val="single" w:sz="4" w:space="0" w:color="auto"/>
              <w:right w:val="single" w:sz="4" w:space="0" w:color="auto"/>
            </w:tcBorders>
          </w:tcPr>
          <w:p w14:paraId="787AAB41" w14:textId="77777777" w:rsidR="00AE6DF7" w:rsidRPr="00412903" w:rsidRDefault="00AE6DF7" w:rsidP="00412903">
            <w:pPr>
              <w:jc w:val="both"/>
              <w:rPr>
                <w:rFonts w:ascii="Times New Roman" w:hAnsi="Times New Roman" w:cs="Times New Roman"/>
              </w:rPr>
            </w:pPr>
          </w:p>
        </w:tc>
      </w:tr>
      <w:tr w:rsidR="00AE6DF7" w:rsidRPr="00412903" w14:paraId="30906DE6" w14:textId="77777777" w:rsidTr="00E84393">
        <w:trPr>
          <w:trHeight w:val="600"/>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DBECA43"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selgitab direktsiooninurga ja asimuudi erinevusi ning põhjuseid;</w:t>
            </w:r>
          </w:p>
        </w:tc>
        <w:tc>
          <w:tcPr>
            <w:tcW w:w="4483" w:type="dxa"/>
            <w:vMerge/>
            <w:tcBorders>
              <w:top w:val="single" w:sz="4" w:space="0" w:color="auto"/>
              <w:bottom w:val="single" w:sz="4" w:space="0" w:color="auto"/>
              <w:right w:val="single" w:sz="4" w:space="0" w:color="auto"/>
            </w:tcBorders>
          </w:tcPr>
          <w:p w14:paraId="6B622E20" w14:textId="77777777" w:rsidR="00AE6DF7" w:rsidRPr="00412903" w:rsidRDefault="00AE6DF7" w:rsidP="00412903">
            <w:pPr>
              <w:jc w:val="both"/>
              <w:rPr>
                <w:rFonts w:ascii="Times New Roman" w:hAnsi="Times New Roman" w:cs="Times New Roman"/>
              </w:rPr>
            </w:pPr>
          </w:p>
        </w:tc>
      </w:tr>
      <w:tr w:rsidR="00AE6DF7" w:rsidRPr="00412903" w14:paraId="212478B3" w14:textId="77777777" w:rsidTr="00E84393">
        <w:trPr>
          <w:trHeight w:val="300"/>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FD4D62A"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orienteerub kaardi ja kompassi järgi.</w:t>
            </w:r>
          </w:p>
        </w:tc>
        <w:tc>
          <w:tcPr>
            <w:tcW w:w="4483" w:type="dxa"/>
            <w:vMerge/>
            <w:tcBorders>
              <w:top w:val="single" w:sz="4" w:space="0" w:color="auto"/>
              <w:bottom w:val="single" w:sz="4" w:space="0" w:color="auto"/>
              <w:right w:val="single" w:sz="4" w:space="0" w:color="auto"/>
            </w:tcBorders>
          </w:tcPr>
          <w:p w14:paraId="1328D949" w14:textId="77777777" w:rsidR="00AE6DF7" w:rsidRPr="00412903" w:rsidRDefault="00AE6DF7" w:rsidP="00412903">
            <w:pPr>
              <w:jc w:val="both"/>
              <w:rPr>
                <w:rFonts w:ascii="Times New Roman" w:hAnsi="Times New Roman" w:cs="Times New Roman"/>
              </w:rPr>
            </w:pPr>
          </w:p>
        </w:tc>
      </w:tr>
      <w:tr w:rsidR="00AE6DF7" w:rsidRPr="00412903" w14:paraId="50F32886" w14:textId="77777777" w:rsidTr="00E84393">
        <w:trPr>
          <w:trHeight w:val="300"/>
        </w:trPr>
        <w:tc>
          <w:tcPr>
            <w:tcW w:w="9118"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tcMar>
              <w:top w:w="15" w:type="dxa"/>
              <w:left w:w="15" w:type="dxa"/>
              <w:right w:w="15" w:type="dxa"/>
            </w:tcMar>
          </w:tcPr>
          <w:p w14:paraId="0F3720D4"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color w:val="000000" w:themeColor="text1"/>
                <w:u w:val="single"/>
              </w:rPr>
              <w:t>Esmaabi</w:t>
            </w:r>
          </w:p>
        </w:tc>
      </w:tr>
      <w:tr w:rsidR="00AE6DF7" w:rsidRPr="00412903" w14:paraId="2FB43174" w14:textId="77777777" w:rsidTr="00E84393">
        <w:trPr>
          <w:trHeight w:val="1636"/>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B668FC6"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oskab õnnetuse korral olukorda adekvaatselt hinnata ja vastavalt tegutseda, sh abi kutsuda, vajaduse korral abi anda ja kannatanut transportida;</w:t>
            </w:r>
          </w:p>
        </w:tc>
        <w:tc>
          <w:tcPr>
            <w:tcW w:w="4483"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8A65268"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 xml:space="preserve"> </w:t>
            </w:r>
          </w:p>
        </w:tc>
      </w:tr>
      <w:tr w:rsidR="00AE6DF7" w:rsidRPr="00412903" w14:paraId="1C456D9B" w14:textId="77777777" w:rsidTr="00E84393">
        <w:trPr>
          <w:trHeight w:val="12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EDA0888"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analüüsib ohtusid, mis võivad õnnetuskohal esineda, ning teab, kuidas kaitsta ennast ja abivajajat võimalike ohtude eest;</w:t>
            </w:r>
          </w:p>
        </w:tc>
        <w:tc>
          <w:tcPr>
            <w:tcW w:w="4483" w:type="dxa"/>
            <w:vMerge/>
            <w:tcBorders>
              <w:top w:val="single" w:sz="4" w:space="0" w:color="auto"/>
              <w:bottom w:val="single" w:sz="4" w:space="0" w:color="auto"/>
              <w:right w:val="single" w:sz="4" w:space="0" w:color="auto"/>
            </w:tcBorders>
          </w:tcPr>
          <w:p w14:paraId="7D8617A1" w14:textId="77777777" w:rsidR="00AE6DF7" w:rsidRPr="00412903" w:rsidRDefault="00AE6DF7" w:rsidP="00412903">
            <w:pPr>
              <w:jc w:val="both"/>
              <w:rPr>
                <w:rFonts w:ascii="Times New Roman" w:hAnsi="Times New Roman" w:cs="Times New Roman"/>
              </w:rPr>
            </w:pPr>
          </w:p>
        </w:tc>
      </w:tr>
      <w:tr w:rsidR="00AE6DF7" w:rsidRPr="00412903" w14:paraId="6D4971D3" w14:textId="77777777" w:rsidTr="00E84393">
        <w:trPr>
          <w:trHeight w:val="600"/>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E8A9F5D"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teab elupäästva ja jätkuva esmaabi võtteid ja kasutab neid;</w:t>
            </w:r>
          </w:p>
        </w:tc>
        <w:tc>
          <w:tcPr>
            <w:tcW w:w="4483" w:type="dxa"/>
            <w:vMerge/>
            <w:tcBorders>
              <w:top w:val="single" w:sz="4" w:space="0" w:color="auto"/>
              <w:bottom w:val="single" w:sz="4" w:space="0" w:color="auto"/>
              <w:right w:val="single" w:sz="4" w:space="0" w:color="auto"/>
            </w:tcBorders>
          </w:tcPr>
          <w:p w14:paraId="17107446" w14:textId="77777777" w:rsidR="00AE6DF7" w:rsidRPr="00412903" w:rsidRDefault="00AE6DF7" w:rsidP="00412903">
            <w:pPr>
              <w:jc w:val="both"/>
              <w:rPr>
                <w:rFonts w:ascii="Times New Roman" w:hAnsi="Times New Roman" w:cs="Times New Roman"/>
              </w:rPr>
            </w:pPr>
          </w:p>
        </w:tc>
      </w:tr>
      <w:tr w:rsidR="00AE6DF7" w:rsidRPr="00412903" w14:paraId="173A1267" w14:textId="77777777" w:rsidTr="00E84393">
        <w:trPr>
          <w:trHeight w:val="600"/>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5A0A809"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teab käepäraseid ja meditsiinilisi abivahendeid ja kasutab neid;</w:t>
            </w:r>
          </w:p>
        </w:tc>
        <w:tc>
          <w:tcPr>
            <w:tcW w:w="4483" w:type="dxa"/>
            <w:vMerge/>
            <w:tcBorders>
              <w:top w:val="single" w:sz="4" w:space="0" w:color="auto"/>
              <w:bottom w:val="single" w:sz="4" w:space="0" w:color="auto"/>
              <w:right w:val="single" w:sz="4" w:space="0" w:color="auto"/>
            </w:tcBorders>
          </w:tcPr>
          <w:p w14:paraId="6F5B28D3" w14:textId="77777777" w:rsidR="00AE6DF7" w:rsidRPr="00412903" w:rsidRDefault="00AE6DF7" w:rsidP="00412903">
            <w:pPr>
              <w:jc w:val="both"/>
              <w:rPr>
                <w:rFonts w:ascii="Times New Roman" w:hAnsi="Times New Roman" w:cs="Times New Roman"/>
              </w:rPr>
            </w:pPr>
          </w:p>
        </w:tc>
      </w:tr>
      <w:tr w:rsidR="00AE6DF7" w:rsidRPr="00412903" w14:paraId="5B57624D" w14:textId="77777777" w:rsidTr="00E84393">
        <w:trPr>
          <w:trHeight w:val="9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9E0B4B0"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annab esmaabi erakorralise haiguse, õnnetuse või mürgistuse korral ning traumakannatanule.</w:t>
            </w:r>
          </w:p>
        </w:tc>
        <w:tc>
          <w:tcPr>
            <w:tcW w:w="4483" w:type="dxa"/>
            <w:vMerge/>
            <w:tcBorders>
              <w:top w:val="single" w:sz="4" w:space="0" w:color="auto"/>
              <w:bottom w:val="single" w:sz="4" w:space="0" w:color="auto"/>
              <w:right w:val="single" w:sz="4" w:space="0" w:color="auto"/>
            </w:tcBorders>
          </w:tcPr>
          <w:p w14:paraId="2C80916A" w14:textId="77777777" w:rsidR="00AE6DF7" w:rsidRPr="00412903" w:rsidRDefault="00AE6DF7" w:rsidP="00412903">
            <w:pPr>
              <w:jc w:val="both"/>
              <w:rPr>
                <w:rFonts w:ascii="Times New Roman" w:hAnsi="Times New Roman" w:cs="Times New Roman"/>
              </w:rPr>
            </w:pPr>
          </w:p>
        </w:tc>
      </w:tr>
      <w:tr w:rsidR="00AE6DF7" w:rsidRPr="00412903" w14:paraId="6EC91707" w14:textId="77777777" w:rsidTr="00E84393">
        <w:trPr>
          <w:trHeight w:val="300"/>
        </w:trPr>
        <w:tc>
          <w:tcPr>
            <w:tcW w:w="9118"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tcMar>
              <w:top w:w="15" w:type="dxa"/>
              <w:left w:w="15" w:type="dxa"/>
              <w:right w:w="15" w:type="dxa"/>
            </w:tcMar>
          </w:tcPr>
          <w:p w14:paraId="42631929"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color w:val="000000" w:themeColor="text1"/>
                <w:u w:val="single"/>
              </w:rPr>
              <w:t>Kodanikukaitse, massihävitusrelvad ja kriisikäitumine</w:t>
            </w:r>
          </w:p>
        </w:tc>
      </w:tr>
      <w:tr w:rsidR="00AE6DF7" w:rsidRPr="00412903" w14:paraId="3C9D06F0" w14:textId="77777777" w:rsidTr="00E84393">
        <w:trPr>
          <w:trHeight w:val="2669"/>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3855F48"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lastRenderedPageBreak/>
              <w:t>iseloomustab kodanikukaitse põhialuseid ning kodanike võimalusi ja kohustusi kriisides ja hädaolukordades;</w:t>
            </w:r>
          </w:p>
        </w:tc>
        <w:tc>
          <w:tcPr>
            <w:tcW w:w="4483"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EA50AD3"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Kriisideks valmistumine ja käitumine; elanikkonnakaitse; hädaolukorra lahendamise põhimõtted; rollijaotus kriisides; teabeallikad ja kriisikommunikatsioon; 72 tunni valmisolek; massihävitusrelvad ja nende mõjud; kaitsevahendid; tuleohutus, mürkaineoht, radiatsioonioht, plahvatusohtlikud esemed; evakuatsioon, pommiähvardus, gaasimask ja esmased tulekustutusvahendid.</w:t>
            </w:r>
          </w:p>
        </w:tc>
      </w:tr>
      <w:tr w:rsidR="00AE6DF7" w:rsidRPr="00412903" w14:paraId="22FD6B24" w14:textId="77777777" w:rsidTr="00E84393">
        <w:trPr>
          <w:trHeight w:val="600"/>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F1FE732"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teab hädaolukorra seadusest tulenevaid hädaolukorra lahendamise põhimõtteid;</w:t>
            </w:r>
          </w:p>
        </w:tc>
        <w:tc>
          <w:tcPr>
            <w:tcW w:w="4483" w:type="dxa"/>
            <w:vMerge/>
            <w:tcBorders>
              <w:top w:val="single" w:sz="4" w:space="0" w:color="auto"/>
              <w:bottom w:val="single" w:sz="4" w:space="0" w:color="auto"/>
              <w:right w:val="single" w:sz="4" w:space="0" w:color="auto"/>
            </w:tcBorders>
          </w:tcPr>
          <w:p w14:paraId="35F56A57" w14:textId="77777777" w:rsidR="00AE6DF7" w:rsidRPr="00412903" w:rsidRDefault="00AE6DF7" w:rsidP="00412903">
            <w:pPr>
              <w:jc w:val="both"/>
              <w:rPr>
                <w:rFonts w:ascii="Times New Roman" w:hAnsi="Times New Roman" w:cs="Times New Roman"/>
              </w:rPr>
            </w:pPr>
          </w:p>
        </w:tc>
      </w:tr>
      <w:tr w:rsidR="00AE6DF7" w:rsidRPr="00412903" w14:paraId="6BFF164F" w14:textId="77777777" w:rsidTr="00E84393">
        <w:trPr>
          <w:trHeight w:val="9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F040E41"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oskab vahet teha kriisi, kõrgendatud kaitsevalmiduse, eriolukorra, erakorralise seisukorra ja sõjaseisukorra vahel;</w:t>
            </w:r>
          </w:p>
        </w:tc>
        <w:tc>
          <w:tcPr>
            <w:tcW w:w="4483" w:type="dxa"/>
            <w:vMerge/>
            <w:tcBorders>
              <w:top w:val="single" w:sz="4" w:space="0" w:color="auto"/>
              <w:bottom w:val="single" w:sz="4" w:space="0" w:color="auto"/>
              <w:right w:val="single" w:sz="4" w:space="0" w:color="auto"/>
            </w:tcBorders>
          </w:tcPr>
          <w:p w14:paraId="09A3CD13" w14:textId="77777777" w:rsidR="00AE6DF7" w:rsidRPr="00412903" w:rsidRDefault="00AE6DF7" w:rsidP="00412903">
            <w:pPr>
              <w:jc w:val="both"/>
              <w:rPr>
                <w:rFonts w:ascii="Times New Roman" w:hAnsi="Times New Roman" w:cs="Times New Roman"/>
              </w:rPr>
            </w:pPr>
          </w:p>
        </w:tc>
      </w:tr>
      <w:tr w:rsidR="00AE6DF7" w:rsidRPr="00412903" w14:paraId="12ADEC53" w14:textId="77777777" w:rsidTr="00E84393">
        <w:trPr>
          <w:trHeight w:val="600"/>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407CEAF"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iseloomustab hädaolukorra lahendamisega seotud institutsioone ja nende ülesandeid;</w:t>
            </w:r>
          </w:p>
        </w:tc>
        <w:tc>
          <w:tcPr>
            <w:tcW w:w="4483" w:type="dxa"/>
            <w:vMerge/>
            <w:tcBorders>
              <w:top w:val="single" w:sz="4" w:space="0" w:color="auto"/>
              <w:bottom w:val="single" w:sz="4" w:space="0" w:color="auto"/>
              <w:right w:val="single" w:sz="4" w:space="0" w:color="auto"/>
            </w:tcBorders>
          </w:tcPr>
          <w:p w14:paraId="2A90DE53" w14:textId="77777777" w:rsidR="00AE6DF7" w:rsidRPr="00412903" w:rsidRDefault="00AE6DF7" w:rsidP="00412903">
            <w:pPr>
              <w:jc w:val="both"/>
              <w:rPr>
                <w:rFonts w:ascii="Times New Roman" w:hAnsi="Times New Roman" w:cs="Times New Roman"/>
              </w:rPr>
            </w:pPr>
          </w:p>
        </w:tc>
      </w:tr>
      <w:tr w:rsidR="00AE6DF7" w:rsidRPr="00412903" w14:paraId="2BD001A1" w14:textId="77777777" w:rsidTr="00E84393">
        <w:trPr>
          <w:trHeight w:val="9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54FDB49"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hindab erinevatest teabekanalitest ja suhtlusvõrgustikest saadud teabe usaldusväärsust kriisis;</w:t>
            </w:r>
          </w:p>
        </w:tc>
        <w:tc>
          <w:tcPr>
            <w:tcW w:w="4483" w:type="dxa"/>
            <w:vMerge/>
            <w:tcBorders>
              <w:top w:val="single" w:sz="4" w:space="0" w:color="auto"/>
              <w:bottom w:val="single" w:sz="4" w:space="0" w:color="auto"/>
              <w:right w:val="single" w:sz="4" w:space="0" w:color="auto"/>
            </w:tcBorders>
          </w:tcPr>
          <w:p w14:paraId="539C3CA9" w14:textId="77777777" w:rsidR="00AE6DF7" w:rsidRPr="00412903" w:rsidRDefault="00AE6DF7" w:rsidP="00412903">
            <w:pPr>
              <w:jc w:val="both"/>
              <w:rPr>
                <w:rFonts w:ascii="Times New Roman" w:hAnsi="Times New Roman" w:cs="Times New Roman"/>
              </w:rPr>
            </w:pPr>
          </w:p>
        </w:tc>
      </w:tr>
      <w:tr w:rsidR="00AE6DF7" w:rsidRPr="00412903" w14:paraId="59CB107B" w14:textId="77777777" w:rsidTr="00E84393">
        <w:trPr>
          <w:trHeight w:val="9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5DB35FB"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teab kriisideks valmistumise ja toimetuleku põhimõtteid ning koostab lihtsa 72 tunni valmisolekuplaani;</w:t>
            </w:r>
          </w:p>
        </w:tc>
        <w:tc>
          <w:tcPr>
            <w:tcW w:w="4483" w:type="dxa"/>
            <w:vMerge/>
            <w:tcBorders>
              <w:top w:val="single" w:sz="4" w:space="0" w:color="auto"/>
              <w:bottom w:val="single" w:sz="4" w:space="0" w:color="auto"/>
              <w:right w:val="single" w:sz="4" w:space="0" w:color="auto"/>
            </w:tcBorders>
          </w:tcPr>
          <w:p w14:paraId="25B2DCBD" w14:textId="77777777" w:rsidR="00AE6DF7" w:rsidRPr="00412903" w:rsidRDefault="00AE6DF7" w:rsidP="00412903">
            <w:pPr>
              <w:jc w:val="both"/>
              <w:rPr>
                <w:rFonts w:ascii="Times New Roman" w:hAnsi="Times New Roman" w:cs="Times New Roman"/>
              </w:rPr>
            </w:pPr>
          </w:p>
        </w:tc>
      </w:tr>
      <w:tr w:rsidR="00AE6DF7" w:rsidRPr="00412903" w14:paraId="12E33068" w14:textId="77777777" w:rsidTr="00E84393">
        <w:trPr>
          <w:trHeight w:val="9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E442602"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teab massihävitusrelvade põhitüüpe, nende kasutamise eesmärke ja tagajärgi, kasutamist ajaloos ning keelustamist;</w:t>
            </w:r>
          </w:p>
        </w:tc>
        <w:tc>
          <w:tcPr>
            <w:tcW w:w="4483" w:type="dxa"/>
            <w:vMerge/>
            <w:tcBorders>
              <w:top w:val="single" w:sz="4" w:space="0" w:color="auto"/>
              <w:bottom w:val="single" w:sz="4" w:space="0" w:color="auto"/>
              <w:right w:val="single" w:sz="4" w:space="0" w:color="auto"/>
            </w:tcBorders>
          </w:tcPr>
          <w:p w14:paraId="77730712" w14:textId="77777777" w:rsidR="00AE6DF7" w:rsidRPr="00412903" w:rsidRDefault="00AE6DF7" w:rsidP="00412903">
            <w:pPr>
              <w:jc w:val="both"/>
              <w:rPr>
                <w:rFonts w:ascii="Times New Roman" w:hAnsi="Times New Roman" w:cs="Times New Roman"/>
              </w:rPr>
            </w:pPr>
          </w:p>
        </w:tc>
      </w:tr>
      <w:tr w:rsidR="00AE6DF7" w:rsidRPr="00412903" w14:paraId="2BAA861C" w14:textId="77777777" w:rsidTr="00E84393">
        <w:trPr>
          <w:trHeight w:val="15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0C4CACB"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oskab hinnata ohte ja käituda erinevate ohtude korral: tuleoht, mürkaineoht, radiatsioonioht ja plahvatusohtlikest esemetest tingitud oht; kasutab esmaseid tulekustutus- ja kaitsevahendeid;</w:t>
            </w:r>
          </w:p>
        </w:tc>
        <w:tc>
          <w:tcPr>
            <w:tcW w:w="4483" w:type="dxa"/>
            <w:vMerge/>
            <w:tcBorders>
              <w:top w:val="single" w:sz="4" w:space="0" w:color="auto"/>
              <w:bottom w:val="single" w:sz="4" w:space="0" w:color="auto"/>
              <w:right w:val="single" w:sz="4" w:space="0" w:color="auto"/>
            </w:tcBorders>
          </w:tcPr>
          <w:p w14:paraId="08A48C64" w14:textId="77777777" w:rsidR="00AE6DF7" w:rsidRPr="00412903" w:rsidRDefault="00AE6DF7" w:rsidP="00412903">
            <w:pPr>
              <w:jc w:val="both"/>
              <w:rPr>
                <w:rFonts w:ascii="Times New Roman" w:hAnsi="Times New Roman" w:cs="Times New Roman"/>
              </w:rPr>
            </w:pPr>
          </w:p>
        </w:tc>
      </w:tr>
      <w:tr w:rsidR="00AE6DF7" w:rsidRPr="00412903" w14:paraId="55DD1736" w14:textId="77777777" w:rsidTr="00E84393">
        <w:trPr>
          <w:trHeight w:val="600"/>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7E7B956"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tunneb gaasimaski põhiosi, hooldust ja kasutamist;</w:t>
            </w:r>
          </w:p>
        </w:tc>
        <w:tc>
          <w:tcPr>
            <w:tcW w:w="4483" w:type="dxa"/>
            <w:vMerge/>
            <w:tcBorders>
              <w:top w:val="single" w:sz="4" w:space="0" w:color="auto"/>
              <w:bottom w:val="single" w:sz="4" w:space="0" w:color="auto"/>
              <w:right w:val="single" w:sz="4" w:space="0" w:color="auto"/>
            </w:tcBorders>
          </w:tcPr>
          <w:p w14:paraId="1FBDF7EE" w14:textId="77777777" w:rsidR="00AE6DF7" w:rsidRPr="00412903" w:rsidRDefault="00AE6DF7" w:rsidP="00412903">
            <w:pPr>
              <w:jc w:val="both"/>
              <w:rPr>
                <w:rFonts w:ascii="Times New Roman" w:hAnsi="Times New Roman" w:cs="Times New Roman"/>
              </w:rPr>
            </w:pPr>
          </w:p>
        </w:tc>
      </w:tr>
      <w:tr w:rsidR="00AE6DF7" w:rsidRPr="00412903" w14:paraId="40EF03A0" w14:textId="77777777" w:rsidTr="00E84393">
        <w:trPr>
          <w:trHeight w:val="12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DD063D6"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seletab ja kasutab kontekstis mõisteid massihävitusrelv, tuumarelv, bioloogiline relv, keemiarelv, toksiin, bakter, viirus, radiatsioon, lõhkeaine, plahvatus.</w:t>
            </w:r>
          </w:p>
        </w:tc>
        <w:tc>
          <w:tcPr>
            <w:tcW w:w="4483" w:type="dxa"/>
            <w:vMerge/>
            <w:tcBorders>
              <w:top w:val="single" w:sz="4" w:space="0" w:color="auto"/>
              <w:bottom w:val="single" w:sz="4" w:space="0" w:color="auto"/>
              <w:right w:val="single" w:sz="4" w:space="0" w:color="auto"/>
            </w:tcBorders>
          </w:tcPr>
          <w:p w14:paraId="5E92CDD3" w14:textId="77777777" w:rsidR="00AE6DF7" w:rsidRPr="00412903" w:rsidRDefault="00AE6DF7" w:rsidP="00412903">
            <w:pPr>
              <w:jc w:val="both"/>
              <w:rPr>
                <w:rFonts w:ascii="Times New Roman" w:hAnsi="Times New Roman" w:cs="Times New Roman"/>
              </w:rPr>
            </w:pPr>
          </w:p>
        </w:tc>
      </w:tr>
      <w:tr w:rsidR="00AE6DF7" w:rsidRPr="00412903" w14:paraId="1B4C4859" w14:textId="77777777" w:rsidTr="00E84393">
        <w:trPr>
          <w:trHeight w:val="300"/>
        </w:trPr>
        <w:tc>
          <w:tcPr>
            <w:tcW w:w="9118"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tcMar>
              <w:top w:w="15" w:type="dxa"/>
              <w:left w:w="15" w:type="dxa"/>
              <w:right w:w="15" w:type="dxa"/>
            </w:tcMar>
          </w:tcPr>
          <w:p w14:paraId="2C6AE126"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color w:val="000000" w:themeColor="text1"/>
                <w:u w:val="single"/>
              </w:rPr>
              <w:t>Keskkonnakaitse kaitseväes</w:t>
            </w:r>
          </w:p>
        </w:tc>
      </w:tr>
      <w:tr w:rsidR="00AE6DF7" w:rsidRPr="00412903" w14:paraId="06394E04" w14:textId="77777777" w:rsidTr="00E84393">
        <w:trPr>
          <w:trHeight w:val="757"/>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8803421"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teab ja kirjeldab riigikaitsetegevusega kaasnevat mõju keskkonnale;</w:t>
            </w:r>
          </w:p>
        </w:tc>
        <w:tc>
          <w:tcPr>
            <w:tcW w:w="4483"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95CBFDD"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 xml:space="preserve">Riigikaitsetegevuse mõju keskkonnale; müra, õhu- ja veereostus, jäätmed; väljaõppelaagri keskkonnakaitseline ettevalmistamine, rajamine ja lõpetamine; jäätmekava, tuleohutuskava ja reostusohutuse kava; hügieeni ja toitlustuse korraldamine </w:t>
            </w:r>
            <w:r w:rsidRPr="00412903">
              <w:rPr>
                <w:rFonts w:ascii="Times New Roman" w:eastAsia="Times New Roman" w:hAnsi="Times New Roman" w:cs="Times New Roman"/>
                <w:color w:val="000000" w:themeColor="text1"/>
              </w:rPr>
              <w:lastRenderedPageBreak/>
              <w:t>välitingimustes; metsatulekahju ennetamine ja tegutsemine ohuolukorras.</w:t>
            </w:r>
          </w:p>
        </w:tc>
      </w:tr>
      <w:tr w:rsidR="00AE6DF7" w:rsidRPr="00412903" w14:paraId="1EB22FBE" w14:textId="77777777" w:rsidTr="00E84393">
        <w:trPr>
          <w:trHeight w:val="12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F72A2ED"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valmistab ette ja lõpetab väljaõppelaagri, vähendades väljaõppetegevuse mõju loodusele, sh hoides ära reostuse ja metsatulekahju;</w:t>
            </w:r>
          </w:p>
        </w:tc>
        <w:tc>
          <w:tcPr>
            <w:tcW w:w="4483" w:type="dxa"/>
            <w:vMerge/>
            <w:tcBorders>
              <w:top w:val="single" w:sz="4" w:space="0" w:color="auto"/>
              <w:bottom w:val="single" w:sz="4" w:space="0" w:color="auto"/>
              <w:right w:val="single" w:sz="4" w:space="0" w:color="auto"/>
            </w:tcBorders>
          </w:tcPr>
          <w:p w14:paraId="4BE15622" w14:textId="77777777" w:rsidR="00AE6DF7" w:rsidRPr="00412903" w:rsidRDefault="00AE6DF7" w:rsidP="00412903">
            <w:pPr>
              <w:jc w:val="both"/>
              <w:rPr>
                <w:rFonts w:ascii="Times New Roman" w:hAnsi="Times New Roman" w:cs="Times New Roman"/>
              </w:rPr>
            </w:pPr>
          </w:p>
        </w:tc>
      </w:tr>
      <w:tr w:rsidR="00AE6DF7" w:rsidRPr="00412903" w14:paraId="15E79358" w14:textId="77777777" w:rsidTr="00E84393">
        <w:trPr>
          <w:trHeight w:val="1215"/>
        </w:trPr>
        <w:tc>
          <w:tcPr>
            <w:tcW w:w="46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4DE5A40"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lastRenderedPageBreak/>
              <w:t>seletab ja kasutab kontekstis mõisteid ettevaatuspõhimõte, väljaõppelaagri keskkond, tuleohutus, metsatulekahju, reostus, kahjustusala.</w:t>
            </w:r>
          </w:p>
        </w:tc>
        <w:tc>
          <w:tcPr>
            <w:tcW w:w="4483" w:type="dxa"/>
            <w:vMerge/>
            <w:tcBorders>
              <w:top w:val="single" w:sz="4" w:space="0" w:color="auto"/>
              <w:bottom w:val="single" w:sz="4" w:space="0" w:color="auto"/>
              <w:right w:val="single" w:sz="4" w:space="0" w:color="auto"/>
            </w:tcBorders>
          </w:tcPr>
          <w:p w14:paraId="51391500" w14:textId="77777777" w:rsidR="00AE6DF7" w:rsidRPr="00412903" w:rsidRDefault="00AE6DF7" w:rsidP="00412903">
            <w:pPr>
              <w:jc w:val="both"/>
              <w:rPr>
                <w:rFonts w:ascii="Times New Roman" w:hAnsi="Times New Roman" w:cs="Times New Roman"/>
              </w:rPr>
            </w:pPr>
          </w:p>
        </w:tc>
      </w:tr>
    </w:tbl>
    <w:p w14:paraId="700C517C" w14:textId="77777777" w:rsidR="00AE6DF7" w:rsidRPr="00412903" w:rsidRDefault="00AE6DF7" w:rsidP="00412903">
      <w:pPr>
        <w:jc w:val="both"/>
        <w:rPr>
          <w:rFonts w:ascii="Times New Roman" w:hAnsi="Times New Roman" w:cs="Times New Roman"/>
        </w:rPr>
      </w:pPr>
    </w:p>
    <w:tbl>
      <w:tblPr>
        <w:tblW w:w="9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635"/>
        <w:gridCol w:w="4483"/>
      </w:tblGrid>
      <w:tr w:rsidR="00AE6DF7" w:rsidRPr="00412903" w14:paraId="255A0C1B" w14:textId="77777777" w:rsidTr="00963A33">
        <w:trPr>
          <w:trHeight w:val="300"/>
        </w:trPr>
        <w:tc>
          <w:tcPr>
            <w:tcW w:w="9118" w:type="dxa"/>
            <w:gridSpan w:val="2"/>
            <w:shd w:val="clear" w:color="auto" w:fill="A5C9EB" w:themeFill="text2" w:themeFillTint="40"/>
            <w:tcMar>
              <w:top w:w="15" w:type="dxa"/>
              <w:left w:w="15" w:type="dxa"/>
              <w:right w:w="15" w:type="dxa"/>
            </w:tcMar>
          </w:tcPr>
          <w:p w14:paraId="239EFCEE" w14:textId="294F565B" w:rsidR="00AE6DF7" w:rsidRPr="00412903" w:rsidRDefault="00AE6DF7" w:rsidP="00412903">
            <w:pPr>
              <w:jc w:val="both"/>
              <w:rPr>
                <w:rFonts w:ascii="Times New Roman" w:hAnsi="Times New Roman" w:cs="Times New Roman"/>
              </w:rPr>
            </w:pPr>
            <w:r w:rsidRPr="00412903">
              <w:rPr>
                <w:rFonts w:ascii="Times New Roman" w:eastAsia="Times New Roman" w:hAnsi="Times New Roman" w:cs="Times New Roman"/>
                <w:b/>
                <w:bCs/>
                <w:color w:val="000000" w:themeColor="text1"/>
              </w:rPr>
              <w:t>Projektid 10</w:t>
            </w:r>
            <w:r w:rsidR="005C475E" w:rsidRPr="00412903">
              <w:rPr>
                <w:rFonts w:ascii="Times New Roman" w:eastAsia="Times New Roman" w:hAnsi="Times New Roman" w:cs="Times New Roman"/>
                <w:b/>
                <w:bCs/>
                <w:color w:val="000000" w:themeColor="text1"/>
              </w:rPr>
              <w:t xml:space="preserve"> -</w:t>
            </w:r>
            <w:r w:rsidRPr="00412903">
              <w:rPr>
                <w:rFonts w:ascii="Times New Roman" w:eastAsia="Times New Roman" w:hAnsi="Times New Roman" w:cs="Times New Roman"/>
                <w:b/>
                <w:bCs/>
                <w:color w:val="000000" w:themeColor="text1"/>
              </w:rPr>
              <w:t xml:space="preserve"> “11.3 Riigikaitse ja ühiskonnakorraldus”</w:t>
            </w:r>
          </w:p>
        </w:tc>
      </w:tr>
      <w:tr w:rsidR="00AE6DF7" w:rsidRPr="00412903" w14:paraId="32A00874" w14:textId="77777777" w:rsidTr="00963A33">
        <w:trPr>
          <w:trHeight w:val="300"/>
        </w:trPr>
        <w:tc>
          <w:tcPr>
            <w:tcW w:w="9118" w:type="dxa"/>
            <w:gridSpan w:val="2"/>
            <w:shd w:val="clear" w:color="auto" w:fill="FFFFFF" w:themeFill="background1"/>
            <w:tcMar>
              <w:top w:w="15" w:type="dxa"/>
              <w:left w:w="15" w:type="dxa"/>
              <w:right w:w="15" w:type="dxa"/>
            </w:tcMar>
          </w:tcPr>
          <w:p w14:paraId="0A8F32E4" w14:textId="77777777" w:rsidR="00AE6DF7" w:rsidRPr="00412903" w:rsidRDefault="00AE6DF7" w:rsidP="00412903">
            <w:pPr>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Praktiline kursus „Praktiline õpe välilaagris“, mida viib läbi Kaitseliidu või Kaitseväe struktuuriüksus.</w:t>
            </w:r>
          </w:p>
        </w:tc>
      </w:tr>
      <w:tr w:rsidR="00AE6DF7" w:rsidRPr="00412903" w14:paraId="60ACF587" w14:textId="77777777" w:rsidTr="00963A33">
        <w:trPr>
          <w:trHeight w:val="205"/>
        </w:trPr>
        <w:tc>
          <w:tcPr>
            <w:tcW w:w="9118" w:type="dxa"/>
            <w:gridSpan w:val="2"/>
            <w:shd w:val="clear" w:color="auto" w:fill="DAE9F8"/>
            <w:tcMar>
              <w:top w:w="15" w:type="dxa"/>
              <w:left w:w="15" w:type="dxa"/>
              <w:right w:w="15" w:type="dxa"/>
            </w:tcMar>
          </w:tcPr>
          <w:p w14:paraId="505B7BE6"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color w:val="000000" w:themeColor="text1"/>
                <w:u w:val="single"/>
                <w:shd w:val="clear" w:color="auto" w:fill="CAEDFB" w:themeFill="accent4" w:themeFillTint="33"/>
              </w:rPr>
              <w:t>Praktiline õpe välilaagris: riviõpe ja meeskonnatöö</w:t>
            </w:r>
          </w:p>
        </w:tc>
      </w:tr>
      <w:tr w:rsidR="00AE6DF7" w:rsidRPr="00412903" w14:paraId="12E2B82D" w14:textId="77777777" w:rsidTr="00963A33">
        <w:trPr>
          <w:trHeight w:val="1215"/>
        </w:trPr>
        <w:tc>
          <w:tcPr>
            <w:tcW w:w="4635" w:type="dxa"/>
            <w:tcMar>
              <w:top w:w="15" w:type="dxa"/>
              <w:left w:w="15" w:type="dxa"/>
              <w:right w:w="15" w:type="dxa"/>
            </w:tcMar>
          </w:tcPr>
          <w:p w14:paraId="6654271D"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tegutseb ühtse meeskonnana organiseeritult jao ja rühma koosseisus;</w:t>
            </w:r>
          </w:p>
        </w:tc>
        <w:tc>
          <w:tcPr>
            <w:tcW w:w="4483" w:type="dxa"/>
            <w:vMerge w:val="restart"/>
            <w:tcMar>
              <w:top w:w="15" w:type="dxa"/>
              <w:left w:w="15" w:type="dxa"/>
              <w:right w:w="15" w:type="dxa"/>
            </w:tcMar>
          </w:tcPr>
          <w:p w14:paraId="456D7307"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Praktiliste harjutuste vaheetapid algavad ja lõpevad rivikorras; rivis omandatakse üldised oskused meeskonnatööks, organiseeritud tegutsemiseks ning distsipliiniks jao ja rühma koosseisus.</w:t>
            </w:r>
          </w:p>
        </w:tc>
      </w:tr>
      <w:tr w:rsidR="00AE6DF7" w:rsidRPr="00412903" w14:paraId="26C24BB7" w14:textId="77777777" w:rsidTr="00963A33">
        <w:trPr>
          <w:trHeight w:val="915"/>
        </w:trPr>
        <w:tc>
          <w:tcPr>
            <w:tcW w:w="4635" w:type="dxa"/>
            <w:tcMar>
              <w:top w:w="15" w:type="dxa"/>
              <w:left w:w="15" w:type="dxa"/>
              <w:right w:w="15" w:type="dxa"/>
            </w:tcMar>
          </w:tcPr>
          <w:p w14:paraId="1EC047A7"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saab aru sõjaväelisest rivikorrast ning oskab esmaseid rivivõtteid paigal ja liikumisel kolonnis.</w:t>
            </w:r>
          </w:p>
        </w:tc>
        <w:tc>
          <w:tcPr>
            <w:tcW w:w="4483" w:type="dxa"/>
            <w:vMerge/>
          </w:tcPr>
          <w:p w14:paraId="51899913" w14:textId="77777777" w:rsidR="00AE6DF7" w:rsidRPr="00412903" w:rsidRDefault="00AE6DF7" w:rsidP="00412903">
            <w:pPr>
              <w:jc w:val="both"/>
              <w:rPr>
                <w:rFonts w:ascii="Times New Roman" w:hAnsi="Times New Roman" w:cs="Times New Roman"/>
              </w:rPr>
            </w:pPr>
          </w:p>
        </w:tc>
      </w:tr>
      <w:tr w:rsidR="00AE6DF7" w:rsidRPr="00412903" w14:paraId="44AC1342" w14:textId="77777777" w:rsidTr="00963A33">
        <w:trPr>
          <w:trHeight w:val="300"/>
        </w:trPr>
        <w:tc>
          <w:tcPr>
            <w:tcW w:w="9118" w:type="dxa"/>
            <w:gridSpan w:val="2"/>
            <w:shd w:val="clear" w:color="auto" w:fill="CAEDFB" w:themeFill="accent4" w:themeFillTint="33"/>
            <w:tcMar>
              <w:top w:w="15" w:type="dxa"/>
              <w:left w:w="15" w:type="dxa"/>
              <w:right w:w="15" w:type="dxa"/>
            </w:tcMar>
          </w:tcPr>
          <w:p w14:paraId="06DF6ED8"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color w:val="000000" w:themeColor="text1"/>
                <w:u w:val="single"/>
              </w:rPr>
              <w:t>Praktiline õpe välilaagris: varustus, liikumine ja orienteerumine</w:t>
            </w:r>
          </w:p>
        </w:tc>
      </w:tr>
      <w:tr w:rsidR="00AE6DF7" w:rsidRPr="00412903" w14:paraId="6A37C1F1" w14:textId="77777777" w:rsidTr="00963A33">
        <w:trPr>
          <w:trHeight w:val="1002"/>
        </w:trPr>
        <w:tc>
          <w:tcPr>
            <w:tcW w:w="4635" w:type="dxa"/>
            <w:tcMar>
              <w:top w:w="15" w:type="dxa"/>
              <w:left w:w="15" w:type="dxa"/>
              <w:right w:w="15" w:type="dxa"/>
            </w:tcMar>
          </w:tcPr>
          <w:p w14:paraId="186BAD0F"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tunneb ning oskab kasutada üksikvõitleja ja allüksuse üldvarustust ning teab selle otstarvet;</w:t>
            </w:r>
          </w:p>
        </w:tc>
        <w:tc>
          <w:tcPr>
            <w:tcW w:w="4483" w:type="dxa"/>
            <w:vMerge w:val="restart"/>
            <w:tcMar>
              <w:top w:w="15" w:type="dxa"/>
              <w:left w:w="15" w:type="dxa"/>
              <w:right w:w="15" w:type="dxa"/>
            </w:tcMar>
          </w:tcPr>
          <w:p w14:paraId="75DAE95E"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Üksikvõitleja ja rühmavarustuse otstarve, kasutamine ja hooldamine; erinevad liikumisviisid üksuse koosseisus ja üksikvõitlejana; käemärgid; kaardi ja kompassi kasutamine, kauguste ja asukoha määramine, UTMi koordinaadid; orienteerumine erineval maastikul ja erinevas valguses; moondamine ja varjatud liikumine.</w:t>
            </w:r>
          </w:p>
        </w:tc>
      </w:tr>
      <w:tr w:rsidR="00AE6DF7" w:rsidRPr="00412903" w14:paraId="2752303E" w14:textId="77777777" w:rsidTr="00963A33">
        <w:trPr>
          <w:trHeight w:val="915"/>
        </w:trPr>
        <w:tc>
          <w:tcPr>
            <w:tcW w:w="4635" w:type="dxa"/>
            <w:tcMar>
              <w:top w:w="15" w:type="dxa"/>
              <w:left w:w="15" w:type="dxa"/>
              <w:right w:w="15" w:type="dxa"/>
            </w:tcMar>
          </w:tcPr>
          <w:p w14:paraId="7818320F"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oskab liikuda päeval ja öösel jalgsi rännakukolonnis ning üksikvõitlejana maastikul;</w:t>
            </w:r>
          </w:p>
        </w:tc>
        <w:tc>
          <w:tcPr>
            <w:tcW w:w="4483" w:type="dxa"/>
            <w:vMerge/>
          </w:tcPr>
          <w:p w14:paraId="53455EC9" w14:textId="77777777" w:rsidR="00AE6DF7" w:rsidRPr="00412903" w:rsidRDefault="00AE6DF7" w:rsidP="00412903">
            <w:pPr>
              <w:jc w:val="both"/>
              <w:rPr>
                <w:rFonts w:ascii="Times New Roman" w:hAnsi="Times New Roman" w:cs="Times New Roman"/>
              </w:rPr>
            </w:pPr>
          </w:p>
        </w:tc>
      </w:tr>
      <w:tr w:rsidR="00AE6DF7" w:rsidRPr="00412903" w14:paraId="7F6064EF" w14:textId="77777777" w:rsidTr="00963A33">
        <w:trPr>
          <w:trHeight w:val="600"/>
        </w:trPr>
        <w:tc>
          <w:tcPr>
            <w:tcW w:w="4635" w:type="dxa"/>
            <w:tcMar>
              <w:top w:w="15" w:type="dxa"/>
              <w:left w:w="15" w:type="dxa"/>
              <w:right w:w="15" w:type="dxa"/>
            </w:tcMar>
          </w:tcPr>
          <w:p w14:paraId="17119198"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orienteerub kaardi ja kompassi järgi vähe- ja keskmiselt liigendatud maastikul;</w:t>
            </w:r>
          </w:p>
        </w:tc>
        <w:tc>
          <w:tcPr>
            <w:tcW w:w="4483" w:type="dxa"/>
            <w:vMerge/>
          </w:tcPr>
          <w:p w14:paraId="180B2A3F" w14:textId="77777777" w:rsidR="00AE6DF7" w:rsidRPr="00412903" w:rsidRDefault="00AE6DF7" w:rsidP="00412903">
            <w:pPr>
              <w:jc w:val="both"/>
              <w:rPr>
                <w:rFonts w:ascii="Times New Roman" w:hAnsi="Times New Roman" w:cs="Times New Roman"/>
              </w:rPr>
            </w:pPr>
          </w:p>
        </w:tc>
      </w:tr>
      <w:tr w:rsidR="00AE6DF7" w:rsidRPr="00412903" w14:paraId="1F07CF70" w14:textId="77777777" w:rsidTr="00963A33">
        <w:trPr>
          <w:trHeight w:val="915"/>
        </w:trPr>
        <w:tc>
          <w:tcPr>
            <w:tcW w:w="4635" w:type="dxa"/>
            <w:tcMar>
              <w:top w:w="15" w:type="dxa"/>
              <w:left w:w="15" w:type="dxa"/>
              <w:right w:w="15" w:type="dxa"/>
            </w:tcMar>
          </w:tcPr>
          <w:p w14:paraId="300D31EA"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määrab kaardil direktsiooninurga, maastikul kompassi järgi asimuudi ja kaitseväe kaardil UTMi koordinaate;</w:t>
            </w:r>
          </w:p>
        </w:tc>
        <w:tc>
          <w:tcPr>
            <w:tcW w:w="4483" w:type="dxa"/>
            <w:vMerge/>
          </w:tcPr>
          <w:p w14:paraId="0540B90D" w14:textId="77777777" w:rsidR="00AE6DF7" w:rsidRPr="00412903" w:rsidRDefault="00AE6DF7" w:rsidP="00412903">
            <w:pPr>
              <w:jc w:val="both"/>
              <w:rPr>
                <w:rFonts w:ascii="Times New Roman" w:hAnsi="Times New Roman" w:cs="Times New Roman"/>
              </w:rPr>
            </w:pPr>
          </w:p>
        </w:tc>
      </w:tr>
      <w:tr w:rsidR="00AE6DF7" w:rsidRPr="00412903" w14:paraId="1DD02BC4" w14:textId="77777777" w:rsidTr="00963A33">
        <w:trPr>
          <w:trHeight w:val="600"/>
        </w:trPr>
        <w:tc>
          <w:tcPr>
            <w:tcW w:w="4635" w:type="dxa"/>
            <w:tcMar>
              <w:top w:w="15" w:type="dxa"/>
              <w:left w:w="15" w:type="dxa"/>
              <w:right w:w="15" w:type="dxa"/>
            </w:tcMar>
          </w:tcPr>
          <w:p w14:paraId="09ADB982"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orienteerib maastikul kompassi järgi kaardi ning liigub mööda etteantud marsruuti;</w:t>
            </w:r>
          </w:p>
        </w:tc>
        <w:tc>
          <w:tcPr>
            <w:tcW w:w="4483" w:type="dxa"/>
            <w:vMerge/>
          </w:tcPr>
          <w:p w14:paraId="68B25E15" w14:textId="77777777" w:rsidR="00AE6DF7" w:rsidRPr="00412903" w:rsidRDefault="00AE6DF7" w:rsidP="00412903">
            <w:pPr>
              <w:jc w:val="both"/>
              <w:rPr>
                <w:rFonts w:ascii="Times New Roman" w:hAnsi="Times New Roman" w:cs="Times New Roman"/>
              </w:rPr>
            </w:pPr>
          </w:p>
        </w:tc>
      </w:tr>
      <w:tr w:rsidR="00AE6DF7" w:rsidRPr="00412903" w14:paraId="1F7607FB" w14:textId="77777777" w:rsidTr="00963A33">
        <w:trPr>
          <w:trHeight w:val="600"/>
        </w:trPr>
        <w:tc>
          <w:tcPr>
            <w:tcW w:w="4635" w:type="dxa"/>
            <w:tcMar>
              <w:top w:w="15" w:type="dxa"/>
              <w:left w:w="15" w:type="dxa"/>
              <w:right w:w="15" w:type="dxa"/>
            </w:tcMar>
          </w:tcPr>
          <w:p w14:paraId="562BB367"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tunneb öist orienteerumist piiravaid tegureid;</w:t>
            </w:r>
          </w:p>
        </w:tc>
        <w:tc>
          <w:tcPr>
            <w:tcW w:w="4483" w:type="dxa"/>
            <w:vMerge/>
          </w:tcPr>
          <w:p w14:paraId="658E4EE8" w14:textId="77777777" w:rsidR="00AE6DF7" w:rsidRPr="00412903" w:rsidRDefault="00AE6DF7" w:rsidP="00412903">
            <w:pPr>
              <w:jc w:val="both"/>
              <w:rPr>
                <w:rFonts w:ascii="Times New Roman" w:hAnsi="Times New Roman" w:cs="Times New Roman"/>
              </w:rPr>
            </w:pPr>
          </w:p>
        </w:tc>
      </w:tr>
      <w:tr w:rsidR="00AE6DF7" w:rsidRPr="00412903" w14:paraId="2DBF3DF1" w14:textId="77777777" w:rsidTr="00963A33">
        <w:trPr>
          <w:trHeight w:val="915"/>
        </w:trPr>
        <w:tc>
          <w:tcPr>
            <w:tcW w:w="4635" w:type="dxa"/>
            <w:tcMar>
              <w:top w:w="15" w:type="dxa"/>
              <w:left w:w="15" w:type="dxa"/>
              <w:right w:w="15" w:type="dxa"/>
            </w:tcMar>
          </w:tcPr>
          <w:p w14:paraId="0E1CD8AA"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tunneb ja kasutab peamisi moondamise ning varjatud liikumise võimalusi erineval maastikul ja erinevas valguses.</w:t>
            </w:r>
          </w:p>
        </w:tc>
        <w:tc>
          <w:tcPr>
            <w:tcW w:w="4483" w:type="dxa"/>
            <w:vMerge/>
          </w:tcPr>
          <w:p w14:paraId="03B0B93E" w14:textId="77777777" w:rsidR="00AE6DF7" w:rsidRPr="00412903" w:rsidRDefault="00AE6DF7" w:rsidP="00412903">
            <w:pPr>
              <w:jc w:val="both"/>
              <w:rPr>
                <w:rFonts w:ascii="Times New Roman" w:hAnsi="Times New Roman" w:cs="Times New Roman"/>
              </w:rPr>
            </w:pPr>
          </w:p>
        </w:tc>
      </w:tr>
      <w:tr w:rsidR="00AE6DF7" w:rsidRPr="00412903" w14:paraId="5AC2FBE9" w14:textId="77777777" w:rsidTr="00963A33">
        <w:trPr>
          <w:trHeight w:val="300"/>
        </w:trPr>
        <w:tc>
          <w:tcPr>
            <w:tcW w:w="9118" w:type="dxa"/>
            <w:gridSpan w:val="2"/>
            <w:shd w:val="clear" w:color="auto" w:fill="CAEDFB" w:themeFill="accent4" w:themeFillTint="33"/>
            <w:tcMar>
              <w:top w:w="15" w:type="dxa"/>
              <w:left w:w="15" w:type="dxa"/>
              <w:right w:w="15" w:type="dxa"/>
            </w:tcMar>
          </w:tcPr>
          <w:p w14:paraId="1CB805CB"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color w:val="000000" w:themeColor="text1"/>
                <w:u w:val="single"/>
              </w:rPr>
              <w:t>Praktiline õpe välilaagris: laagrielu, toitlustamine ja hügieen</w:t>
            </w:r>
          </w:p>
        </w:tc>
      </w:tr>
      <w:tr w:rsidR="00AE6DF7" w:rsidRPr="00412903" w14:paraId="15245459" w14:textId="77777777" w:rsidTr="00963A33">
        <w:trPr>
          <w:trHeight w:val="643"/>
        </w:trPr>
        <w:tc>
          <w:tcPr>
            <w:tcW w:w="4635" w:type="dxa"/>
            <w:tcMar>
              <w:top w:w="15" w:type="dxa"/>
              <w:left w:w="15" w:type="dxa"/>
              <w:right w:w="15" w:type="dxa"/>
            </w:tcMar>
          </w:tcPr>
          <w:p w14:paraId="0546F835"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tunneb kaitseväelist rutiini ja päevaplaani;</w:t>
            </w:r>
          </w:p>
        </w:tc>
        <w:tc>
          <w:tcPr>
            <w:tcW w:w="4483" w:type="dxa"/>
            <w:vMerge w:val="restart"/>
            <w:tcMar>
              <w:top w:w="15" w:type="dxa"/>
              <w:left w:w="15" w:type="dxa"/>
              <w:right w:w="15" w:type="dxa"/>
            </w:tcMar>
          </w:tcPr>
          <w:p w14:paraId="0EACC593"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 xml:space="preserve">Üksuse majutuse korraldamine välitingimustes; paiknemisala ettevalmistamine; telkide püstitamine; söögi- ja hügieenialade ettevalmistamine; sooja toidu </w:t>
            </w:r>
            <w:r w:rsidRPr="00412903">
              <w:rPr>
                <w:rFonts w:ascii="Times New Roman" w:eastAsia="Times New Roman" w:hAnsi="Times New Roman" w:cs="Times New Roman"/>
                <w:color w:val="000000" w:themeColor="text1"/>
              </w:rPr>
              <w:lastRenderedPageBreak/>
              <w:t>valmistamine; 24 tunni kuivtoidupaki kasutamine; välitingimustes hügieeni ja toitlustuse reeglid; väljaõppelaagri keskkonnahoidlik lõpetamine.</w:t>
            </w:r>
          </w:p>
        </w:tc>
      </w:tr>
      <w:tr w:rsidR="00AE6DF7" w:rsidRPr="00412903" w14:paraId="264CE5E9" w14:textId="77777777" w:rsidTr="00963A33">
        <w:trPr>
          <w:trHeight w:val="600"/>
        </w:trPr>
        <w:tc>
          <w:tcPr>
            <w:tcW w:w="4635" w:type="dxa"/>
            <w:tcMar>
              <w:top w:w="15" w:type="dxa"/>
              <w:left w:w="15" w:type="dxa"/>
              <w:right w:w="15" w:type="dxa"/>
            </w:tcMar>
          </w:tcPr>
          <w:p w14:paraId="2DC499CC"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täidab erinevaid ülesandeid välitingimustes jao koosseisus majutusala rajades;</w:t>
            </w:r>
          </w:p>
        </w:tc>
        <w:tc>
          <w:tcPr>
            <w:tcW w:w="4483" w:type="dxa"/>
            <w:vMerge/>
          </w:tcPr>
          <w:p w14:paraId="6A4CFB2D" w14:textId="77777777" w:rsidR="00AE6DF7" w:rsidRPr="00412903" w:rsidRDefault="00AE6DF7" w:rsidP="00412903">
            <w:pPr>
              <w:jc w:val="both"/>
              <w:rPr>
                <w:rFonts w:ascii="Times New Roman" w:hAnsi="Times New Roman" w:cs="Times New Roman"/>
              </w:rPr>
            </w:pPr>
          </w:p>
        </w:tc>
      </w:tr>
      <w:tr w:rsidR="00AE6DF7" w:rsidRPr="00412903" w14:paraId="461312BF" w14:textId="77777777" w:rsidTr="00963A33">
        <w:trPr>
          <w:trHeight w:val="1215"/>
        </w:trPr>
        <w:tc>
          <w:tcPr>
            <w:tcW w:w="4635" w:type="dxa"/>
            <w:tcMar>
              <w:top w:w="15" w:type="dxa"/>
              <w:left w:w="15" w:type="dxa"/>
              <w:right w:w="15" w:type="dxa"/>
            </w:tcMar>
          </w:tcPr>
          <w:p w14:paraId="6F1CD915"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lastRenderedPageBreak/>
              <w:t>valmistab ette ja lõpetab väljaõppelaagri, vähendades väljaõppetegevuse mõju loodusele, sh hoides ära reostuse ja metsatulekahju;</w:t>
            </w:r>
          </w:p>
        </w:tc>
        <w:tc>
          <w:tcPr>
            <w:tcW w:w="4483" w:type="dxa"/>
            <w:vMerge/>
          </w:tcPr>
          <w:p w14:paraId="40C0F8BC" w14:textId="77777777" w:rsidR="00AE6DF7" w:rsidRPr="00412903" w:rsidRDefault="00AE6DF7" w:rsidP="00412903">
            <w:pPr>
              <w:jc w:val="both"/>
              <w:rPr>
                <w:rFonts w:ascii="Times New Roman" w:hAnsi="Times New Roman" w:cs="Times New Roman"/>
              </w:rPr>
            </w:pPr>
          </w:p>
        </w:tc>
      </w:tr>
      <w:tr w:rsidR="00AE6DF7" w:rsidRPr="00412903" w14:paraId="29A18B77" w14:textId="77777777" w:rsidTr="00963A33">
        <w:trPr>
          <w:trHeight w:val="600"/>
        </w:trPr>
        <w:tc>
          <w:tcPr>
            <w:tcW w:w="4635" w:type="dxa"/>
            <w:tcMar>
              <w:top w:w="15" w:type="dxa"/>
              <w:left w:w="15" w:type="dxa"/>
              <w:right w:w="15" w:type="dxa"/>
            </w:tcMar>
          </w:tcPr>
          <w:p w14:paraId="64C30A0B"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tunneb keskkonnakaitse põhimõtteid välitingimustes majutust korraldades;</w:t>
            </w:r>
          </w:p>
        </w:tc>
        <w:tc>
          <w:tcPr>
            <w:tcW w:w="4483" w:type="dxa"/>
            <w:vMerge/>
          </w:tcPr>
          <w:p w14:paraId="29652DFA" w14:textId="77777777" w:rsidR="00AE6DF7" w:rsidRPr="00412903" w:rsidRDefault="00AE6DF7" w:rsidP="00412903">
            <w:pPr>
              <w:jc w:val="both"/>
              <w:rPr>
                <w:rFonts w:ascii="Times New Roman" w:hAnsi="Times New Roman" w:cs="Times New Roman"/>
              </w:rPr>
            </w:pPr>
          </w:p>
        </w:tc>
      </w:tr>
      <w:tr w:rsidR="00AE6DF7" w:rsidRPr="00412903" w14:paraId="040A5231" w14:textId="77777777" w:rsidTr="00963A33">
        <w:trPr>
          <w:trHeight w:val="600"/>
        </w:trPr>
        <w:tc>
          <w:tcPr>
            <w:tcW w:w="4635" w:type="dxa"/>
            <w:tcMar>
              <w:top w:w="15" w:type="dxa"/>
              <w:left w:w="15" w:type="dxa"/>
              <w:right w:w="15" w:type="dxa"/>
            </w:tcMar>
          </w:tcPr>
          <w:p w14:paraId="35701E30"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tunneb ning täidab välitingimustes toitlustamise ja hügieeni reegleid.</w:t>
            </w:r>
          </w:p>
        </w:tc>
        <w:tc>
          <w:tcPr>
            <w:tcW w:w="4483" w:type="dxa"/>
            <w:vMerge/>
          </w:tcPr>
          <w:p w14:paraId="2942D5A1" w14:textId="77777777" w:rsidR="00AE6DF7" w:rsidRPr="00412903" w:rsidRDefault="00AE6DF7" w:rsidP="00412903">
            <w:pPr>
              <w:jc w:val="both"/>
              <w:rPr>
                <w:rFonts w:ascii="Times New Roman" w:hAnsi="Times New Roman" w:cs="Times New Roman"/>
              </w:rPr>
            </w:pPr>
          </w:p>
        </w:tc>
      </w:tr>
      <w:tr w:rsidR="00AE6DF7" w:rsidRPr="00412903" w14:paraId="6180CF2A" w14:textId="77777777" w:rsidTr="00963A33">
        <w:trPr>
          <w:trHeight w:val="300"/>
        </w:trPr>
        <w:tc>
          <w:tcPr>
            <w:tcW w:w="9118" w:type="dxa"/>
            <w:gridSpan w:val="2"/>
            <w:shd w:val="clear" w:color="auto" w:fill="CAEDFB" w:themeFill="accent4" w:themeFillTint="33"/>
            <w:tcMar>
              <w:top w:w="15" w:type="dxa"/>
              <w:left w:w="15" w:type="dxa"/>
              <w:right w:w="15" w:type="dxa"/>
            </w:tcMar>
          </w:tcPr>
          <w:p w14:paraId="1AFFC6F8"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color w:val="000000" w:themeColor="text1"/>
                <w:u w:val="single"/>
              </w:rPr>
              <w:t>Praktiline õpe välilaagris: esmaabi, relvaõpe ja kodanikukaitse</w:t>
            </w:r>
          </w:p>
        </w:tc>
      </w:tr>
      <w:tr w:rsidR="00AE6DF7" w:rsidRPr="00412903" w14:paraId="1C604F30" w14:textId="77777777" w:rsidTr="00963A33">
        <w:trPr>
          <w:trHeight w:val="1393"/>
        </w:trPr>
        <w:tc>
          <w:tcPr>
            <w:tcW w:w="4635" w:type="dxa"/>
            <w:tcMar>
              <w:top w:w="15" w:type="dxa"/>
              <w:left w:w="15" w:type="dxa"/>
              <w:right w:w="15" w:type="dxa"/>
            </w:tcMar>
          </w:tcPr>
          <w:p w14:paraId="25986B81"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oskab tegutseda hädaolukorras; tunneb ja kasutab üldiseid esmaabivõtteid, elustamise põhimõtteid ning välioludes ellujäämist; oskab kutsuda abi;</w:t>
            </w:r>
          </w:p>
        </w:tc>
        <w:tc>
          <w:tcPr>
            <w:tcW w:w="4483" w:type="dxa"/>
            <w:vMerge w:val="restart"/>
            <w:tcMar>
              <w:top w:w="15" w:type="dxa"/>
              <w:left w:w="15" w:type="dxa"/>
              <w:right w:w="15" w:type="dxa"/>
            </w:tcMar>
          </w:tcPr>
          <w:p w14:paraId="63610742"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Üldised esmaabivõtted ja elustamine; välioludes ellujäämise põhitõed; kannatanu transportimine; käsitulirelvade tundmine; automaadi käsitsemine; laskeasendid; ohutushoid ja praktiline laskeharjutus juhendaja kontrolli all; tegutsemine erinevate ohtude korral; esmased kaitse- ja tulekustutusvahendid.</w:t>
            </w:r>
          </w:p>
        </w:tc>
      </w:tr>
      <w:tr w:rsidR="00AE6DF7" w:rsidRPr="00412903" w14:paraId="058B90EC" w14:textId="77777777" w:rsidTr="00963A33">
        <w:trPr>
          <w:trHeight w:val="600"/>
        </w:trPr>
        <w:tc>
          <w:tcPr>
            <w:tcW w:w="4635" w:type="dxa"/>
            <w:tcMar>
              <w:top w:w="15" w:type="dxa"/>
              <w:left w:w="15" w:type="dxa"/>
              <w:right w:w="15" w:type="dxa"/>
            </w:tcMar>
          </w:tcPr>
          <w:p w14:paraId="35CAA09B"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teab ja oskab kasutada erinevaid kannatanu transportimise võtteid;</w:t>
            </w:r>
          </w:p>
        </w:tc>
        <w:tc>
          <w:tcPr>
            <w:tcW w:w="4483" w:type="dxa"/>
            <w:vMerge/>
          </w:tcPr>
          <w:p w14:paraId="39802EAE" w14:textId="77777777" w:rsidR="00AE6DF7" w:rsidRPr="00412903" w:rsidRDefault="00AE6DF7" w:rsidP="00412903">
            <w:pPr>
              <w:jc w:val="both"/>
              <w:rPr>
                <w:rFonts w:ascii="Times New Roman" w:hAnsi="Times New Roman" w:cs="Times New Roman"/>
              </w:rPr>
            </w:pPr>
          </w:p>
        </w:tc>
      </w:tr>
      <w:tr w:rsidR="00AE6DF7" w:rsidRPr="00412903" w14:paraId="6ADCC1C8" w14:textId="77777777" w:rsidTr="00963A33">
        <w:trPr>
          <w:trHeight w:val="1515"/>
        </w:trPr>
        <w:tc>
          <w:tcPr>
            <w:tcW w:w="4635" w:type="dxa"/>
            <w:tcMar>
              <w:top w:w="15" w:type="dxa"/>
              <w:left w:w="15" w:type="dxa"/>
              <w:right w:w="15" w:type="dxa"/>
            </w:tcMar>
          </w:tcPr>
          <w:p w14:paraId="56435AB1"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tunneb võimalikke käepäraseid ja meditsiinilisi abivahendeid ning oskab neid kasutada; oskab anda esmaabi erakorraliste haiguste ja mürgistuste korral ning traumakannatanule;</w:t>
            </w:r>
          </w:p>
        </w:tc>
        <w:tc>
          <w:tcPr>
            <w:tcW w:w="4483" w:type="dxa"/>
            <w:vMerge/>
          </w:tcPr>
          <w:p w14:paraId="70FB118A" w14:textId="77777777" w:rsidR="00AE6DF7" w:rsidRPr="00412903" w:rsidRDefault="00AE6DF7" w:rsidP="00412903">
            <w:pPr>
              <w:jc w:val="both"/>
              <w:rPr>
                <w:rFonts w:ascii="Times New Roman" w:hAnsi="Times New Roman" w:cs="Times New Roman"/>
              </w:rPr>
            </w:pPr>
          </w:p>
        </w:tc>
      </w:tr>
      <w:tr w:rsidR="00AE6DF7" w:rsidRPr="00412903" w14:paraId="3FA392CA" w14:textId="77777777" w:rsidTr="00963A33">
        <w:trPr>
          <w:trHeight w:val="600"/>
        </w:trPr>
        <w:tc>
          <w:tcPr>
            <w:tcW w:w="4635" w:type="dxa"/>
            <w:tcMar>
              <w:top w:w="15" w:type="dxa"/>
              <w:left w:w="15" w:type="dxa"/>
              <w:right w:w="15" w:type="dxa"/>
            </w:tcMar>
          </w:tcPr>
          <w:p w14:paraId="3203102A"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tunneb ning järgib relvadega ümberkäimise ohutuseeskirju ja -nõudeid;</w:t>
            </w:r>
          </w:p>
        </w:tc>
        <w:tc>
          <w:tcPr>
            <w:tcW w:w="4483" w:type="dxa"/>
            <w:vMerge/>
          </w:tcPr>
          <w:p w14:paraId="3A8FF480" w14:textId="77777777" w:rsidR="00AE6DF7" w:rsidRPr="00412903" w:rsidRDefault="00AE6DF7" w:rsidP="00412903">
            <w:pPr>
              <w:jc w:val="both"/>
              <w:rPr>
                <w:rFonts w:ascii="Times New Roman" w:hAnsi="Times New Roman" w:cs="Times New Roman"/>
              </w:rPr>
            </w:pPr>
          </w:p>
        </w:tc>
      </w:tr>
      <w:tr w:rsidR="00AE6DF7" w:rsidRPr="00412903" w14:paraId="2E11BC29" w14:textId="77777777" w:rsidTr="00963A33">
        <w:trPr>
          <w:trHeight w:val="600"/>
        </w:trPr>
        <w:tc>
          <w:tcPr>
            <w:tcW w:w="4635" w:type="dxa"/>
            <w:tcMar>
              <w:top w:w="15" w:type="dxa"/>
              <w:left w:w="15" w:type="dxa"/>
              <w:right w:w="15" w:type="dxa"/>
            </w:tcMar>
          </w:tcPr>
          <w:p w14:paraId="01432362"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võtab iseseisvalt laskeasendeid ja kasutab õiget päästmistehnikat;</w:t>
            </w:r>
          </w:p>
        </w:tc>
        <w:tc>
          <w:tcPr>
            <w:tcW w:w="4483" w:type="dxa"/>
            <w:vMerge/>
          </w:tcPr>
          <w:p w14:paraId="07B10B78" w14:textId="77777777" w:rsidR="00AE6DF7" w:rsidRPr="00412903" w:rsidRDefault="00AE6DF7" w:rsidP="00412903">
            <w:pPr>
              <w:jc w:val="both"/>
              <w:rPr>
                <w:rFonts w:ascii="Times New Roman" w:hAnsi="Times New Roman" w:cs="Times New Roman"/>
              </w:rPr>
            </w:pPr>
          </w:p>
        </w:tc>
      </w:tr>
      <w:tr w:rsidR="00AE6DF7" w:rsidRPr="00412903" w14:paraId="689D1666" w14:textId="77777777" w:rsidTr="00963A33">
        <w:trPr>
          <w:trHeight w:val="600"/>
        </w:trPr>
        <w:tc>
          <w:tcPr>
            <w:tcW w:w="4635" w:type="dxa"/>
            <w:tcMar>
              <w:top w:w="15" w:type="dxa"/>
              <w:left w:w="15" w:type="dxa"/>
              <w:right w:w="15" w:type="dxa"/>
            </w:tcMar>
          </w:tcPr>
          <w:p w14:paraId="796C2D65"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käitub lasketiirus turvaliselt laskmiskäskluste järgi;</w:t>
            </w:r>
          </w:p>
        </w:tc>
        <w:tc>
          <w:tcPr>
            <w:tcW w:w="4483" w:type="dxa"/>
            <w:vMerge/>
          </w:tcPr>
          <w:p w14:paraId="4616829A" w14:textId="77777777" w:rsidR="00AE6DF7" w:rsidRPr="00412903" w:rsidRDefault="00AE6DF7" w:rsidP="00412903">
            <w:pPr>
              <w:jc w:val="both"/>
              <w:rPr>
                <w:rFonts w:ascii="Times New Roman" w:hAnsi="Times New Roman" w:cs="Times New Roman"/>
              </w:rPr>
            </w:pPr>
          </w:p>
        </w:tc>
      </w:tr>
      <w:tr w:rsidR="00AE6DF7" w:rsidRPr="00412903" w14:paraId="61D65B8F" w14:textId="77777777" w:rsidTr="00963A33">
        <w:trPr>
          <w:trHeight w:val="600"/>
        </w:trPr>
        <w:tc>
          <w:tcPr>
            <w:tcW w:w="4635" w:type="dxa"/>
            <w:tcMar>
              <w:top w:w="15" w:type="dxa"/>
              <w:left w:w="15" w:type="dxa"/>
              <w:right w:w="15" w:type="dxa"/>
            </w:tcMar>
          </w:tcPr>
          <w:p w14:paraId="6D7139B1"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sooritab ohutult tiirulaskmise praktilisi harjutusi juhendaja kontrolli all;</w:t>
            </w:r>
          </w:p>
        </w:tc>
        <w:tc>
          <w:tcPr>
            <w:tcW w:w="4483" w:type="dxa"/>
            <w:vMerge/>
          </w:tcPr>
          <w:p w14:paraId="2BBF380F" w14:textId="77777777" w:rsidR="00AE6DF7" w:rsidRPr="00412903" w:rsidRDefault="00AE6DF7" w:rsidP="00412903">
            <w:pPr>
              <w:jc w:val="both"/>
              <w:rPr>
                <w:rFonts w:ascii="Times New Roman" w:hAnsi="Times New Roman" w:cs="Times New Roman"/>
              </w:rPr>
            </w:pPr>
          </w:p>
        </w:tc>
      </w:tr>
      <w:tr w:rsidR="00AE6DF7" w:rsidRPr="00412903" w14:paraId="636A6751" w14:textId="77777777" w:rsidTr="00963A33">
        <w:trPr>
          <w:trHeight w:val="1215"/>
        </w:trPr>
        <w:tc>
          <w:tcPr>
            <w:tcW w:w="4635" w:type="dxa"/>
            <w:tcMar>
              <w:top w:w="15" w:type="dxa"/>
              <w:left w:w="15" w:type="dxa"/>
              <w:right w:w="15" w:type="dxa"/>
            </w:tcMar>
          </w:tcPr>
          <w:p w14:paraId="77835B0E"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oskab hinnata ohte ning käituda erinevate ohtude korral: tuleoht, mürkaineoht, radiatsioonioht ja plahvatusohtlikest esemetest tingitud oht;</w:t>
            </w:r>
          </w:p>
        </w:tc>
        <w:tc>
          <w:tcPr>
            <w:tcW w:w="4483" w:type="dxa"/>
            <w:vMerge/>
          </w:tcPr>
          <w:p w14:paraId="05492DB0" w14:textId="77777777" w:rsidR="00AE6DF7" w:rsidRPr="00412903" w:rsidRDefault="00AE6DF7" w:rsidP="00412903">
            <w:pPr>
              <w:jc w:val="both"/>
              <w:rPr>
                <w:rFonts w:ascii="Times New Roman" w:hAnsi="Times New Roman" w:cs="Times New Roman"/>
              </w:rPr>
            </w:pPr>
          </w:p>
        </w:tc>
      </w:tr>
      <w:tr w:rsidR="00AE6DF7" w:rsidRPr="00412903" w14:paraId="5F0CDBE1" w14:textId="77777777" w:rsidTr="00963A33">
        <w:trPr>
          <w:trHeight w:val="600"/>
        </w:trPr>
        <w:tc>
          <w:tcPr>
            <w:tcW w:w="4635" w:type="dxa"/>
            <w:tcMar>
              <w:top w:w="15" w:type="dxa"/>
              <w:left w:w="15" w:type="dxa"/>
              <w:right w:w="15" w:type="dxa"/>
            </w:tcMar>
          </w:tcPr>
          <w:p w14:paraId="040A78FA"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kasutab esmaseid kaitse- ja tulekustutusvahendeid.</w:t>
            </w:r>
          </w:p>
        </w:tc>
        <w:tc>
          <w:tcPr>
            <w:tcW w:w="4483" w:type="dxa"/>
            <w:vMerge/>
          </w:tcPr>
          <w:p w14:paraId="20CFCD8A" w14:textId="77777777" w:rsidR="00AE6DF7" w:rsidRPr="00412903" w:rsidRDefault="00AE6DF7" w:rsidP="00412903">
            <w:pPr>
              <w:jc w:val="both"/>
              <w:rPr>
                <w:rFonts w:ascii="Times New Roman" w:hAnsi="Times New Roman" w:cs="Times New Roman"/>
              </w:rPr>
            </w:pPr>
          </w:p>
        </w:tc>
      </w:tr>
    </w:tbl>
    <w:p w14:paraId="0B5C4226" w14:textId="77777777" w:rsidR="00AE6DF7" w:rsidRPr="00412903" w:rsidRDefault="00AE6DF7" w:rsidP="00412903">
      <w:pPr>
        <w:spacing w:line="276" w:lineRule="auto"/>
        <w:jc w:val="both"/>
        <w:rPr>
          <w:rFonts w:ascii="Times New Roman" w:eastAsia="Times New Roman" w:hAnsi="Times New Roman" w:cs="Times New Roman"/>
        </w:rPr>
      </w:pPr>
    </w:p>
    <w:p w14:paraId="6D62657F" w14:textId="77777777" w:rsidR="00AE6DF7" w:rsidRPr="00412903" w:rsidRDefault="00AE6DF7" w:rsidP="00412903">
      <w:pPr>
        <w:spacing w:line="276" w:lineRule="auto"/>
        <w:jc w:val="both"/>
        <w:rPr>
          <w:rFonts w:ascii="Times New Roman" w:eastAsia="Times New Roman" w:hAnsi="Times New Roman" w:cs="Times New Roman"/>
        </w:rPr>
      </w:pPr>
    </w:p>
    <w:tbl>
      <w:tblPr>
        <w:tblW w:w="9241" w:type="dxa"/>
        <w:tblLook w:val="06A0" w:firstRow="1" w:lastRow="0" w:firstColumn="1" w:lastColumn="0" w:noHBand="1" w:noVBand="1"/>
      </w:tblPr>
      <w:tblGrid>
        <w:gridCol w:w="4530"/>
        <w:gridCol w:w="4711"/>
      </w:tblGrid>
      <w:tr w:rsidR="00AE6DF7" w:rsidRPr="00412903" w14:paraId="17F5D968" w14:textId="77777777" w:rsidTr="00963A33">
        <w:trPr>
          <w:trHeight w:val="315"/>
        </w:trPr>
        <w:tc>
          <w:tcPr>
            <w:tcW w:w="9241"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Mar>
              <w:top w:w="15" w:type="dxa"/>
              <w:left w:w="15" w:type="dxa"/>
              <w:right w:w="15" w:type="dxa"/>
            </w:tcMar>
          </w:tcPr>
          <w:p w14:paraId="72DCB417"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b/>
                <w:bCs/>
                <w:color w:val="000000" w:themeColor="text1"/>
              </w:rPr>
              <w:t xml:space="preserve">Projektid 11 - "12.1 Tuleviku kompass" </w:t>
            </w:r>
          </w:p>
        </w:tc>
      </w:tr>
      <w:tr w:rsidR="00AE6DF7" w:rsidRPr="00412903" w14:paraId="63692DDD" w14:textId="77777777" w:rsidTr="00963A33">
        <w:trPr>
          <w:trHeight w:val="684"/>
        </w:trPr>
        <w:tc>
          <w:tcPr>
            <w:tcW w:w="924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tcPr>
          <w:p w14:paraId="4DA238C8"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 xml:space="preserve">Projekt toetab 12. klassi õppijat teadlike, realistlike ja väärtuspõhiste valikute tegemisel pärast gümnaasiumi, olgu järgmiseks sammuks edasiõppimine, tööle asumine või nende kahe paindlik ühendamine. Projekti keskmes on eneseanalüüs, mille kaudu õppija kaardistab oma tugevused, huvid, väärtused ja tööeelistused ning seob need võimalike õpi- ja karjääriradadega. Olulisel </w:t>
            </w:r>
            <w:r w:rsidRPr="00412903">
              <w:rPr>
                <w:rFonts w:ascii="Times New Roman" w:eastAsia="Times New Roman" w:hAnsi="Times New Roman" w:cs="Times New Roman"/>
                <w:color w:val="000000" w:themeColor="text1"/>
              </w:rPr>
              <w:lastRenderedPageBreak/>
              <w:t>kohal on töömaailma muutuste mõtestamine OSKA tulevikusuundade ja tulevikuoskuste vaates, et õppija oskaks hinnata eri ametite ja õpiteede sobivust, nõudeid ja väljavaateid.</w:t>
            </w:r>
            <w:r w:rsidRPr="00412903">
              <w:rPr>
                <w:rFonts w:ascii="Times New Roman" w:hAnsi="Times New Roman" w:cs="Times New Roman"/>
              </w:rPr>
              <w:br/>
            </w:r>
            <w:r w:rsidRPr="00412903">
              <w:rPr>
                <w:rFonts w:ascii="Times New Roman" w:eastAsia="Times New Roman" w:hAnsi="Times New Roman" w:cs="Times New Roman"/>
                <w:color w:val="000000" w:themeColor="text1"/>
              </w:rPr>
              <w:t xml:space="preserve"> </w:t>
            </w:r>
            <w:r w:rsidRPr="00412903">
              <w:rPr>
                <w:rFonts w:ascii="Times New Roman" w:hAnsi="Times New Roman" w:cs="Times New Roman"/>
              </w:rPr>
              <w:br/>
            </w:r>
            <w:r w:rsidRPr="00412903">
              <w:rPr>
                <w:rFonts w:ascii="Times New Roman" w:eastAsia="Times New Roman" w:hAnsi="Times New Roman" w:cs="Times New Roman"/>
                <w:color w:val="000000" w:themeColor="text1"/>
              </w:rPr>
              <w:t>Projekt annab õppijale ka praktilise kogemuse tööelu ja edasiõppimise võimaluste uurimisel, sealhulgas varjutamise või praktikapäevade kaudu, ning aitab arendada eneseesitlus- ja kandideerimisoskusi. Samal ajal toetab projekt säilenõtkuse, enesejuhtimise ja vaimse tervise hoidmise oskusi, et õppija tuleks toime valikustressi, muutuste ja suurema iseseisvusega. Projekti tulemusena valmib õppijal põhjendatud ja isiklik järgmiste sammude plaan, mida ta oskab selgelt esitleda ja ellu viia.</w:t>
            </w:r>
          </w:p>
        </w:tc>
      </w:tr>
      <w:tr w:rsidR="00AE6DF7" w:rsidRPr="00412903" w14:paraId="7F856134" w14:textId="77777777" w:rsidTr="00963A33">
        <w:trPr>
          <w:trHeight w:val="600"/>
        </w:trPr>
        <w:tc>
          <w:tcPr>
            <w:tcW w:w="4530" w:type="dxa"/>
            <w:tcBorders>
              <w:top w:val="single" w:sz="4" w:space="0" w:color="auto"/>
              <w:left w:val="single" w:sz="4" w:space="0" w:color="auto"/>
              <w:bottom w:val="single" w:sz="4" w:space="0" w:color="auto"/>
              <w:right w:val="single" w:sz="4" w:space="0" w:color="auto"/>
            </w:tcBorders>
            <w:shd w:val="clear" w:color="auto" w:fill="D9EAF7"/>
            <w:tcMar>
              <w:top w:w="15" w:type="dxa"/>
              <w:left w:w="180" w:type="dxa"/>
              <w:right w:w="15" w:type="dxa"/>
            </w:tcMar>
          </w:tcPr>
          <w:p w14:paraId="551175FD" w14:textId="77777777" w:rsidR="00AE6DF7" w:rsidRPr="00412903" w:rsidRDefault="00AE6DF7" w:rsidP="00412903">
            <w:pPr>
              <w:spacing w:after="0"/>
              <w:jc w:val="both"/>
              <w:rPr>
                <w:rFonts w:ascii="Times New Roman" w:eastAsia="Times New Roman" w:hAnsi="Times New Roman" w:cs="Times New Roman"/>
              </w:rPr>
            </w:pPr>
            <w:proofErr w:type="spellStart"/>
            <w:r w:rsidRPr="00412903">
              <w:rPr>
                <w:rFonts w:ascii="Times New Roman" w:eastAsia="Times New Roman" w:hAnsi="Times New Roman" w:cs="Times New Roman"/>
                <w:b/>
                <w:bCs/>
                <w:color w:val="213F60"/>
                <w:lang w:val="en-US"/>
              </w:rPr>
              <w:lastRenderedPageBreak/>
              <w:t>Õpitulemused</w:t>
            </w:r>
            <w:proofErr w:type="spellEnd"/>
            <w:r w:rsidRPr="00412903">
              <w:rPr>
                <w:rFonts w:ascii="Times New Roman" w:hAnsi="Times New Roman" w:cs="Times New Roman"/>
              </w:rPr>
              <w:br/>
            </w:r>
            <w:r w:rsidRPr="00412903">
              <w:rPr>
                <w:rFonts w:ascii="Times New Roman" w:eastAsia="Times New Roman" w:hAnsi="Times New Roman" w:cs="Times New Roman"/>
                <w:color w:val="213F60"/>
                <w:lang w:val="en-US"/>
              </w:rPr>
              <w:t xml:space="preserve"> </w:t>
            </w:r>
            <w:proofErr w:type="spellStart"/>
            <w:r w:rsidRPr="00412903">
              <w:rPr>
                <w:rFonts w:ascii="Times New Roman" w:eastAsia="Times New Roman" w:hAnsi="Times New Roman" w:cs="Times New Roman"/>
                <w:color w:val="213F60"/>
                <w:lang w:val="en-US"/>
              </w:rPr>
              <w:t>Õpilane</w:t>
            </w:r>
            <w:proofErr w:type="spellEnd"/>
            <w:r w:rsidRPr="00412903">
              <w:rPr>
                <w:rFonts w:ascii="Times New Roman" w:eastAsia="Times New Roman" w:hAnsi="Times New Roman" w:cs="Times New Roman"/>
                <w:color w:val="213F60"/>
                <w:lang w:val="en-US"/>
              </w:rPr>
              <w:t>:</w:t>
            </w:r>
          </w:p>
        </w:tc>
        <w:tc>
          <w:tcPr>
            <w:tcW w:w="4711" w:type="dxa"/>
            <w:tcBorders>
              <w:top w:val="nil"/>
              <w:left w:val="single" w:sz="4" w:space="0" w:color="auto"/>
              <w:bottom w:val="single" w:sz="4" w:space="0" w:color="auto"/>
              <w:right w:val="single" w:sz="4" w:space="0" w:color="auto"/>
            </w:tcBorders>
            <w:shd w:val="clear" w:color="auto" w:fill="D9EAF7"/>
            <w:tcMar>
              <w:top w:w="15" w:type="dxa"/>
              <w:left w:w="15" w:type="dxa"/>
              <w:right w:w="15" w:type="dxa"/>
            </w:tcMar>
          </w:tcPr>
          <w:p w14:paraId="19E84AAC" w14:textId="77777777" w:rsidR="00AE6DF7" w:rsidRPr="00412903" w:rsidRDefault="00AE6DF7" w:rsidP="00412903">
            <w:pPr>
              <w:spacing w:after="0"/>
              <w:jc w:val="both"/>
              <w:rPr>
                <w:rFonts w:ascii="Times New Roman" w:eastAsia="Times New Roman" w:hAnsi="Times New Roman" w:cs="Times New Roman"/>
              </w:rPr>
            </w:pPr>
            <w:proofErr w:type="spellStart"/>
            <w:r w:rsidRPr="00412903">
              <w:rPr>
                <w:rFonts w:ascii="Times New Roman" w:eastAsia="Times New Roman" w:hAnsi="Times New Roman" w:cs="Times New Roman"/>
                <w:b/>
                <w:bCs/>
                <w:color w:val="213F60"/>
                <w:lang w:val="en-US"/>
              </w:rPr>
              <w:t>Õppesisu</w:t>
            </w:r>
            <w:proofErr w:type="spellEnd"/>
          </w:p>
        </w:tc>
      </w:tr>
      <w:tr w:rsidR="00AE6DF7" w:rsidRPr="00412903" w14:paraId="3E402599" w14:textId="77777777" w:rsidTr="00963A33">
        <w:trPr>
          <w:trHeight w:val="1245"/>
        </w:trPr>
        <w:tc>
          <w:tcPr>
            <w:tcW w:w="4530" w:type="dxa"/>
            <w:tcBorders>
              <w:top w:val="single" w:sz="4" w:space="0" w:color="auto"/>
              <w:left w:val="single" w:sz="4" w:space="0" w:color="auto"/>
              <w:bottom w:val="single" w:sz="4" w:space="0" w:color="auto"/>
              <w:right w:val="single" w:sz="4" w:space="0" w:color="auto"/>
            </w:tcBorders>
            <w:shd w:val="clear" w:color="auto" w:fill="F8FBFD"/>
            <w:tcMar>
              <w:top w:w="15" w:type="dxa"/>
              <w:left w:w="180" w:type="dxa"/>
              <w:right w:w="15" w:type="dxa"/>
            </w:tcMar>
          </w:tcPr>
          <w:p w14:paraId="3AEEF4FD"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analüüsib oma väärtusi, huvisid, tugevusi ja tööeelistusi ning seostab need realistlike edasiõppimise ja tööelu valikutega;</w:t>
            </w:r>
          </w:p>
        </w:tc>
        <w:tc>
          <w:tcPr>
            <w:tcW w:w="4711" w:type="dxa"/>
            <w:tcBorders>
              <w:top w:val="single" w:sz="4" w:space="0" w:color="auto"/>
              <w:left w:val="single" w:sz="4" w:space="0" w:color="auto"/>
              <w:bottom w:val="single" w:sz="4" w:space="0" w:color="auto"/>
              <w:right w:val="single" w:sz="4" w:space="0" w:color="auto"/>
            </w:tcBorders>
            <w:shd w:val="clear" w:color="auto" w:fill="F8FBFD"/>
            <w:tcMar>
              <w:top w:w="15" w:type="dxa"/>
              <w:left w:w="180" w:type="dxa"/>
              <w:right w:w="15" w:type="dxa"/>
            </w:tcMar>
          </w:tcPr>
          <w:p w14:paraId="7C39535E"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Eneseanalüüs, väärtuste kaart, tugevuste ja huvide kaardistamine, motivatsioon, tööeelistused, otsustusraamistikud, refleksioonipäevik, isikliku profiili seostamine võimalike õpiteede ja ametitega.</w:t>
            </w:r>
          </w:p>
        </w:tc>
      </w:tr>
      <w:tr w:rsidR="00AE6DF7" w:rsidRPr="00412903" w14:paraId="4D9841DD" w14:textId="77777777" w:rsidTr="00963A33">
        <w:trPr>
          <w:trHeight w:val="1245"/>
        </w:trPr>
        <w:tc>
          <w:tcPr>
            <w:tcW w:w="4530"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3DEF4084" w14:textId="77777777" w:rsidR="00AE6DF7" w:rsidRPr="00412903" w:rsidRDefault="00AE6DF7" w:rsidP="00412903">
            <w:pPr>
              <w:spacing w:after="0" w:line="269" w:lineRule="auto"/>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kasutab usaldusväärseid allikaid töömaailma trendide, OSKA tulevikuoskuste analüüsimiseks ning teeb nende põhjal järeldusi oma tugevuste ja arenguvajaduste kohta;</w:t>
            </w:r>
          </w:p>
        </w:tc>
        <w:tc>
          <w:tcPr>
            <w:tcW w:w="4711"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1E8ACAF1" w14:textId="77777777" w:rsidR="00AE6DF7" w:rsidRPr="00412903" w:rsidRDefault="00AE6DF7" w:rsidP="00412903">
            <w:pPr>
              <w:spacing w:after="0" w:line="269" w:lineRule="auto"/>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lang w:val="en-US"/>
              </w:rPr>
              <w:t xml:space="preserve">OSKA </w:t>
            </w:r>
            <w:proofErr w:type="spellStart"/>
            <w:r w:rsidRPr="00412903">
              <w:rPr>
                <w:rFonts w:ascii="Times New Roman" w:eastAsia="Times New Roman" w:hAnsi="Times New Roman" w:cs="Times New Roman"/>
                <w:color w:val="000000" w:themeColor="text1"/>
                <w:lang w:val="en-US"/>
              </w:rPr>
              <w:t>trendid</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tööturu</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trendid</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rohepööre</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digioskused</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tulevikuoskused</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infootsing</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allikakriitika</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andmete</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tõlgendamine</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oskuste</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arenguplaani</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koostamine</w:t>
            </w:r>
            <w:proofErr w:type="spellEnd"/>
            <w:r w:rsidRPr="00412903">
              <w:rPr>
                <w:rFonts w:ascii="Times New Roman" w:eastAsia="Times New Roman" w:hAnsi="Times New Roman" w:cs="Times New Roman"/>
                <w:color w:val="000000" w:themeColor="text1"/>
                <w:lang w:val="en-US"/>
              </w:rPr>
              <w:t>.</w:t>
            </w:r>
          </w:p>
        </w:tc>
      </w:tr>
      <w:tr w:rsidR="00AE6DF7" w:rsidRPr="00412903" w14:paraId="31CEBAE3" w14:textId="77777777" w:rsidTr="00963A33">
        <w:trPr>
          <w:trHeight w:val="1245"/>
        </w:trPr>
        <w:tc>
          <w:tcPr>
            <w:tcW w:w="4530" w:type="dxa"/>
            <w:tcBorders>
              <w:top w:val="single" w:sz="4" w:space="0" w:color="auto"/>
              <w:left w:val="single" w:sz="4" w:space="0" w:color="auto"/>
              <w:bottom w:val="single" w:sz="4" w:space="0" w:color="auto"/>
              <w:right w:val="single" w:sz="4" w:space="0" w:color="auto"/>
            </w:tcBorders>
            <w:shd w:val="clear" w:color="auto" w:fill="F8FBFD"/>
            <w:tcMar>
              <w:top w:w="15" w:type="dxa"/>
              <w:left w:w="180" w:type="dxa"/>
              <w:right w:w="15" w:type="dxa"/>
            </w:tcMar>
          </w:tcPr>
          <w:p w14:paraId="65238B9B"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võrdleb vähemalt kaht õpiteed ja kaht ametiprofiili, analüüsib nende nõudeid, võimalusi ja piiranguid ning põhjendab oma eelistusi;</w:t>
            </w:r>
          </w:p>
        </w:tc>
        <w:tc>
          <w:tcPr>
            <w:tcW w:w="4711" w:type="dxa"/>
            <w:tcBorders>
              <w:top w:val="single" w:sz="4" w:space="0" w:color="auto"/>
              <w:left w:val="single" w:sz="4" w:space="0" w:color="auto"/>
              <w:bottom w:val="single" w:sz="4" w:space="0" w:color="auto"/>
              <w:right w:val="single" w:sz="4" w:space="0" w:color="auto"/>
            </w:tcBorders>
            <w:shd w:val="clear" w:color="auto" w:fill="F8FBFD"/>
            <w:tcMar>
              <w:top w:w="15" w:type="dxa"/>
              <w:left w:w="180" w:type="dxa"/>
              <w:right w:w="15" w:type="dxa"/>
            </w:tcMar>
          </w:tcPr>
          <w:p w14:paraId="1FAFAEB9"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Ametiprofiilide ja õppekavade analüüs, sisseastumistingimused, edasiõppimise ja tööle asumise võimalused, alternatiivsed rajad, õpitee võrdlustabel, valikute plussid, miinused ja sobivus.</w:t>
            </w:r>
          </w:p>
        </w:tc>
      </w:tr>
      <w:tr w:rsidR="00AE6DF7" w:rsidRPr="00412903" w14:paraId="31D55283" w14:textId="77777777" w:rsidTr="00963A33">
        <w:trPr>
          <w:trHeight w:val="1245"/>
        </w:trPr>
        <w:tc>
          <w:tcPr>
            <w:tcW w:w="4530" w:type="dxa"/>
            <w:tcBorders>
              <w:top w:val="single" w:sz="4" w:space="0" w:color="auto"/>
              <w:left w:val="single" w:sz="4" w:space="0" w:color="auto"/>
              <w:bottom w:val="single" w:sz="4" w:space="0" w:color="auto"/>
              <w:right w:val="single" w:sz="4" w:space="0" w:color="auto"/>
            </w:tcBorders>
            <w:shd w:val="clear" w:color="auto" w:fill="F8FBFD"/>
            <w:tcMar>
              <w:top w:w="15" w:type="dxa"/>
              <w:left w:w="180" w:type="dxa"/>
              <w:right w:w="15" w:type="dxa"/>
            </w:tcMar>
          </w:tcPr>
          <w:p w14:paraId="62E45B79" w14:textId="77777777" w:rsidR="00AE6DF7" w:rsidRPr="00412903" w:rsidRDefault="00AE6DF7" w:rsidP="00412903">
            <w:pPr>
              <w:spacing w:after="0"/>
              <w:jc w:val="both"/>
              <w:rPr>
                <w:rFonts w:ascii="Times New Roman" w:eastAsia="Times New Roman" w:hAnsi="Times New Roman" w:cs="Times New Roman"/>
              </w:rPr>
            </w:pPr>
            <w:proofErr w:type="spellStart"/>
            <w:r w:rsidRPr="00412903">
              <w:rPr>
                <w:rFonts w:ascii="Times New Roman" w:eastAsia="Times New Roman" w:hAnsi="Times New Roman" w:cs="Times New Roman"/>
                <w:color w:val="000000" w:themeColor="text1"/>
                <w:lang w:val="en-US"/>
              </w:rPr>
              <w:t>koostab</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kandideerimisdokumendid</w:t>
            </w:r>
            <w:proofErr w:type="spellEnd"/>
            <w:r w:rsidRPr="00412903">
              <w:rPr>
                <w:rFonts w:ascii="Times New Roman" w:eastAsia="Times New Roman" w:hAnsi="Times New Roman" w:cs="Times New Roman"/>
                <w:color w:val="000000" w:themeColor="text1"/>
                <w:lang w:val="en-US"/>
              </w:rPr>
              <w:t xml:space="preserve"> ja </w:t>
            </w:r>
            <w:proofErr w:type="spellStart"/>
            <w:r w:rsidRPr="00412903">
              <w:rPr>
                <w:rFonts w:ascii="Times New Roman" w:eastAsia="Times New Roman" w:hAnsi="Times New Roman" w:cs="Times New Roman"/>
                <w:color w:val="000000" w:themeColor="text1"/>
                <w:lang w:val="en-US"/>
              </w:rPr>
              <w:t>digitaalse</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portfoolio</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ning</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esitleb</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ennast</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selgelt</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eesmärgipäraselt</w:t>
            </w:r>
            <w:proofErr w:type="spellEnd"/>
            <w:r w:rsidRPr="00412903">
              <w:rPr>
                <w:rFonts w:ascii="Times New Roman" w:eastAsia="Times New Roman" w:hAnsi="Times New Roman" w:cs="Times New Roman"/>
                <w:color w:val="000000" w:themeColor="text1"/>
                <w:lang w:val="en-US"/>
              </w:rPr>
              <w:t xml:space="preserve"> ja </w:t>
            </w:r>
            <w:proofErr w:type="spellStart"/>
            <w:r w:rsidRPr="00412903">
              <w:rPr>
                <w:rFonts w:ascii="Times New Roman" w:eastAsia="Times New Roman" w:hAnsi="Times New Roman" w:cs="Times New Roman"/>
                <w:color w:val="000000" w:themeColor="text1"/>
                <w:lang w:val="en-US"/>
              </w:rPr>
              <w:t>olukorrale</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sobivalt</w:t>
            </w:r>
            <w:proofErr w:type="spellEnd"/>
            <w:r w:rsidRPr="00412903">
              <w:rPr>
                <w:rFonts w:ascii="Times New Roman" w:eastAsia="Times New Roman" w:hAnsi="Times New Roman" w:cs="Times New Roman"/>
                <w:color w:val="000000" w:themeColor="text1"/>
                <w:lang w:val="en-US"/>
              </w:rPr>
              <w:t>;</w:t>
            </w:r>
          </w:p>
        </w:tc>
        <w:tc>
          <w:tcPr>
            <w:tcW w:w="4711" w:type="dxa"/>
            <w:tcBorders>
              <w:top w:val="single" w:sz="4" w:space="0" w:color="auto"/>
              <w:left w:val="single" w:sz="4" w:space="0" w:color="auto"/>
              <w:bottom w:val="single" w:sz="4" w:space="0" w:color="auto"/>
              <w:right w:val="single" w:sz="4" w:space="0" w:color="auto"/>
            </w:tcBorders>
            <w:shd w:val="clear" w:color="auto" w:fill="F8FBFD"/>
            <w:tcMar>
              <w:top w:w="15" w:type="dxa"/>
              <w:left w:w="180" w:type="dxa"/>
              <w:right w:w="15" w:type="dxa"/>
            </w:tcMar>
          </w:tcPr>
          <w:p w14:paraId="6D9615F5"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lang w:val="en-US"/>
              </w:rPr>
              <w:t xml:space="preserve">CV, </w:t>
            </w:r>
            <w:proofErr w:type="spellStart"/>
            <w:r w:rsidRPr="00412903">
              <w:rPr>
                <w:rFonts w:ascii="Times New Roman" w:eastAsia="Times New Roman" w:hAnsi="Times New Roman" w:cs="Times New Roman"/>
                <w:color w:val="000000" w:themeColor="text1"/>
                <w:lang w:val="en-US"/>
              </w:rPr>
              <w:t>motivatsioonikiri</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stipendiumi</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või</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sisseastumisavaldus</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digitaalne</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portfoolio</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LinkedIni</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või</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muu</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professionaalse</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profiili</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kujundamine</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enesetutvustus</w:t>
            </w:r>
            <w:proofErr w:type="spellEnd"/>
            <w:r w:rsidRPr="00412903">
              <w:rPr>
                <w:rFonts w:ascii="Times New Roman" w:eastAsia="Times New Roman" w:hAnsi="Times New Roman" w:cs="Times New Roman"/>
                <w:color w:val="000000" w:themeColor="text1"/>
                <w:lang w:val="en-US"/>
              </w:rPr>
              <w:t xml:space="preserve">, pitch, </w:t>
            </w:r>
            <w:proofErr w:type="spellStart"/>
            <w:r w:rsidRPr="00412903">
              <w:rPr>
                <w:rFonts w:ascii="Times New Roman" w:eastAsia="Times New Roman" w:hAnsi="Times New Roman" w:cs="Times New Roman"/>
                <w:color w:val="000000" w:themeColor="text1"/>
                <w:lang w:val="en-US"/>
              </w:rPr>
              <w:t>intervjuu</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simulatsioon</w:t>
            </w:r>
            <w:proofErr w:type="spellEnd"/>
            <w:r w:rsidRPr="00412903">
              <w:rPr>
                <w:rFonts w:ascii="Times New Roman" w:eastAsia="Times New Roman" w:hAnsi="Times New Roman" w:cs="Times New Roman"/>
                <w:color w:val="000000" w:themeColor="text1"/>
                <w:lang w:val="en-US"/>
              </w:rPr>
              <w:t xml:space="preserve"> ja </w:t>
            </w:r>
            <w:proofErr w:type="spellStart"/>
            <w:r w:rsidRPr="00412903">
              <w:rPr>
                <w:rFonts w:ascii="Times New Roman" w:eastAsia="Times New Roman" w:hAnsi="Times New Roman" w:cs="Times New Roman"/>
                <w:color w:val="000000" w:themeColor="text1"/>
                <w:lang w:val="en-US"/>
              </w:rPr>
              <w:t>tagasiside</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kasutamine</w:t>
            </w:r>
            <w:proofErr w:type="spellEnd"/>
            <w:r w:rsidRPr="00412903">
              <w:rPr>
                <w:rFonts w:ascii="Times New Roman" w:eastAsia="Times New Roman" w:hAnsi="Times New Roman" w:cs="Times New Roman"/>
                <w:color w:val="000000" w:themeColor="text1"/>
                <w:lang w:val="en-US"/>
              </w:rPr>
              <w:t>.</w:t>
            </w:r>
          </w:p>
        </w:tc>
      </w:tr>
      <w:tr w:rsidR="00AE6DF7" w:rsidRPr="00412903" w14:paraId="1F8EF71E" w14:textId="77777777" w:rsidTr="00963A33">
        <w:trPr>
          <w:trHeight w:val="1245"/>
        </w:trPr>
        <w:tc>
          <w:tcPr>
            <w:tcW w:w="4530"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5FCB44D4" w14:textId="77777777" w:rsidR="00AE6DF7" w:rsidRPr="00412903" w:rsidRDefault="00AE6DF7" w:rsidP="00412903">
            <w:pPr>
              <w:spacing w:after="0" w:line="269" w:lineRule="auto"/>
              <w:jc w:val="both"/>
              <w:rPr>
                <w:rFonts w:ascii="Times New Roman" w:eastAsia="Times New Roman" w:hAnsi="Times New Roman" w:cs="Times New Roman"/>
              </w:rPr>
            </w:pPr>
            <w:proofErr w:type="spellStart"/>
            <w:r w:rsidRPr="00412903">
              <w:rPr>
                <w:rFonts w:ascii="Times New Roman" w:eastAsia="Times New Roman" w:hAnsi="Times New Roman" w:cs="Times New Roman"/>
                <w:color w:val="000000" w:themeColor="text1"/>
                <w:lang w:val="en-US"/>
              </w:rPr>
              <w:t>koostab</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isikliku</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säilenõtkuse</w:t>
            </w:r>
            <w:proofErr w:type="spellEnd"/>
            <w:r w:rsidRPr="00412903">
              <w:rPr>
                <w:rFonts w:ascii="Times New Roman" w:eastAsia="Times New Roman" w:hAnsi="Times New Roman" w:cs="Times New Roman"/>
                <w:color w:val="000000" w:themeColor="text1"/>
                <w:lang w:val="en-US"/>
              </w:rPr>
              <w:t xml:space="preserve"> ja </w:t>
            </w:r>
            <w:proofErr w:type="spellStart"/>
            <w:r w:rsidRPr="00412903">
              <w:rPr>
                <w:rFonts w:ascii="Times New Roman" w:eastAsia="Times New Roman" w:hAnsi="Times New Roman" w:cs="Times New Roman"/>
                <w:color w:val="000000" w:themeColor="text1"/>
                <w:lang w:val="en-US"/>
              </w:rPr>
              <w:t>vaimse</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tervise</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hoidmise</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plaani</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ning</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rakendab</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enesejuhtimise</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võtteid</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pingelises</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valiku</w:t>
            </w:r>
            <w:proofErr w:type="spellEnd"/>
            <w:r w:rsidRPr="00412903">
              <w:rPr>
                <w:rFonts w:ascii="Times New Roman" w:eastAsia="Times New Roman" w:hAnsi="Times New Roman" w:cs="Times New Roman"/>
                <w:color w:val="000000" w:themeColor="text1"/>
                <w:lang w:val="en-US"/>
              </w:rPr>
              <w:t xml:space="preserve">- ja </w:t>
            </w:r>
            <w:proofErr w:type="spellStart"/>
            <w:r w:rsidRPr="00412903">
              <w:rPr>
                <w:rFonts w:ascii="Times New Roman" w:eastAsia="Times New Roman" w:hAnsi="Times New Roman" w:cs="Times New Roman"/>
                <w:color w:val="000000" w:themeColor="text1"/>
                <w:lang w:val="en-US"/>
              </w:rPr>
              <w:t>muutuste</w:t>
            </w:r>
            <w:proofErr w:type="spellEnd"/>
            <w:r w:rsidRPr="00412903">
              <w:rPr>
                <w:rFonts w:ascii="Times New Roman" w:eastAsia="Times New Roman" w:hAnsi="Times New Roman" w:cs="Times New Roman"/>
                <w:color w:val="000000" w:themeColor="text1"/>
                <w:lang w:val="en-US"/>
              </w:rPr>
              <w:t xml:space="preserve"> </w:t>
            </w:r>
            <w:proofErr w:type="spellStart"/>
            <w:r w:rsidRPr="00412903">
              <w:rPr>
                <w:rFonts w:ascii="Times New Roman" w:eastAsia="Times New Roman" w:hAnsi="Times New Roman" w:cs="Times New Roman"/>
                <w:color w:val="000000" w:themeColor="text1"/>
                <w:lang w:val="en-US"/>
              </w:rPr>
              <w:t>perioodis</w:t>
            </w:r>
            <w:proofErr w:type="spellEnd"/>
            <w:r w:rsidRPr="00412903">
              <w:rPr>
                <w:rFonts w:ascii="Times New Roman" w:eastAsia="Times New Roman" w:hAnsi="Times New Roman" w:cs="Times New Roman"/>
                <w:color w:val="000000" w:themeColor="text1"/>
                <w:lang w:val="en-US"/>
              </w:rPr>
              <w:t>;</w:t>
            </w:r>
          </w:p>
        </w:tc>
        <w:tc>
          <w:tcPr>
            <w:tcW w:w="4711"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141C5FAC" w14:textId="77777777" w:rsidR="00AE6DF7" w:rsidRPr="00412903" w:rsidRDefault="00AE6DF7" w:rsidP="00412903">
            <w:pPr>
              <w:spacing w:after="0" w:line="269" w:lineRule="auto"/>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Stressi ja otsustusväsimuse märkamine, taastumine, uni, liikumine, digihügieen, tugivõrgustik, abi küsimise võimalused, enesekaastunne, kasvumõtteviis, heaolukava ja harjumuste kujundamine.</w:t>
            </w:r>
          </w:p>
        </w:tc>
      </w:tr>
      <w:tr w:rsidR="00AE6DF7" w:rsidRPr="00412903" w14:paraId="2F19EC97" w14:textId="77777777" w:rsidTr="00963A33">
        <w:trPr>
          <w:trHeight w:val="1545"/>
        </w:trPr>
        <w:tc>
          <w:tcPr>
            <w:tcW w:w="4530" w:type="dxa"/>
            <w:tcBorders>
              <w:top w:val="single" w:sz="4" w:space="0" w:color="auto"/>
              <w:left w:val="single" w:sz="4" w:space="0" w:color="auto"/>
              <w:bottom w:val="single" w:sz="4" w:space="0" w:color="auto"/>
              <w:right w:val="single" w:sz="4" w:space="0" w:color="auto"/>
            </w:tcBorders>
            <w:shd w:val="clear" w:color="auto" w:fill="F8FBFD"/>
            <w:tcMar>
              <w:top w:w="15" w:type="dxa"/>
              <w:left w:w="180" w:type="dxa"/>
              <w:right w:w="15" w:type="dxa"/>
            </w:tcMar>
          </w:tcPr>
          <w:p w14:paraId="4AAB0520"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kavandab järgmise 6-18 kuu tegevusplaani, sõnastab eesmärgid, vajalikud sammud, võimalikud riskid ja toetusvõrgustiku ning esitleb oma karjääriplaani argumenteeritult;</w:t>
            </w:r>
          </w:p>
        </w:tc>
        <w:tc>
          <w:tcPr>
            <w:tcW w:w="4711" w:type="dxa"/>
            <w:tcBorders>
              <w:top w:val="single" w:sz="4" w:space="0" w:color="auto"/>
              <w:left w:val="single" w:sz="4" w:space="0" w:color="auto"/>
              <w:bottom w:val="single" w:sz="4" w:space="0" w:color="auto"/>
              <w:right w:val="single" w:sz="4" w:space="0" w:color="auto"/>
            </w:tcBorders>
            <w:shd w:val="clear" w:color="auto" w:fill="F8FBFD"/>
            <w:tcMar>
              <w:top w:w="15" w:type="dxa"/>
              <w:left w:w="180" w:type="dxa"/>
              <w:right w:w="15" w:type="dxa"/>
            </w:tcMar>
          </w:tcPr>
          <w:p w14:paraId="1DF0848E"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Karjääriplaani või õppimisraja koostamine, eesmärgistamine, ajaplaneerimine, riskide ja alternatiivide analüüs, tugivõrgustiku kaardistamine, tegevuskava esitlus, enese- ja kaaslase tagasiside.</w:t>
            </w:r>
          </w:p>
        </w:tc>
      </w:tr>
    </w:tbl>
    <w:p w14:paraId="10962EC1" w14:textId="77777777" w:rsidR="00AE6DF7" w:rsidRPr="00412903" w:rsidRDefault="00AE6DF7" w:rsidP="00412903">
      <w:pPr>
        <w:spacing w:line="276" w:lineRule="auto"/>
        <w:jc w:val="both"/>
        <w:rPr>
          <w:rFonts w:ascii="Times New Roman" w:eastAsia="Times New Roman" w:hAnsi="Times New Roman" w:cs="Times New Roman"/>
        </w:rPr>
      </w:pPr>
    </w:p>
    <w:tbl>
      <w:tblPr>
        <w:tblW w:w="0" w:type="auto"/>
        <w:tblLook w:val="06A0" w:firstRow="1" w:lastRow="0" w:firstColumn="1" w:lastColumn="0" w:noHBand="1" w:noVBand="1"/>
      </w:tblPr>
      <w:tblGrid>
        <w:gridCol w:w="4531"/>
        <w:gridCol w:w="4485"/>
      </w:tblGrid>
      <w:tr w:rsidR="00AE6DF7" w:rsidRPr="00412903" w14:paraId="61CD1038" w14:textId="77777777" w:rsidTr="00963A33">
        <w:trPr>
          <w:trHeight w:val="315"/>
        </w:trPr>
        <w:tc>
          <w:tcPr>
            <w:tcW w:w="9016"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Mar>
              <w:top w:w="15" w:type="dxa"/>
              <w:left w:w="15" w:type="dxa"/>
              <w:right w:w="15" w:type="dxa"/>
            </w:tcMar>
          </w:tcPr>
          <w:p w14:paraId="6C8C6A0B" w14:textId="77777777" w:rsidR="00AE6DF7" w:rsidRPr="00412903" w:rsidRDefault="00AE6DF7" w:rsidP="00412903">
            <w:pPr>
              <w:spacing w:after="0"/>
              <w:jc w:val="both"/>
              <w:rPr>
                <w:rFonts w:ascii="Times New Roman" w:eastAsia="Times New Roman" w:hAnsi="Times New Roman" w:cs="Times New Roman"/>
                <w:b/>
                <w:bCs/>
                <w:color w:val="000000" w:themeColor="text1"/>
              </w:rPr>
            </w:pPr>
            <w:r w:rsidRPr="00412903">
              <w:rPr>
                <w:rFonts w:ascii="Times New Roman" w:eastAsia="Times New Roman" w:hAnsi="Times New Roman" w:cs="Times New Roman"/>
                <w:b/>
                <w:bCs/>
                <w:color w:val="000000" w:themeColor="text1"/>
              </w:rPr>
              <w:lastRenderedPageBreak/>
              <w:t>Projektid  12 - „12.1 “Tuleviku kompass”</w:t>
            </w:r>
          </w:p>
        </w:tc>
      </w:tr>
      <w:tr w:rsidR="00AE6DF7" w:rsidRPr="00412903" w14:paraId="3BA246C7" w14:textId="77777777" w:rsidTr="00963A33">
        <w:trPr>
          <w:trHeight w:val="315"/>
        </w:trPr>
        <w:tc>
          <w:tcPr>
            <w:tcW w:w="9016"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2F427A9"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Kursuse sisu ja õpitulemused toetavad projekti jooksul läbitavaid teemasid, keskendudes ennastjuhtivuse, koostöö- ja praktilistele oskustele ning digipädevustele.</w:t>
            </w:r>
          </w:p>
        </w:tc>
      </w:tr>
      <w:tr w:rsidR="00AE6DF7" w:rsidRPr="00412903" w14:paraId="5E46D587" w14:textId="77777777" w:rsidTr="00963A33">
        <w:trPr>
          <w:trHeight w:val="315"/>
        </w:trPr>
        <w:tc>
          <w:tcPr>
            <w:tcW w:w="4531"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tcPr>
          <w:p w14:paraId="5B82059A"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b/>
                <w:bCs/>
                <w:color w:val="000000" w:themeColor="text1"/>
              </w:rPr>
              <w:t>Õpitulemused</w:t>
            </w:r>
            <w:r w:rsidRPr="00412903">
              <w:rPr>
                <w:rFonts w:ascii="Times New Roman" w:eastAsia="Times New Roman" w:hAnsi="Times New Roman" w:cs="Times New Roman"/>
                <w:color w:val="000000" w:themeColor="text1"/>
              </w:rPr>
              <w:t xml:space="preserve"> </w:t>
            </w:r>
            <w:r w:rsidRPr="00412903">
              <w:rPr>
                <w:rFonts w:ascii="Times New Roman" w:hAnsi="Times New Roman" w:cs="Times New Roman"/>
              </w:rPr>
              <w:br/>
            </w:r>
            <w:r w:rsidRPr="00412903">
              <w:rPr>
                <w:rFonts w:ascii="Times New Roman" w:eastAsia="Times New Roman" w:hAnsi="Times New Roman" w:cs="Times New Roman"/>
                <w:color w:val="000000" w:themeColor="text1"/>
              </w:rPr>
              <w:t xml:space="preserve"> Õpilane: </w:t>
            </w:r>
          </w:p>
        </w:tc>
        <w:tc>
          <w:tcPr>
            <w:tcW w:w="4485"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61DBF76"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b/>
                <w:bCs/>
              </w:rPr>
              <w:t>Õppesisu</w:t>
            </w:r>
            <w:r w:rsidRPr="00412903">
              <w:rPr>
                <w:rFonts w:ascii="Times New Roman" w:eastAsia="Times New Roman" w:hAnsi="Times New Roman" w:cs="Times New Roman"/>
              </w:rPr>
              <w:t xml:space="preserve"> </w:t>
            </w:r>
          </w:p>
        </w:tc>
      </w:tr>
      <w:tr w:rsidR="00AE6DF7" w:rsidRPr="00412903" w14:paraId="07A7821F" w14:textId="77777777" w:rsidTr="00963A33">
        <w:trPr>
          <w:trHeight w:val="615"/>
        </w:trPr>
        <w:tc>
          <w:tcPr>
            <w:tcW w:w="453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E7A76B4"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rakendab õpioskuseid ja -strateegiaid, oskab töötada iseseisvalt, paaris ja rühmas;  </w:t>
            </w:r>
          </w:p>
        </w:tc>
        <w:tc>
          <w:tcPr>
            <w:tcW w:w="448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B28CF5A"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Iseseisvad, paaris- ja rühmatööd. </w:t>
            </w:r>
          </w:p>
        </w:tc>
      </w:tr>
      <w:tr w:rsidR="00AE6DF7" w:rsidRPr="00412903" w14:paraId="614DEF33" w14:textId="77777777" w:rsidTr="00963A33">
        <w:trPr>
          <w:trHeight w:val="615"/>
        </w:trPr>
        <w:tc>
          <w:tcPr>
            <w:tcW w:w="453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0378B3F"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seab endale õpetaja abiga õpieesmärke ning hindab oma saavutusi koostöös kaaslaste ja õpetajaga; </w:t>
            </w:r>
          </w:p>
        </w:tc>
        <w:tc>
          <w:tcPr>
            <w:tcW w:w="448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DE5BB44"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Õpitud strateegiate kordamine ja eksplitsiitne tähelepanu juhtimine. </w:t>
            </w:r>
          </w:p>
        </w:tc>
      </w:tr>
      <w:tr w:rsidR="00AE6DF7" w:rsidRPr="00412903" w14:paraId="12157756" w14:textId="77777777" w:rsidTr="00963A33">
        <w:trPr>
          <w:trHeight w:val="1455"/>
        </w:trPr>
        <w:tc>
          <w:tcPr>
            <w:tcW w:w="453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5DE6D05"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läbib vähemalt 3 praktikapäeva või varjutamiskogemuse, kogub infot töö- või õpikeskkonna kohta ning teeb reflekteeritud järeldusi oma järgmiste sammude kavandamiseks;</w:t>
            </w:r>
          </w:p>
        </w:tc>
        <w:tc>
          <w:tcPr>
            <w:tcW w:w="448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1090519"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Tudengi- või töövarjutamine, spetsialisti intervjuu, praktikapäevik, tööelu ja õpikeskkonna vaatlus, kogemuse analüüs, järeldused enda huvide, oskuste ja valikute kohta.</w:t>
            </w:r>
          </w:p>
        </w:tc>
      </w:tr>
      <w:tr w:rsidR="00AE6DF7" w:rsidRPr="00412903" w14:paraId="1738C182" w14:textId="77777777" w:rsidTr="00963A33">
        <w:trPr>
          <w:trHeight w:val="1015"/>
        </w:trPr>
        <w:tc>
          <w:tcPr>
            <w:tcW w:w="453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C8FDD41"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tunneb erinevaid veebipõhiseid andmebaase ja keskkondi (sh TI-põhiseid tööriistu), kust infot leida;</w:t>
            </w:r>
          </w:p>
        </w:tc>
        <w:tc>
          <w:tcPr>
            <w:tcW w:w="448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627FD9A"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Teemakohased andmebaasid, veebipõhised keskkonnad, TI-põhised tööriistad, , sh võõrkeelsed infootsingud.</w:t>
            </w:r>
          </w:p>
        </w:tc>
      </w:tr>
      <w:tr w:rsidR="00AE6DF7" w:rsidRPr="00412903" w14:paraId="7D187C03" w14:textId="77777777" w:rsidTr="00963A33">
        <w:trPr>
          <w:trHeight w:val="817"/>
        </w:trPr>
        <w:tc>
          <w:tcPr>
            <w:tcW w:w="453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764536B"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kasutab kriitiliselt erinevaid TI-põhiseid tööriistu, filtreerib välja ebausaldusväärse või kallutatud info.</w:t>
            </w:r>
          </w:p>
        </w:tc>
        <w:tc>
          <w:tcPr>
            <w:tcW w:w="448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EE11CBE"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Teemakohased  TI-põhised tööriistad ja nende kriitiline kasutus.</w:t>
            </w:r>
          </w:p>
        </w:tc>
      </w:tr>
      <w:tr w:rsidR="00AE6DF7" w:rsidRPr="00412903" w14:paraId="59977636" w14:textId="77777777" w:rsidTr="00963A33">
        <w:trPr>
          <w:trHeight w:val="817"/>
        </w:trPr>
        <w:tc>
          <w:tcPr>
            <w:tcW w:w="453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F5A7ADF" w14:textId="77777777" w:rsidR="00AE6DF7" w:rsidRPr="00412903" w:rsidRDefault="00AE6DF7" w:rsidP="00412903">
            <w:pPr>
              <w:spacing w:after="0" w:line="269" w:lineRule="auto"/>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töötab projektis kokkulepitud rollides, panustab ühisesse sündmusse või esitlusse ning hindab oma arengut koostöös kaaslaste ja õpetajaga.</w:t>
            </w:r>
          </w:p>
        </w:tc>
        <w:tc>
          <w:tcPr>
            <w:tcW w:w="448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D28998C" w14:textId="77777777" w:rsidR="00AE6DF7" w:rsidRPr="00412903" w:rsidRDefault="00AE6DF7" w:rsidP="00412903">
            <w:pPr>
              <w:spacing w:after="0" w:line="269" w:lineRule="auto"/>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Projektijuhtimine, rollijaotus, ajakava, koostööpartneritega suhtlemine, karjäärikonverentsi või mini-messi ettevalmistus, tiimilepped, tööjaotus, kaaslaste tagasiside ja lõpurefleksioon.</w:t>
            </w:r>
          </w:p>
        </w:tc>
      </w:tr>
    </w:tbl>
    <w:p w14:paraId="229ED41B" w14:textId="77777777" w:rsidR="00AE6DF7" w:rsidRPr="00412903" w:rsidRDefault="00AE6DF7" w:rsidP="00412903">
      <w:pPr>
        <w:spacing w:line="276" w:lineRule="auto"/>
        <w:jc w:val="both"/>
        <w:rPr>
          <w:rFonts w:ascii="Times New Roman" w:eastAsia="Times New Roman" w:hAnsi="Times New Roman" w:cs="Times New Roman"/>
        </w:rPr>
      </w:pPr>
    </w:p>
    <w:tbl>
      <w:tblPr>
        <w:tblW w:w="8926" w:type="dxa"/>
        <w:tblLook w:val="06A0" w:firstRow="1" w:lastRow="0" w:firstColumn="1" w:lastColumn="0" w:noHBand="1" w:noVBand="1"/>
      </w:tblPr>
      <w:tblGrid>
        <w:gridCol w:w="4575"/>
        <w:gridCol w:w="4351"/>
      </w:tblGrid>
      <w:tr w:rsidR="00AE6DF7" w:rsidRPr="00412903" w14:paraId="0A0775F6" w14:textId="77777777" w:rsidTr="00963A33">
        <w:trPr>
          <w:trHeight w:val="285"/>
        </w:trPr>
        <w:tc>
          <w:tcPr>
            <w:tcW w:w="8926"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Mar>
              <w:top w:w="15" w:type="dxa"/>
              <w:left w:w="15" w:type="dxa"/>
              <w:right w:w="15" w:type="dxa"/>
            </w:tcMar>
          </w:tcPr>
          <w:p w14:paraId="423BC528" w14:textId="5FD1F073" w:rsidR="00AE6DF7" w:rsidRPr="00412903" w:rsidRDefault="00AE6DF7" w:rsidP="00412903">
            <w:pPr>
              <w:spacing w:after="0"/>
              <w:jc w:val="both"/>
              <w:rPr>
                <w:rFonts w:ascii="Times New Roman" w:eastAsia="Times New Roman" w:hAnsi="Times New Roman" w:cs="Times New Roman"/>
                <w:b/>
                <w:bCs/>
                <w:color w:val="000000" w:themeColor="text1"/>
              </w:rPr>
            </w:pPr>
            <w:r w:rsidRPr="00412903">
              <w:rPr>
                <w:rFonts w:ascii="Times New Roman" w:eastAsia="Times New Roman" w:hAnsi="Times New Roman" w:cs="Times New Roman"/>
                <w:b/>
                <w:bCs/>
                <w:color w:val="000000" w:themeColor="text1"/>
              </w:rPr>
              <w:t>Projektid 13</w:t>
            </w:r>
            <w:r w:rsidR="00963A33" w:rsidRPr="00412903">
              <w:rPr>
                <w:rFonts w:ascii="Times New Roman" w:eastAsia="Times New Roman" w:hAnsi="Times New Roman" w:cs="Times New Roman"/>
                <w:b/>
                <w:bCs/>
                <w:color w:val="000000" w:themeColor="text1"/>
              </w:rPr>
              <w:t xml:space="preserve"> </w:t>
            </w:r>
            <w:r w:rsidRPr="00412903">
              <w:rPr>
                <w:rFonts w:ascii="Times New Roman" w:eastAsia="Times New Roman" w:hAnsi="Times New Roman" w:cs="Times New Roman"/>
                <w:b/>
                <w:bCs/>
                <w:color w:val="000000" w:themeColor="text1"/>
              </w:rPr>
              <w:t>- “12.2 Kasulikud lahendused"</w:t>
            </w:r>
          </w:p>
        </w:tc>
      </w:tr>
      <w:tr w:rsidR="00AE6DF7" w:rsidRPr="00412903" w14:paraId="0587E919" w14:textId="77777777" w:rsidTr="00963A33">
        <w:trPr>
          <w:trHeight w:val="1440"/>
        </w:trPr>
        <w:tc>
          <w:tcPr>
            <w:tcW w:w="8926"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B451D75"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Projekti eesmärk on kasvatada õpilaste teadlikkust inseneeriast ja digilahendustest igapäevaelus ning pakkuda praktilist kogemust probleemipõhise õppe kaudu. Õpilased loovad meeskondades reaalse probleemi lahendamiseks toimiva prototüübi või digilahenduse, rakendades disainmõtlemise aluseid: probleemi määratlemine, ideede genereerimine, prototüüpimine, testimine ja täiustamine. Projekt on tugevalt lõimitud kursusega Tulevikukeel 6. </w:t>
            </w:r>
          </w:p>
        </w:tc>
      </w:tr>
      <w:tr w:rsidR="00963A33" w:rsidRPr="00412903" w14:paraId="58482E3C" w14:textId="77777777" w:rsidTr="00963A33">
        <w:trPr>
          <w:trHeight w:val="662"/>
        </w:trPr>
        <w:tc>
          <w:tcPr>
            <w:tcW w:w="4575" w:type="dxa"/>
            <w:tcBorders>
              <w:top w:val="single" w:sz="4" w:space="0" w:color="auto"/>
              <w:left w:val="single" w:sz="4" w:space="0" w:color="auto"/>
              <w:right w:val="single" w:sz="4" w:space="0" w:color="auto"/>
            </w:tcBorders>
            <w:shd w:val="clear" w:color="auto" w:fill="D9EAF7"/>
            <w:tcMar>
              <w:top w:w="15" w:type="dxa"/>
              <w:left w:w="180" w:type="dxa"/>
              <w:right w:w="15" w:type="dxa"/>
            </w:tcMar>
          </w:tcPr>
          <w:p w14:paraId="212C17E2" w14:textId="77777777" w:rsidR="00963A33" w:rsidRPr="00412903" w:rsidRDefault="00963A33" w:rsidP="00412903">
            <w:pPr>
              <w:spacing w:after="0" w:line="276" w:lineRule="auto"/>
              <w:jc w:val="both"/>
              <w:rPr>
                <w:rFonts w:ascii="Times New Roman" w:eastAsia="Times New Roman" w:hAnsi="Times New Roman" w:cs="Times New Roman"/>
                <w:b/>
                <w:color w:val="000000" w:themeColor="text1"/>
              </w:rPr>
            </w:pPr>
            <w:r w:rsidRPr="00412903">
              <w:rPr>
                <w:rFonts w:ascii="Times New Roman" w:eastAsia="Times New Roman" w:hAnsi="Times New Roman" w:cs="Times New Roman"/>
                <w:b/>
                <w:color w:val="000000" w:themeColor="text1"/>
              </w:rPr>
              <w:t>Õpitulemused</w:t>
            </w:r>
          </w:p>
          <w:p w14:paraId="4A062485" w14:textId="339D03E2" w:rsidR="00963A33" w:rsidRPr="00412903" w:rsidRDefault="00963A33" w:rsidP="00412903">
            <w:pPr>
              <w:spacing w:after="0"/>
              <w:jc w:val="both"/>
              <w:rPr>
                <w:rFonts w:ascii="Times New Roman" w:eastAsia="Times New Roman" w:hAnsi="Times New Roman" w:cs="Times New Roman"/>
                <w:bCs/>
                <w:color w:val="000000" w:themeColor="text1"/>
              </w:rPr>
            </w:pPr>
            <w:r w:rsidRPr="00412903">
              <w:rPr>
                <w:rFonts w:ascii="Times New Roman" w:eastAsia="Times New Roman" w:hAnsi="Times New Roman" w:cs="Times New Roman"/>
                <w:bCs/>
                <w:color w:val="000000" w:themeColor="text1"/>
              </w:rPr>
              <w:t>Õpilane:</w:t>
            </w:r>
          </w:p>
        </w:tc>
        <w:tc>
          <w:tcPr>
            <w:tcW w:w="4351" w:type="dxa"/>
            <w:tcBorders>
              <w:top w:val="nil"/>
              <w:left w:val="single" w:sz="4" w:space="0" w:color="auto"/>
              <w:bottom w:val="single" w:sz="4" w:space="0" w:color="auto"/>
              <w:right w:val="single" w:sz="4" w:space="0" w:color="auto"/>
            </w:tcBorders>
            <w:shd w:val="clear" w:color="auto" w:fill="D9EAF7"/>
            <w:tcMar>
              <w:top w:w="15" w:type="dxa"/>
              <w:left w:w="180" w:type="dxa"/>
              <w:right w:w="15" w:type="dxa"/>
            </w:tcMar>
          </w:tcPr>
          <w:p w14:paraId="68B3E43F" w14:textId="77777777" w:rsidR="00963A33" w:rsidRPr="00412903" w:rsidRDefault="00963A33" w:rsidP="00412903">
            <w:pPr>
              <w:spacing w:after="0" w:line="276" w:lineRule="auto"/>
              <w:jc w:val="both"/>
              <w:rPr>
                <w:rFonts w:ascii="Times New Roman" w:eastAsia="Times New Roman" w:hAnsi="Times New Roman" w:cs="Times New Roman"/>
                <w:b/>
                <w:color w:val="000000" w:themeColor="text1"/>
              </w:rPr>
            </w:pPr>
            <w:r w:rsidRPr="00412903">
              <w:rPr>
                <w:rFonts w:ascii="Times New Roman" w:eastAsia="Times New Roman" w:hAnsi="Times New Roman" w:cs="Times New Roman"/>
                <w:b/>
                <w:color w:val="000000" w:themeColor="text1"/>
              </w:rPr>
              <w:t>Õppesisu</w:t>
            </w:r>
          </w:p>
        </w:tc>
      </w:tr>
      <w:tr w:rsidR="00AE6DF7" w:rsidRPr="00412903" w14:paraId="183E8863" w14:textId="77777777" w:rsidTr="00963A33">
        <w:trPr>
          <w:trHeight w:val="1125"/>
        </w:trPr>
        <w:tc>
          <w:tcPr>
            <w:tcW w:w="4575"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37E05FEF"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sõnastab kasutajakeskse probleemi ning kirjeldab sihtrühma vajadusi, lähtudes kogutud infost ja reaalsest kasutuskontekstist;</w:t>
            </w:r>
          </w:p>
        </w:tc>
        <w:tc>
          <w:tcPr>
            <w:tcW w:w="4351" w:type="dxa"/>
            <w:tcBorders>
              <w:top w:val="nil"/>
              <w:left w:val="single" w:sz="4" w:space="0" w:color="auto"/>
              <w:bottom w:val="single" w:sz="4" w:space="0" w:color="auto"/>
              <w:right w:val="single" w:sz="4" w:space="0" w:color="auto"/>
            </w:tcBorders>
            <w:tcMar>
              <w:top w:w="15" w:type="dxa"/>
              <w:left w:w="180" w:type="dxa"/>
              <w:right w:w="15" w:type="dxa"/>
            </w:tcMar>
          </w:tcPr>
          <w:p w14:paraId="35CD18D6"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Probleemipõhine õpe; sihtrühma ja vajaduse määratlemine; kasutajaintervjuud ja vaatlused; probleemiväite sõnastamine; kooli või kogukonna tegelike murekohtade kaardistamine.</w:t>
            </w:r>
          </w:p>
        </w:tc>
      </w:tr>
      <w:tr w:rsidR="00AE6DF7" w:rsidRPr="00412903" w14:paraId="61CC1BE8" w14:textId="77777777" w:rsidTr="00963A33">
        <w:trPr>
          <w:trHeight w:val="1965"/>
        </w:trPr>
        <w:tc>
          <w:tcPr>
            <w:tcW w:w="4575"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3202EBBF"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lastRenderedPageBreak/>
              <w:t>rakendab ideegeneratsiooni meetodeid, võrdleb võimalikke lahendusi ning põhjendab valitud lahenduse sobivust kasutajale, keskkonnale ja teostatavusele;</w:t>
            </w:r>
          </w:p>
        </w:tc>
        <w:tc>
          <w:tcPr>
            <w:tcW w:w="4351"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351AD78D"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Ideegeneratsiooni meetodid (ajurünnak,  disainmõtlemine); lahenduste võrdlemine; valikukriteeriumid; kestlikkus, mugavus, kulusäästlikkus ja majanduslik efektiivsus; erinevate valdkondade lahenduste näited (kliima, energia, tervishoid, turvalisus, nutitehnoloogia jm).</w:t>
            </w:r>
          </w:p>
        </w:tc>
      </w:tr>
      <w:tr w:rsidR="00AE6DF7" w:rsidRPr="00412903" w14:paraId="20D699CE" w14:textId="77777777" w:rsidTr="00963A33">
        <w:trPr>
          <w:trHeight w:val="1395"/>
        </w:trPr>
        <w:tc>
          <w:tcPr>
            <w:tcW w:w="4575"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6E576B65"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kavandab ja valmistab meeskonnas toimiva prototüübi või digilahenduse, kasutades sobivaid materjale, töövahendeid ja tehnoloogiaid;</w:t>
            </w:r>
          </w:p>
        </w:tc>
        <w:tc>
          <w:tcPr>
            <w:tcW w:w="4351"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2ABFF2E9"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Inseneriprotsessi etapid; prototüüpimine; füüsilise või digitaalse lahenduse loomine; töövahendite ja materjalide valik; võimalusel 3D-printimise, mikrokontrollerite või muude tehniliste vahendite kasutusvõimalused.</w:t>
            </w:r>
          </w:p>
        </w:tc>
      </w:tr>
      <w:tr w:rsidR="00AE6DF7" w:rsidRPr="00412903" w14:paraId="449D0C0F" w14:textId="77777777" w:rsidTr="00963A33">
        <w:trPr>
          <w:trHeight w:val="1395"/>
        </w:trPr>
        <w:tc>
          <w:tcPr>
            <w:tcW w:w="4575"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63D74069"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rakendab prototüübi loomisel programmeerimise, anduritöö, elektroonika või mehaanika põhialuseid ning dokumenteerib tehnilise lahenduse arusaadavalt;</w:t>
            </w:r>
          </w:p>
        </w:tc>
        <w:tc>
          <w:tcPr>
            <w:tcW w:w="4351"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53CEEE69"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Programmeerimise ja andmetöötluse põhialused; sensoriandmete kasutamine; elektri- ja mehaanikapõhimõtted; mõõtmine ja seadistamine; koodi ja tehnilise lahenduse dokumenteerimine; ohutu töö tehniliste vahenditega.</w:t>
            </w:r>
          </w:p>
        </w:tc>
      </w:tr>
      <w:tr w:rsidR="00AE6DF7" w:rsidRPr="00412903" w14:paraId="129BA7BA" w14:textId="77777777" w:rsidTr="00963A33">
        <w:trPr>
          <w:trHeight w:val="1395"/>
        </w:trPr>
        <w:tc>
          <w:tcPr>
            <w:tcW w:w="4575"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57E47417"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kogub, töötleb ja tõlgendab andmeid lahenduse toimivuse hindamiseks ning teeb andmepõhiseid järeldusi lahenduse täiustamiseks;</w:t>
            </w:r>
          </w:p>
        </w:tc>
        <w:tc>
          <w:tcPr>
            <w:tcW w:w="4351"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72466B9F"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Andmepõhisus; mõõtmiste kavandamine; testandmete kogumine; tabelid, diagrammid ja lihtsam modelleerimine; tulemuste analüüs; andmete piirangute ja võimalike probleemkohtade märkamine; järelduste tegemine.</w:t>
            </w:r>
          </w:p>
        </w:tc>
      </w:tr>
      <w:tr w:rsidR="00AE6DF7" w:rsidRPr="00412903" w14:paraId="6C2D1DE6" w14:textId="77777777" w:rsidTr="00963A33">
        <w:trPr>
          <w:trHeight w:val="1125"/>
        </w:trPr>
        <w:tc>
          <w:tcPr>
            <w:tcW w:w="4575"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787E52DF"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viib läbi kasutaja- ja toimivustesti, analüüsib saadud tagasisidet ning täiustab prototüüpi või digilahendust selle põhjal;</w:t>
            </w:r>
          </w:p>
        </w:tc>
        <w:tc>
          <w:tcPr>
            <w:tcW w:w="4351"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213E4015"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Kasutatavuse testimine; prototüübi valideerimine; mentorite ja kasutajate tagasiside kogumine; arendussprint; iteratiivne täiustamine; kvaliteedi, töökindluse ja kasutusmugavuse parandamine.</w:t>
            </w:r>
          </w:p>
        </w:tc>
      </w:tr>
      <w:tr w:rsidR="00AE6DF7" w:rsidRPr="00412903" w14:paraId="77069DD8" w14:textId="77777777" w:rsidTr="00963A33">
        <w:trPr>
          <w:trHeight w:val="1680"/>
        </w:trPr>
        <w:tc>
          <w:tcPr>
            <w:tcW w:w="4575"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19E0EA35"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koostab projekti juurde selge tehnilise ja kasutajadokumentatsiooni ning esitleb lahenduse väärtuspakkumist, kuluprognoosi ja võimalikku rakendatavust;</w:t>
            </w:r>
          </w:p>
        </w:tc>
        <w:tc>
          <w:tcPr>
            <w:tcW w:w="4351"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6485AB39"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Tehniline raport; kasutajajuhend; visuaalne esitus; lihtsustatud ärimudel; väärtuspakkumine; kulude ja ressursside esmane hindamine; ettevõtlusaspekti lõimimine tehnoloogilise lahendusega; võimaliku turu ja kasutusolukorra kirjeldamine.</w:t>
            </w:r>
          </w:p>
        </w:tc>
      </w:tr>
      <w:tr w:rsidR="00AE6DF7" w:rsidRPr="00412903" w14:paraId="421C0460" w14:textId="77777777" w:rsidTr="00963A33">
        <w:trPr>
          <w:trHeight w:val="1395"/>
        </w:trPr>
        <w:tc>
          <w:tcPr>
            <w:tcW w:w="4575"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53E25623"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kaitseb oma lahendust argumenteeritult komisjoni ees.</w:t>
            </w:r>
          </w:p>
        </w:tc>
        <w:tc>
          <w:tcPr>
            <w:tcW w:w="4351" w:type="dxa"/>
            <w:tcBorders>
              <w:top w:val="single" w:sz="4" w:space="0" w:color="auto"/>
              <w:left w:val="single" w:sz="4" w:space="0" w:color="auto"/>
              <w:bottom w:val="single" w:sz="4" w:space="0" w:color="auto"/>
              <w:right w:val="single" w:sz="4" w:space="0" w:color="auto"/>
            </w:tcBorders>
            <w:tcMar>
              <w:top w:w="15" w:type="dxa"/>
              <w:left w:w="180" w:type="dxa"/>
              <w:right w:w="15" w:type="dxa"/>
            </w:tcMar>
          </w:tcPr>
          <w:p w14:paraId="2D0F617F"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 xml:space="preserve">Rollijaotus meeskonnas; projektijuhtimine; koostöö ja vastutuse jagamine; refleksioon; esinemis- ja kaitsmisoskus; prototüübi demo; komisjonile esitlemine; saadud </w:t>
            </w:r>
            <w:r w:rsidRPr="00412903">
              <w:rPr>
                <w:rFonts w:ascii="Times New Roman" w:eastAsia="Times New Roman" w:hAnsi="Times New Roman" w:cs="Times New Roman"/>
                <w:color w:val="000000" w:themeColor="text1"/>
              </w:rPr>
              <w:lastRenderedPageBreak/>
              <w:t>tagasiside analüüs ja arendusvõimaluste sõnastamine.</w:t>
            </w:r>
          </w:p>
        </w:tc>
      </w:tr>
    </w:tbl>
    <w:p w14:paraId="47E0BC67" w14:textId="77777777" w:rsidR="00AE6DF7" w:rsidRPr="00412903" w:rsidRDefault="00AE6DF7" w:rsidP="00412903">
      <w:pPr>
        <w:spacing w:line="276" w:lineRule="auto"/>
        <w:jc w:val="both"/>
        <w:rPr>
          <w:rFonts w:ascii="Times New Roman" w:eastAsia="Times New Roman" w:hAnsi="Times New Roman" w:cs="Times New Roman"/>
        </w:rPr>
      </w:pPr>
    </w:p>
    <w:tbl>
      <w:tblPr>
        <w:tblW w:w="9016" w:type="dxa"/>
        <w:tblLook w:val="06A0" w:firstRow="1" w:lastRow="0" w:firstColumn="1" w:lastColumn="0" w:noHBand="1" w:noVBand="1"/>
      </w:tblPr>
      <w:tblGrid>
        <w:gridCol w:w="4590"/>
        <w:gridCol w:w="4426"/>
      </w:tblGrid>
      <w:tr w:rsidR="00AE6DF7" w:rsidRPr="00412903" w14:paraId="4627EE80" w14:textId="77777777" w:rsidTr="00963A33">
        <w:trPr>
          <w:trHeight w:val="315"/>
        </w:trPr>
        <w:tc>
          <w:tcPr>
            <w:tcW w:w="9016"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Mar>
              <w:top w:w="15" w:type="dxa"/>
              <w:left w:w="15" w:type="dxa"/>
              <w:right w:w="15" w:type="dxa"/>
            </w:tcMar>
          </w:tcPr>
          <w:p w14:paraId="13A899FB" w14:textId="77777777" w:rsidR="00AE6DF7" w:rsidRPr="00412903" w:rsidRDefault="00AE6DF7" w:rsidP="00412903">
            <w:pPr>
              <w:spacing w:after="0"/>
              <w:jc w:val="both"/>
              <w:rPr>
                <w:rFonts w:ascii="Times New Roman" w:eastAsia="Times New Roman" w:hAnsi="Times New Roman" w:cs="Times New Roman"/>
                <w:b/>
                <w:bCs/>
                <w:color w:val="000000" w:themeColor="text1"/>
              </w:rPr>
            </w:pPr>
            <w:r w:rsidRPr="00412903">
              <w:rPr>
                <w:rFonts w:ascii="Times New Roman" w:eastAsia="Times New Roman" w:hAnsi="Times New Roman" w:cs="Times New Roman"/>
                <w:b/>
                <w:bCs/>
                <w:color w:val="000000" w:themeColor="text1"/>
              </w:rPr>
              <w:t>Projektid  14 - „12.2  Kasulikud lahendused”</w:t>
            </w:r>
          </w:p>
        </w:tc>
      </w:tr>
      <w:tr w:rsidR="00AE6DF7" w:rsidRPr="00412903" w14:paraId="5A4172AA" w14:textId="77777777" w:rsidTr="00963A33">
        <w:trPr>
          <w:trHeight w:val="315"/>
        </w:trPr>
        <w:tc>
          <w:tcPr>
            <w:tcW w:w="9016"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4F586CF"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Kursuse sisu ja õpitulemused toetavad projekti jooksul läbitavaid teemasid, keskendudes ennastjuhtivuse, koostöö- ja praktilistele oskustele ning digipädevustele.</w:t>
            </w:r>
          </w:p>
        </w:tc>
      </w:tr>
      <w:tr w:rsidR="00AE6DF7" w:rsidRPr="00412903" w14:paraId="7DF4856B" w14:textId="77777777" w:rsidTr="00963A33">
        <w:trPr>
          <w:trHeight w:val="315"/>
        </w:trPr>
        <w:tc>
          <w:tcPr>
            <w:tcW w:w="4590"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tcPr>
          <w:p w14:paraId="1BD8B7D4"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b/>
                <w:bCs/>
                <w:color w:val="000000" w:themeColor="text1"/>
              </w:rPr>
              <w:t>Õpitulemused</w:t>
            </w:r>
            <w:r w:rsidRPr="00412903">
              <w:rPr>
                <w:rFonts w:ascii="Times New Roman" w:eastAsia="Times New Roman" w:hAnsi="Times New Roman" w:cs="Times New Roman"/>
                <w:color w:val="000000" w:themeColor="text1"/>
              </w:rPr>
              <w:t xml:space="preserve"> </w:t>
            </w:r>
            <w:r w:rsidRPr="00412903">
              <w:rPr>
                <w:rFonts w:ascii="Times New Roman" w:hAnsi="Times New Roman" w:cs="Times New Roman"/>
              </w:rPr>
              <w:br/>
            </w:r>
            <w:r w:rsidRPr="00412903">
              <w:rPr>
                <w:rFonts w:ascii="Times New Roman" w:eastAsia="Times New Roman" w:hAnsi="Times New Roman" w:cs="Times New Roman"/>
                <w:color w:val="000000" w:themeColor="text1"/>
              </w:rPr>
              <w:t xml:space="preserve"> Õpilane: </w:t>
            </w:r>
          </w:p>
        </w:tc>
        <w:tc>
          <w:tcPr>
            <w:tcW w:w="442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64111236" w14:textId="77777777" w:rsidR="00AE6DF7" w:rsidRPr="00412903" w:rsidRDefault="00AE6DF7"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b/>
                <w:bCs/>
              </w:rPr>
              <w:t>Õppesisu</w:t>
            </w:r>
            <w:r w:rsidRPr="00412903">
              <w:rPr>
                <w:rFonts w:ascii="Times New Roman" w:eastAsia="Times New Roman" w:hAnsi="Times New Roman" w:cs="Times New Roman"/>
              </w:rPr>
              <w:t xml:space="preserve"> </w:t>
            </w:r>
          </w:p>
        </w:tc>
      </w:tr>
      <w:tr w:rsidR="00AE6DF7" w:rsidRPr="00412903" w14:paraId="407E97B9" w14:textId="77777777" w:rsidTr="00963A33">
        <w:trPr>
          <w:trHeight w:val="615"/>
        </w:trPr>
        <w:tc>
          <w:tcPr>
            <w:tcW w:w="459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8AF57FA"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rakendab õpioskuseid ja -strateegiaid, oskab töötada iseseisvalt, paaris ja rühmas;  </w:t>
            </w:r>
          </w:p>
        </w:tc>
        <w:tc>
          <w:tcPr>
            <w:tcW w:w="442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9CEE045"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Iseseisvad, paaris- ja rühmatööd. </w:t>
            </w:r>
          </w:p>
        </w:tc>
      </w:tr>
      <w:tr w:rsidR="00AE6DF7" w:rsidRPr="00412903" w14:paraId="7533D295" w14:textId="77777777" w:rsidTr="00963A33">
        <w:trPr>
          <w:trHeight w:val="615"/>
        </w:trPr>
        <w:tc>
          <w:tcPr>
            <w:tcW w:w="459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38F7A2F"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seab endale õpetaja abiga õpieesmärke ning hindab oma saavutusi koostöös kaaslaste ja õpetajaga; </w:t>
            </w:r>
          </w:p>
        </w:tc>
        <w:tc>
          <w:tcPr>
            <w:tcW w:w="442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24F3F15"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Õpitud strateegiate kordamine ja eksplitsiitne tähelepanu juhtimine. </w:t>
            </w:r>
          </w:p>
        </w:tc>
      </w:tr>
      <w:tr w:rsidR="00AE6DF7" w:rsidRPr="00412903" w14:paraId="36D9BCB3" w14:textId="77777777" w:rsidTr="00963A33">
        <w:trPr>
          <w:trHeight w:val="1455"/>
        </w:trPr>
        <w:tc>
          <w:tcPr>
            <w:tcW w:w="459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02282AE"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läbib vähemalt 3 praktikapäeva või varjutamiskogemuse, kogub infot töö- või õpikeskkonna kohta ning teeb reflekteeritud järeldusi oma järgmiste sammude kavandamiseks;</w:t>
            </w:r>
          </w:p>
        </w:tc>
        <w:tc>
          <w:tcPr>
            <w:tcW w:w="442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6FC446C" w14:textId="77777777" w:rsidR="00AE6DF7" w:rsidRPr="00412903" w:rsidRDefault="00AE6DF7"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Tudengi- või töövarjutamine, spetsialisti intervjuu, praktikapäevik, tööelu ja õpikeskkonna vaatlus, kogemuse analüüs, järeldused enda huvide, oskuste ja valikute kohta.</w:t>
            </w:r>
          </w:p>
        </w:tc>
      </w:tr>
      <w:tr w:rsidR="00AE6DF7" w:rsidRPr="00412903" w14:paraId="2E5033F5" w14:textId="77777777" w:rsidTr="00963A33">
        <w:trPr>
          <w:trHeight w:val="1015"/>
        </w:trPr>
        <w:tc>
          <w:tcPr>
            <w:tcW w:w="459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A28F438"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tunneb erinevaid veebipõhiseid andmebaase ja keskkondi (sh TI-põhiseid tööriistu), kust infot leida;</w:t>
            </w:r>
          </w:p>
        </w:tc>
        <w:tc>
          <w:tcPr>
            <w:tcW w:w="442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02DF656"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Teemakohased andmebaasid, veebipõhised keskkonnad, TI-põhised tööriistad.</w:t>
            </w:r>
          </w:p>
        </w:tc>
      </w:tr>
      <w:tr w:rsidR="00AE6DF7" w:rsidRPr="00412903" w14:paraId="56739838" w14:textId="77777777" w:rsidTr="00963A33">
        <w:trPr>
          <w:trHeight w:val="817"/>
        </w:trPr>
        <w:tc>
          <w:tcPr>
            <w:tcW w:w="459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5E61B70"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kasutab kriitiliselt erinevaid TI-põhiseid tööriistu, filtreerib välja ebausaldusväärse või kallutatud info.</w:t>
            </w:r>
          </w:p>
        </w:tc>
        <w:tc>
          <w:tcPr>
            <w:tcW w:w="442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7B784EE" w14:textId="77777777" w:rsidR="00AE6DF7" w:rsidRPr="00412903" w:rsidRDefault="00AE6DF7"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Teemakohased  TI-põhised tööriistad ja nende kriitiline kasutus, sh võõrkeelsed infootsingud.</w:t>
            </w:r>
          </w:p>
        </w:tc>
      </w:tr>
      <w:tr w:rsidR="00AE6DF7" w:rsidRPr="00412903" w14:paraId="6B259D5F" w14:textId="77777777" w:rsidTr="00963A33">
        <w:trPr>
          <w:trHeight w:val="817"/>
        </w:trPr>
        <w:tc>
          <w:tcPr>
            <w:tcW w:w="459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BA37CA1" w14:textId="77777777" w:rsidR="00AE6DF7" w:rsidRPr="00412903" w:rsidRDefault="00AE6DF7" w:rsidP="00412903">
            <w:pPr>
              <w:spacing w:after="0" w:line="269" w:lineRule="auto"/>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töötab projektis kokkulepitud rollides, panustab ühisesse sündmusse või esitlusse ning hindab oma arengut koostöös kaaslaste ja õpetajaga.</w:t>
            </w:r>
          </w:p>
        </w:tc>
        <w:tc>
          <w:tcPr>
            <w:tcW w:w="442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9F0EFA0" w14:textId="77777777" w:rsidR="00AE6DF7" w:rsidRPr="00412903" w:rsidRDefault="00AE6DF7" w:rsidP="00412903">
            <w:pPr>
              <w:spacing w:after="0" w:line="269" w:lineRule="auto"/>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Projektijuhtimine, rollijaotus, ajakava, koostööpartneritega suhtlemine, tiimilepped, tööjaotus, kaaslaste tagasiside ja lõpurefleksioon.</w:t>
            </w:r>
          </w:p>
        </w:tc>
      </w:tr>
    </w:tbl>
    <w:p w14:paraId="1D1333F5" w14:textId="77777777" w:rsidR="00AE6DF7" w:rsidRPr="00412903" w:rsidRDefault="00AE6DF7" w:rsidP="00412903">
      <w:pPr>
        <w:spacing w:line="276" w:lineRule="auto"/>
        <w:jc w:val="both"/>
        <w:rPr>
          <w:rFonts w:ascii="Times New Roman" w:eastAsia="Times New Roman" w:hAnsi="Times New Roman" w:cs="Times New Roman"/>
        </w:rPr>
      </w:pPr>
    </w:p>
    <w:p w14:paraId="55E2B553" w14:textId="224C2D86" w:rsidR="00FD77E6" w:rsidRPr="00412903" w:rsidRDefault="00FD77E6" w:rsidP="00412903">
      <w:pPr>
        <w:jc w:val="both"/>
        <w:rPr>
          <w:rFonts w:ascii="Times New Roman" w:hAnsi="Times New Roman" w:cs="Times New Roman"/>
        </w:rPr>
      </w:pPr>
      <w:r w:rsidRPr="00412903">
        <w:rPr>
          <w:rFonts w:ascii="Times New Roman" w:hAnsi="Times New Roman" w:cs="Times New Roman"/>
        </w:rPr>
        <w:br w:type="page"/>
      </w:r>
    </w:p>
    <w:p w14:paraId="03C9B2FE" w14:textId="77777777" w:rsidR="000D5B1C" w:rsidRPr="00412903" w:rsidRDefault="00CE71CA" w:rsidP="00412903">
      <w:pPr>
        <w:pStyle w:val="Heading2"/>
        <w:jc w:val="both"/>
        <w:rPr>
          <w:rFonts w:cs="Times New Roman"/>
        </w:rPr>
      </w:pPr>
      <w:r w:rsidRPr="00412903">
        <w:rPr>
          <w:rFonts w:cs="Times New Roman"/>
        </w:rPr>
        <w:lastRenderedPageBreak/>
        <w:t>Tulevikukeel</w:t>
      </w:r>
      <w:r w:rsidR="00AE4F34" w:rsidRPr="00412903">
        <w:rPr>
          <w:rFonts w:cs="Times New Roman"/>
        </w:rPr>
        <w:t xml:space="preserve"> </w:t>
      </w:r>
    </w:p>
    <w:p w14:paraId="3ACE97FF" w14:textId="77777777" w:rsidR="00963A33" w:rsidRPr="00412903" w:rsidRDefault="00963A33" w:rsidP="00412903">
      <w:pPr>
        <w:tabs>
          <w:tab w:val="left" w:pos="1160"/>
        </w:tabs>
        <w:jc w:val="both"/>
        <w:rPr>
          <w:rFonts w:ascii="Times New Roman" w:eastAsia="Times New Roman" w:hAnsi="Times New Roman" w:cs="Times New Roman"/>
        </w:rPr>
      </w:pPr>
      <w:r w:rsidRPr="00412903">
        <w:rPr>
          <w:rFonts w:ascii="Times New Roman" w:eastAsia="Times New Roman" w:hAnsi="Times New Roman" w:cs="Times New Roman"/>
        </w:rPr>
        <w:t>Tulevikukeele mooduli eesmärk on arendada õpilaste digipädevust, kriitilist mõtlemist, loovust, uurimisoskusi ja vastutustundlikku tehnoloogiakasutust kiiresti muutuvas maailmas. Moodulis õpitakse kasutama digitaalseid tööriistu, tehisaru ja andmeid eesmärgipäraselt, loovalt ja eetiliselt, et lahendada päriselulisi probleeme ning luua kasutajale väärtust loovaid lahendusi.</w:t>
      </w:r>
    </w:p>
    <w:p w14:paraId="22A9E988" w14:textId="77777777" w:rsidR="00963A33" w:rsidRPr="00412903" w:rsidRDefault="00963A33" w:rsidP="00412903">
      <w:pPr>
        <w:tabs>
          <w:tab w:val="left" w:pos="1160"/>
        </w:tabs>
        <w:jc w:val="both"/>
        <w:rPr>
          <w:rFonts w:ascii="Times New Roman" w:eastAsia="Times New Roman" w:hAnsi="Times New Roman" w:cs="Times New Roman"/>
        </w:rPr>
      </w:pPr>
      <w:r w:rsidRPr="00412903">
        <w:rPr>
          <w:rFonts w:ascii="Times New Roman" w:eastAsia="Times New Roman" w:hAnsi="Times New Roman" w:cs="Times New Roman"/>
        </w:rPr>
        <w:t xml:space="preserve">Moodulisse kuulub 6 kursust: </w:t>
      </w:r>
    </w:p>
    <w:p w14:paraId="6B70BC5A" w14:textId="77777777" w:rsidR="00963A33" w:rsidRPr="00412903" w:rsidRDefault="00963A33" w:rsidP="00412903">
      <w:pPr>
        <w:pStyle w:val="ListParagraph"/>
        <w:numPr>
          <w:ilvl w:val="0"/>
          <w:numId w:val="11"/>
        </w:numPr>
        <w:tabs>
          <w:tab w:val="left" w:pos="1160"/>
        </w:tabs>
        <w:spacing w:line="259" w:lineRule="auto"/>
        <w:jc w:val="both"/>
        <w:rPr>
          <w:rFonts w:ascii="Times New Roman" w:eastAsia="Times New Roman" w:hAnsi="Times New Roman" w:cs="Times New Roman"/>
          <w:lang w:val="en-GB"/>
        </w:rPr>
      </w:pPr>
      <w:r w:rsidRPr="00412903">
        <w:rPr>
          <w:rFonts w:ascii="Times New Roman" w:eastAsia="Times New Roman" w:hAnsi="Times New Roman" w:cs="Times New Roman"/>
        </w:rPr>
        <w:t xml:space="preserve"> “Digipädevused ja õppija tööriistakast”; </w:t>
      </w:r>
    </w:p>
    <w:p w14:paraId="5EF6C081" w14:textId="77777777" w:rsidR="00963A33" w:rsidRPr="00412903" w:rsidRDefault="00963A33" w:rsidP="00412903">
      <w:pPr>
        <w:pStyle w:val="ListParagraph"/>
        <w:numPr>
          <w:ilvl w:val="0"/>
          <w:numId w:val="11"/>
        </w:numPr>
        <w:tabs>
          <w:tab w:val="left" w:pos="1160"/>
        </w:tabs>
        <w:spacing w:line="259" w:lineRule="auto"/>
        <w:jc w:val="both"/>
        <w:rPr>
          <w:rFonts w:ascii="Times New Roman" w:eastAsia="Times New Roman" w:hAnsi="Times New Roman" w:cs="Times New Roman"/>
          <w:lang w:val="en-GB"/>
        </w:rPr>
      </w:pPr>
      <w:r w:rsidRPr="00412903">
        <w:rPr>
          <w:rFonts w:ascii="Times New Roman" w:eastAsia="Times New Roman" w:hAnsi="Times New Roman" w:cs="Times New Roman"/>
        </w:rPr>
        <w:t xml:space="preserve"> “AI töövõtted õppetöös ja projektides”; </w:t>
      </w:r>
    </w:p>
    <w:p w14:paraId="3B43FFC9" w14:textId="77777777" w:rsidR="00963A33" w:rsidRPr="00412903" w:rsidRDefault="00963A33" w:rsidP="00412903">
      <w:pPr>
        <w:pStyle w:val="ListParagraph"/>
        <w:numPr>
          <w:ilvl w:val="0"/>
          <w:numId w:val="11"/>
        </w:numPr>
        <w:tabs>
          <w:tab w:val="left" w:pos="1160"/>
        </w:tabs>
        <w:spacing w:line="259" w:lineRule="auto"/>
        <w:jc w:val="both"/>
        <w:rPr>
          <w:rFonts w:ascii="Times New Roman" w:eastAsia="Times New Roman" w:hAnsi="Times New Roman" w:cs="Times New Roman"/>
          <w:lang w:val="en-GB"/>
        </w:rPr>
      </w:pPr>
      <w:r w:rsidRPr="00412903">
        <w:rPr>
          <w:rFonts w:ascii="Times New Roman" w:eastAsia="Times New Roman" w:hAnsi="Times New Roman" w:cs="Times New Roman"/>
        </w:rPr>
        <w:t xml:space="preserve">“Disainmõtlemine ja prototüüpimine”; </w:t>
      </w:r>
    </w:p>
    <w:p w14:paraId="3AB8A394" w14:textId="77777777" w:rsidR="00963A33" w:rsidRPr="00412903" w:rsidRDefault="00963A33" w:rsidP="00412903">
      <w:pPr>
        <w:pStyle w:val="ListParagraph"/>
        <w:numPr>
          <w:ilvl w:val="0"/>
          <w:numId w:val="11"/>
        </w:numPr>
        <w:tabs>
          <w:tab w:val="left" w:pos="1160"/>
        </w:tabs>
        <w:spacing w:line="259" w:lineRule="auto"/>
        <w:jc w:val="both"/>
        <w:rPr>
          <w:rFonts w:ascii="Times New Roman" w:eastAsia="Times New Roman" w:hAnsi="Times New Roman" w:cs="Times New Roman"/>
          <w:lang w:val="en-GB"/>
        </w:rPr>
      </w:pPr>
      <w:r w:rsidRPr="00412903">
        <w:rPr>
          <w:rFonts w:ascii="Times New Roman" w:eastAsia="Times New Roman" w:hAnsi="Times New Roman" w:cs="Times New Roman"/>
        </w:rPr>
        <w:t xml:space="preserve"> “Programmeerimise alused”; </w:t>
      </w:r>
    </w:p>
    <w:p w14:paraId="58682B46" w14:textId="77777777" w:rsidR="00963A33" w:rsidRPr="00412903" w:rsidRDefault="00963A33" w:rsidP="00412903">
      <w:pPr>
        <w:pStyle w:val="ListParagraph"/>
        <w:numPr>
          <w:ilvl w:val="0"/>
          <w:numId w:val="11"/>
        </w:numPr>
        <w:tabs>
          <w:tab w:val="left" w:pos="1160"/>
        </w:tabs>
        <w:spacing w:line="259" w:lineRule="auto"/>
        <w:jc w:val="both"/>
        <w:rPr>
          <w:rFonts w:ascii="Times New Roman" w:eastAsia="Times New Roman" w:hAnsi="Times New Roman" w:cs="Times New Roman"/>
          <w:lang w:val="en-GB"/>
        </w:rPr>
      </w:pPr>
      <w:r w:rsidRPr="00412903">
        <w:rPr>
          <w:rFonts w:ascii="Times New Roman" w:eastAsia="Times New Roman" w:hAnsi="Times New Roman" w:cs="Times New Roman"/>
        </w:rPr>
        <w:t xml:space="preserve"> “Andmed ja automatiseeritud töövood”; </w:t>
      </w:r>
    </w:p>
    <w:p w14:paraId="2F50F359" w14:textId="77777777" w:rsidR="00963A33" w:rsidRPr="00412903" w:rsidRDefault="00963A33" w:rsidP="00412903">
      <w:pPr>
        <w:pStyle w:val="ListParagraph"/>
        <w:numPr>
          <w:ilvl w:val="0"/>
          <w:numId w:val="11"/>
        </w:numPr>
        <w:tabs>
          <w:tab w:val="left" w:pos="1160"/>
        </w:tabs>
        <w:spacing w:line="259" w:lineRule="auto"/>
        <w:jc w:val="both"/>
        <w:rPr>
          <w:rFonts w:ascii="Times New Roman" w:eastAsia="Times New Roman" w:hAnsi="Times New Roman" w:cs="Times New Roman"/>
          <w:lang w:val="en-GB"/>
        </w:rPr>
      </w:pPr>
      <w:r w:rsidRPr="00412903">
        <w:rPr>
          <w:rFonts w:ascii="Times New Roman" w:eastAsia="Times New Roman" w:hAnsi="Times New Roman" w:cs="Times New Roman"/>
        </w:rPr>
        <w:t xml:space="preserve"> “AI-toega arendus ja lõputöö”.</w:t>
      </w:r>
    </w:p>
    <w:p w14:paraId="4F946BC8" w14:textId="77777777" w:rsidR="00963A33" w:rsidRPr="00412903" w:rsidRDefault="00963A33" w:rsidP="00412903">
      <w:pPr>
        <w:tabs>
          <w:tab w:val="left" w:pos="1160"/>
        </w:tabs>
        <w:jc w:val="both"/>
        <w:rPr>
          <w:rFonts w:ascii="Times New Roman" w:eastAsia="Times New Roman" w:hAnsi="Times New Roman" w:cs="Times New Roman"/>
          <w:color w:val="FF0000"/>
        </w:rPr>
      </w:pPr>
      <w:r w:rsidRPr="00412903">
        <w:rPr>
          <w:rFonts w:ascii="Times New Roman" w:eastAsia="Times New Roman" w:hAnsi="Times New Roman" w:cs="Times New Roman"/>
        </w:rPr>
        <w:t>Õpe on projektipõhine, uurimuslik ja õpilaskeskne. Kursuste jooksul õpivad õpilased sõnastama probleeme, kavandama ja läbi viima kasutaja- ning andmepõhiseid uuringuid, hindama kriitiliselt allikaid ja tehisaru väljundeid, prototüüpima lahendusi, küsima ja kasutama tagasisidet ning esitama oma töö tulemusi suuliselt, kirjalikult ja digitaalses vormis. Moodul toetab akadeemilise aususe, koostööoskuse, ettevõtlikkuse ja enesejuhtimise kujunemist ning aitab õpilastel luua teadliku ja vastutustundliku suhte tehnoloogia, ühiskonna ja iseenda õppimisega. Kursuste jaotus ja järjekord on ülesehitatud nii, et need toetaksid parimal võimalikul moel õppetööd ning eelkõige projektõpet.</w:t>
      </w:r>
    </w:p>
    <w:p w14:paraId="0BF7B851" w14:textId="77777777" w:rsidR="00963A33" w:rsidRPr="00412903" w:rsidRDefault="00963A33" w:rsidP="00412903">
      <w:pPr>
        <w:tabs>
          <w:tab w:val="left" w:pos="1160"/>
        </w:tabs>
        <w:jc w:val="both"/>
        <w:rPr>
          <w:rFonts w:ascii="Times New Roman" w:eastAsia="Times New Roman" w:hAnsi="Times New Roman" w:cs="Times New Roman"/>
          <w:color w:val="FF0000"/>
        </w:rPr>
      </w:pPr>
      <w:r w:rsidRPr="00412903">
        <w:rPr>
          <w:rFonts w:ascii="Times New Roman" w:eastAsia="Times New Roman" w:hAnsi="Times New Roman" w:cs="Times New Roman"/>
        </w:rPr>
        <w:t xml:space="preserve">Mooduli läbimisel kujuneb õpilasel oskus kasutada digivahendeid ja tehisaru turvaliselt ning eesmärgipäraselt, kavandada ja teostada uurimusliku või arendusliku iseloomuga projekte, analüüsida kvalitatiivseid ja kvantitatiivseid andmeid, dokumenteerida tööprotsessi, järgida viitamis- ja vormistusnõudeid ning kaitsta argumenteeritult oma valikuid ja tulemusi. Mooduli lõpus valmib töötav MVP (minimaalne töötav toode e </w:t>
      </w:r>
      <w:r w:rsidRPr="00412903">
        <w:rPr>
          <w:rFonts w:ascii="Times New Roman" w:eastAsia="Times New Roman" w:hAnsi="Times New Roman" w:cs="Times New Roman"/>
          <w:i/>
          <w:iCs/>
        </w:rPr>
        <w:t>minimum-viable-product</w:t>
      </w:r>
      <w:r w:rsidRPr="00412903">
        <w:rPr>
          <w:rFonts w:ascii="Times New Roman" w:eastAsia="Times New Roman" w:hAnsi="Times New Roman" w:cs="Times New Roman"/>
        </w:rPr>
        <w:t>) koos dokumenteeritud arendusprotsessi, kasutajatagasiside ja eneseanalüüsiga.</w:t>
      </w:r>
      <w:r w:rsidRPr="00412903">
        <w:rPr>
          <w:rFonts w:ascii="Times New Roman" w:eastAsia="Times New Roman" w:hAnsi="Times New Roman" w:cs="Times New Roman"/>
          <w:color w:val="FF0000"/>
        </w:rPr>
        <w:t xml:space="preserve"> </w:t>
      </w:r>
    </w:p>
    <w:p w14:paraId="3966BB0A" w14:textId="77777777" w:rsidR="00963A33" w:rsidRPr="00412903" w:rsidRDefault="00963A33" w:rsidP="00412903">
      <w:pPr>
        <w:tabs>
          <w:tab w:val="left" w:pos="1160"/>
        </w:tabs>
        <w:jc w:val="both"/>
        <w:rPr>
          <w:rFonts w:ascii="Times New Roman" w:eastAsia="Times New Roman" w:hAnsi="Times New Roman" w:cs="Times New Roman"/>
        </w:rPr>
      </w:pPr>
      <w:r w:rsidRPr="00412903">
        <w:rPr>
          <w:rFonts w:ascii="Times New Roman" w:eastAsia="Times New Roman" w:hAnsi="Times New Roman" w:cs="Times New Roman"/>
        </w:rPr>
        <w:t xml:space="preserve">Moodulis on esindatud järgmised riiklikus õppekavas sätestatud ainevaldkonnad, mille seast peab kool õpilasele kursusi võimaldama: </w:t>
      </w:r>
    </w:p>
    <w:p w14:paraId="352250A4" w14:textId="77777777" w:rsidR="00963A33" w:rsidRPr="00412903" w:rsidRDefault="00963A33" w:rsidP="00412903">
      <w:pPr>
        <w:pStyle w:val="ListParagraph"/>
        <w:numPr>
          <w:ilvl w:val="0"/>
          <w:numId w:val="10"/>
        </w:numPr>
        <w:tabs>
          <w:tab w:val="left" w:pos="1160"/>
        </w:tabs>
        <w:spacing w:line="259" w:lineRule="auto"/>
        <w:jc w:val="both"/>
        <w:rPr>
          <w:rFonts w:ascii="Times New Roman" w:eastAsia="Times New Roman" w:hAnsi="Times New Roman" w:cs="Times New Roman"/>
        </w:rPr>
      </w:pPr>
      <w:r w:rsidRPr="00412903">
        <w:rPr>
          <w:rFonts w:ascii="Times New Roman" w:eastAsia="Times New Roman" w:hAnsi="Times New Roman" w:cs="Times New Roman"/>
        </w:rPr>
        <w:t>uurimistöö alused;</w:t>
      </w:r>
    </w:p>
    <w:p w14:paraId="007C6D89" w14:textId="77777777" w:rsidR="00963A33" w:rsidRPr="00412903" w:rsidRDefault="00963A33" w:rsidP="00412903">
      <w:pPr>
        <w:pStyle w:val="ListParagraph"/>
        <w:numPr>
          <w:ilvl w:val="0"/>
          <w:numId w:val="10"/>
        </w:numPr>
        <w:tabs>
          <w:tab w:val="left" w:pos="1160"/>
        </w:tabs>
        <w:spacing w:line="259" w:lineRule="auto"/>
        <w:jc w:val="both"/>
        <w:rPr>
          <w:rFonts w:ascii="Times New Roman" w:eastAsia="Times New Roman" w:hAnsi="Times New Roman" w:cs="Times New Roman"/>
        </w:rPr>
      </w:pPr>
      <w:r w:rsidRPr="00412903">
        <w:rPr>
          <w:rFonts w:ascii="Times New Roman" w:eastAsia="Times New Roman" w:hAnsi="Times New Roman" w:cs="Times New Roman"/>
        </w:rPr>
        <w:t>informaatika.</w:t>
      </w:r>
    </w:p>
    <w:p w14:paraId="4082DEF6" w14:textId="77777777" w:rsidR="00963A33" w:rsidRPr="00412903" w:rsidRDefault="00963A33" w:rsidP="00412903">
      <w:pPr>
        <w:tabs>
          <w:tab w:val="left" w:pos="1160"/>
        </w:tabs>
        <w:jc w:val="both"/>
        <w:rPr>
          <w:rFonts w:ascii="Times New Roman" w:eastAsia="Times New Roman" w:hAnsi="Times New Roman" w:cs="Times New Roman"/>
        </w:rPr>
      </w:pPr>
      <w:r w:rsidRPr="00412903">
        <w:rPr>
          <w:rFonts w:ascii="Times New Roman" w:eastAsia="Times New Roman" w:hAnsi="Times New Roman" w:cs="Times New Roman"/>
        </w:rPr>
        <w:t>Mooduli läbinu:</w:t>
      </w:r>
    </w:p>
    <w:p w14:paraId="77B05410" w14:textId="77777777" w:rsidR="00963A33" w:rsidRPr="00412903" w:rsidRDefault="00963A33" w:rsidP="00412903">
      <w:pPr>
        <w:pStyle w:val="ListParagraph"/>
        <w:numPr>
          <w:ilvl w:val="0"/>
          <w:numId w:val="9"/>
        </w:numPr>
        <w:tabs>
          <w:tab w:val="left" w:pos="1160"/>
        </w:tabs>
        <w:spacing w:line="259" w:lineRule="auto"/>
        <w:jc w:val="both"/>
        <w:rPr>
          <w:rFonts w:ascii="Times New Roman" w:eastAsia="Times New Roman" w:hAnsi="Times New Roman" w:cs="Times New Roman"/>
        </w:rPr>
      </w:pPr>
      <w:r w:rsidRPr="00412903">
        <w:rPr>
          <w:rFonts w:ascii="Times New Roman" w:eastAsia="Times New Roman" w:hAnsi="Times New Roman" w:cs="Times New Roman"/>
        </w:rPr>
        <w:t xml:space="preserve">kasutab eesmärgipäraselt ja teadlikult digivahendeid ning tehisaru õppimise, loomise, uurimise ja probleemide lahendamise toetamiseks; </w:t>
      </w:r>
    </w:p>
    <w:p w14:paraId="4295E72B" w14:textId="77777777" w:rsidR="00963A33" w:rsidRPr="00412903" w:rsidRDefault="00963A33" w:rsidP="00412903">
      <w:pPr>
        <w:pStyle w:val="ListParagraph"/>
        <w:numPr>
          <w:ilvl w:val="0"/>
          <w:numId w:val="9"/>
        </w:numPr>
        <w:tabs>
          <w:tab w:val="left" w:pos="1160"/>
        </w:tabs>
        <w:spacing w:line="259" w:lineRule="auto"/>
        <w:jc w:val="both"/>
        <w:rPr>
          <w:rFonts w:ascii="Times New Roman" w:eastAsia="Times New Roman" w:hAnsi="Times New Roman" w:cs="Times New Roman"/>
        </w:rPr>
      </w:pPr>
      <w:r w:rsidRPr="00412903">
        <w:rPr>
          <w:rFonts w:ascii="Times New Roman" w:eastAsia="Times New Roman" w:hAnsi="Times New Roman" w:cs="Times New Roman"/>
        </w:rPr>
        <w:t xml:space="preserve">sõnastab selgeid eesmärke, kavandab oma tegevust ning valib sobivaid õpi- ja tööstrateegiaid; </w:t>
      </w:r>
    </w:p>
    <w:p w14:paraId="0BD2321E" w14:textId="77777777" w:rsidR="00963A33" w:rsidRPr="00412903" w:rsidRDefault="00963A33" w:rsidP="00412903">
      <w:pPr>
        <w:pStyle w:val="ListParagraph"/>
        <w:numPr>
          <w:ilvl w:val="0"/>
          <w:numId w:val="9"/>
        </w:numPr>
        <w:tabs>
          <w:tab w:val="left" w:pos="1160"/>
        </w:tabs>
        <w:spacing w:line="259" w:lineRule="auto"/>
        <w:jc w:val="both"/>
        <w:rPr>
          <w:rFonts w:ascii="Times New Roman" w:eastAsia="Times New Roman" w:hAnsi="Times New Roman" w:cs="Times New Roman"/>
        </w:rPr>
      </w:pPr>
      <w:r w:rsidRPr="00412903">
        <w:rPr>
          <w:rFonts w:ascii="Times New Roman" w:eastAsia="Times New Roman" w:hAnsi="Times New Roman" w:cs="Times New Roman"/>
        </w:rPr>
        <w:t xml:space="preserve">töötab tulemuslikult iseseisvalt, paaris ja rühmas, jagab vastutust ning panustab ühisesse tööprotsessi; </w:t>
      </w:r>
    </w:p>
    <w:p w14:paraId="19D9660B" w14:textId="77777777" w:rsidR="00963A33" w:rsidRPr="00412903" w:rsidRDefault="00963A33" w:rsidP="00412903">
      <w:pPr>
        <w:pStyle w:val="ListParagraph"/>
        <w:numPr>
          <w:ilvl w:val="0"/>
          <w:numId w:val="9"/>
        </w:numPr>
        <w:tabs>
          <w:tab w:val="left" w:pos="1160"/>
        </w:tabs>
        <w:spacing w:line="259" w:lineRule="auto"/>
        <w:jc w:val="both"/>
        <w:rPr>
          <w:rFonts w:ascii="Times New Roman" w:eastAsia="Times New Roman" w:hAnsi="Times New Roman" w:cs="Times New Roman"/>
        </w:rPr>
      </w:pPr>
      <w:r w:rsidRPr="00412903">
        <w:rPr>
          <w:rFonts w:ascii="Times New Roman" w:eastAsia="Times New Roman" w:hAnsi="Times New Roman" w:cs="Times New Roman"/>
        </w:rPr>
        <w:t xml:space="preserve">otsib, hindab ja kasutab kriitiliselt eri allikaid ja andmeid, järgides akadeemilise aususe, autorluse ja viitamise põhimõtteid; </w:t>
      </w:r>
    </w:p>
    <w:p w14:paraId="442C6FDD" w14:textId="77777777" w:rsidR="00963A33" w:rsidRPr="00412903" w:rsidRDefault="00963A33" w:rsidP="00412903">
      <w:pPr>
        <w:pStyle w:val="ListParagraph"/>
        <w:numPr>
          <w:ilvl w:val="0"/>
          <w:numId w:val="9"/>
        </w:numPr>
        <w:tabs>
          <w:tab w:val="left" w:pos="1160"/>
        </w:tabs>
        <w:spacing w:line="259" w:lineRule="auto"/>
        <w:jc w:val="both"/>
        <w:rPr>
          <w:rFonts w:ascii="Times New Roman" w:eastAsia="Times New Roman" w:hAnsi="Times New Roman" w:cs="Times New Roman"/>
        </w:rPr>
      </w:pPr>
      <w:r w:rsidRPr="00412903">
        <w:rPr>
          <w:rFonts w:ascii="Times New Roman" w:eastAsia="Times New Roman" w:hAnsi="Times New Roman" w:cs="Times New Roman"/>
        </w:rPr>
        <w:lastRenderedPageBreak/>
        <w:t xml:space="preserve">annab tehisarule ja teistele digivahenditele selgeid, eesmärgipäraseid juhiseid ning hindab kriitiliselt saadud väljundite täpsust, usaldusväärsust ja sobivust; </w:t>
      </w:r>
    </w:p>
    <w:p w14:paraId="77CC5024" w14:textId="77777777" w:rsidR="00963A33" w:rsidRPr="00412903" w:rsidRDefault="00963A33" w:rsidP="00412903">
      <w:pPr>
        <w:pStyle w:val="ListParagraph"/>
        <w:numPr>
          <w:ilvl w:val="0"/>
          <w:numId w:val="9"/>
        </w:numPr>
        <w:tabs>
          <w:tab w:val="left" w:pos="1160"/>
        </w:tabs>
        <w:spacing w:line="259" w:lineRule="auto"/>
        <w:jc w:val="both"/>
        <w:rPr>
          <w:rFonts w:ascii="Times New Roman" w:eastAsia="Times New Roman" w:hAnsi="Times New Roman" w:cs="Times New Roman"/>
        </w:rPr>
      </w:pPr>
      <w:r w:rsidRPr="00412903">
        <w:rPr>
          <w:rFonts w:ascii="Times New Roman" w:eastAsia="Times New Roman" w:hAnsi="Times New Roman" w:cs="Times New Roman"/>
        </w:rPr>
        <w:t xml:space="preserve">püstitab probleeme ja uurimisküsimusi, kogub ja analüüsib infot ning teeb saadud tulemuste põhjal põhjendatud järeldusi; </w:t>
      </w:r>
    </w:p>
    <w:p w14:paraId="742B73A1" w14:textId="77777777" w:rsidR="00963A33" w:rsidRPr="00412903" w:rsidRDefault="00963A33" w:rsidP="00412903">
      <w:pPr>
        <w:pStyle w:val="ListParagraph"/>
        <w:numPr>
          <w:ilvl w:val="0"/>
          <w:numId w:val="9"/>
        </w:numPr>
        <w:tabs>
          <w:tab w:val="left" w:pos="1160"/>
        </w:tabs>
        <w:spacing w:line="259" w:lineRule="auto"/>
        <w:jc w:val="both"/>
        <w:rPr>
          <w:rFonts w:ascii="Times New Roman" w:eastAsia="Times New Roman" w:hAnsi="Times New Roman" w:cs="Times New Roman"/>
        </w:rPr>
      </w:pPr>
      <w:r w:rsidRPr="00412903">
        <w:rPr>
          <w:rFonts w:ascii="Times New Roman" w:eastAsia="Times New Roman" w:hAnsi="Times New Roman" w:cs="Times New Roman"/>
        </w:rPr>
        <w:t xml:space="preserve">loob eri vormis lahendusi ja esitlusi, arvestades sihtrühma, eesmärki ja konteksti; </w:t>
      </w:r>
    </w:p>
    <w:p w14:paraId="41FFDFC0" w14:textId="77777777" w:rsidR="00963A33" w:rsidRPr="00412903" w:rsidRDefault="00963A33" w:rsidP="00412903">
      <w:pPr>
        <w:pStyle w:val="ListParagraph"/>
        <w:numPr>
          <w:ilvl w:val="0"/>
          <w:numId w:val="9"/>
        </w:numPr>
        <w:tabs>
          <w:tab w:val="left" w:pos="1160"/>
        </w:tabs>
        <w:spacing w:line="259" w:lineRule="auto"/>
        <w:jc w:val="both"/>
        <w:rPr>
          <w:rFonts w:ascii="Times New Roman" w:eastAsia="Times New Roman" w:hAnsi="Times New Roman" w:cs="Times New Roman"/>
        </w:rPr>
      </w:pPr>
      <w:r w:rsidRPr="00412903">
        <w:rPr>
          <w:rFonts w:ascii="Times New Roman" w:eastAsia="Times New Roman" w:hAnsi="Times New Roman" w:cs="Times New Roman"/>
        </w:rPr>
        <w:t xml:space="preserve">kasutab tagasisidet oma töö parendamiseks ning annab ka ise kaasõppijatele konstruktiivset tagasisidet; </w:t>
      </w:r>
    </w:p>
    <w:p w14:paraId="103790C2" w14:textId="77777777" w:rsidR="00963A33" w:rsidRPr="00412903" w:rsidRDefault="00963A33" w:rsidP="00412903">
      <w:pPr>
        <w:pStyle w:val="ListParagraph"/>
        <w:numPr>
          <w:ilvl w:val="0"/>
          <w:numId w:val="9"/>
        </w:numPr>
        <w:tabs>
          <w:tab w:val="left" w:pos="1160"/>
        </w:tabs>
        <w:spacing w:line="259" w:lineRule="auto"/>
        <w:jc w:val="both"/>
        <w:rPr>
          <w:rFonts w:ascii="Times New Roman" w:eastAsia="Times New Roman" w:hAnsi="Times New Roman" w:cs="Times New Roman"/>
        </w:rPr>
      </w:pPr>
      <w:r w:rsidRPr="00412903">
        <w:rPr>
          <w:rFonts w:ascii="Times New Roman" w:eastAsia="Times New Roman" w:hAnsi="Times New Roman" w:cs="Times New Roman"/>
        </w:rPr>
        <w:t xml:space="preserve">reflekteerib oma õppimist, märkab oma tugevusi ja arenguvajadusi ning hindab oma edenemist koostöös kaaslaste ja õpetajaga; </w:t>
      </w:r>
    </w:p>
    <w:p w14:paraId="3EB92B4F" w14:textId="77777777" w:rsidR="00963A33" w:rsidRPr="00412903" w:rsidRDefault="00963A33" w:rsidP="00412903">
      <w:pPr>
        <w:pStyle w:val="ListParagraph"/>
        <w:numPr>
          <w:ilvl w:val="0"/>
          <w:numId w:val="9"/>
        </w:numPr>
        <w:tabs>
          <w:tab w:val="left" w:pos="1160"/>
        </w:tabs>
        <w:spacing w:line="259" w:lineRule="auto"/>
        <w:jc w:val="both"/>
        <w:rPr>
          <w:rFonts w:ascii="Times New Roman" w:eastAsia="Times New Roman" w:hAnsi="Times New Roman" w:cs="Times New Roman"/>
          <w:color w:val="FF0000"/>
        </w:rPr>
      </w:pPr>
      <w:r w:rsidRPr="00412903">
        <w:rPr>
          <w:rFonts w:ascii="Times New Roman" w:eastAsia="Times New Roman" w:hAnsi="Times New Roman" w:cs="Times New Roman"/>
        </w:rPr>
        <w:t>mõistab tehnoloogia ja tehisaru kasutamisega seotud eetilisi, ühiskondlikke ja turvalisuse küsimusi ning teeb vastutustundlikke valikuid.</w:t>
      </w:r>
    </w:p>
    <w:tbl>
      <w:tblPr>
        <w:tblpPr w:leftFromText="180" w:rightFromText="180" w:vertAnchor="page" w:horzAnchor="margin" w:tblpY="8341"/>
        <w:tblW w:w="90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0"/>
        <w:gridCol w:w="4626"/>
      </w:tblGrid>
      <w:tr w:rsidR="00963A33" w:rsidRPr="00412903" w14:paraId="23CBD04B" w14:textId="77777777" w:rsidTr="00963A33">
        <w:trPr>
          <w:trHeight w:val="285"/>
        </w:trPr>
        <w:tc>
          <w:tcPr>
            <w:tcW w:w="9016" w:type="dxa"/>
            <w:gridSpan w:val="2"/>
            <w:tcBorders>
              <w:top w:val="single" w:sz="4" w:space="0" w:color="auto"/>
              <w:left w:val="single" w:sz="4" w:space="0" w:color="auto"/>
              <w:bottom w:val="single" w:sz="4" w:space="0" w:color="auto"/>
              <w:right w:val="single" w:sz="4" w:space="0" w:color="auto"/>
            </w:tcBorders>
            <w:shd w:val="clear" w:color="auto" w:fill="BDD7EE"/>
            <w:hideMark/>
          </w:tcPr>
          <w:p w14:paraId="60BF3E74" w14:textId="77777777" w:rsidR="00963A33" w:rsidRPr="00412903" w:rsidRDefault="00963A33" w:rsidP="00412903">
            <w:pPr>
              <w:spacing w:after="0"/>
              <w:jc w:val="both"/>
              <w:rPr>
                <w:rFonts w:ascii="Times New Roman" w:eastAsia="Times New Roman" w:hAnsi="Times New Roman" w:cs="Times New Roman"/>
                <w:b/>
                <w:bCs/>
              </w:rPr>
            </w:pPr>
            <w:r w:rsidRPr="00412903">
              <w:rPr>
                <w:rFonts w:ascii="Times New Roman" w:eastAsia="Times New Roman" w:hAnsi="Times New Roman" w:cs="Times New Roman"/>
              </w:rPr>
              <w:t> </w:t>
            </w:r>
            <w:r w:rsidRPr="00412903">
              <w:rPr>
                <w:rFonts w:ascii="Times New Roman" w:eastAsia="Times New Roman" w:hAnsi="Times New Roman" w:cs="Times New Roman"/>
                <w:b/>
                <w:bCs/>
              </w:rPr>
              <w:t xml:space="preserve">Tulevikukeel 1 - “Digipädevused ja õppija tööriistakast” </w:t>
            </w:r>
          </w:p>
        </w:tc>
      </w:tr>
      <w:tr w:rsidR="00963A33" w:rsidRPr="00412903" w14:paraId="5484F43B" w14:textId="77777777" w:rsidTr="00963A33">
        <w:trPr>
          <w:trHeight w:val="262"/>
        </w:trPr>
        <w:tc>
          <w:tcPr>
            <w:tcW w:w="9016" w:type="dxa"/>
            <w:gridSpan w:val="2"/>
            <w:tcBorders>
              <w:top w:val="single" w:sz="4" w:space="0" w:color="auto"/>
              <w:left w:val="single" w:sz="4" w:space="0" w:color="auto"/>
              <w:bottom w:val="single" w:sz="4" w:space="0" w:color="auto"/>
              <w:right w:val="single" w:sz="4" w:space="0" w:color="000000" w:themeColor="text1"/>
            </w:tcBorders>
            <w:shd w:val="clear" w:color="auto" w:fill="FFFFFF" w:themeFill="background1"/>
            <w:hideMark/>
          </w:tcPr>
          <w:p w14:paraId="5D029327"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Kursus loob aluse kogu mooduli läbimiseks. Õpilased õpivad kasutama pilveteenuseid, failihaldust, koostöödokumente ja teisi igapäevaseid digivahendeid viisil, mis toetab turvalist, süsteemset ja koostöist õppimist. Tähelepanu pööratakse küberturbele, privaatsusele, salasõnade haldamisele, andmekaitsele ja digikeskkonnas vastutustundlikule tegutsemisele.</w:t>
            </w:r>
          </w:p>
          <w:p w14:paraId="46D42B11"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Olulisel kohal on allikakriitika, akadeemiline ausus ning teadlik suhtumine tehisaru kasutamisse. Õpitakse eristama usaldusväärseid ja ebausaldusväärseid allikaid, mõistma hallutsinatsioonide, kallutatuse ja valeinfo tekkimise võimalusi ning viitama korrektselt nii traditsioonilistele allikatele kui ka tehisaru toel valminud tööetappidele vastavalt kooli kokkulepetele. Kursus toetab uurimis- ja projektitöö põhioskuste kujunemist: teema piiritlemist, uurimisprobleemi sõnastamist, töö kavandamist ning sobivate allikate leidmist ja hindamist.</w:t>
            </w:r>
          </w:p>
        </w:tc>
      </w:tr>
      <w:tr w:rsidR="00963A33" w:rsidRPr="00412903" w14:paraId="5F6DFEAA" w14:textId="77777777" w:rsidTr="00963A33">
        <w:trPr>
          <w:trHeight w:val="115"/>
        </w:trPr>
        <w:tc>
          <w:tcPr>
            <w:tcW w:w="4390" w:type="dxa"/>
            <w:tcBorders>
              <w:top w:val="nil"/>
              <w:left w:val="single" w:sz="4" w:space="0" w:color="auto"/>
              <w:bottom w:val="single" w:sz="4" w:space="0" w:color="000000" w:themeColor="text1"/>
              <w:right w:val="single" w:sz="4" w:space="0" w:color="auto"/>
            </w:tcBorders>
            <w:shd w:val="clear" w:color="auto" w:fill="DDEBF7"/>
            <w:hideMark/>
          </w:tcPr>
          <w:p w14:paraId="755844E1" w14:textId="77777777" w:rsidR="00963A33" w:rsidRPr="00412903" w:rsidRDefault="00963A33" w:rsidP="00412903">
            <w:pPr>
              <w:spacing w:after="0"/>
              <w:jc w:val="both"/>
              <w:rPr>
                <w:rFonts w:ascii="Times New Roman" w:eastAsia="Times New Roman" w:hAnsi="Times New Roman" w:cs="Times New Roman"/>
                <w:b/>
                <w:bCs/>
              </w:rPr>
            </w:pPr>
            <w:r w:rsidRPr="00412903">
              <w:rPr>
                <w:rFonts w:ascii="Times New Roman" w:eastAsia="Times New Roman" w:hAnsi="Times New Roman" w:cs="Times New Roman"/>
                <w:b/>
                <w:bCs/>
              </w:rPr>
              <w:t xml:space="preserve">Õpitulemused. </w:t>
            </w:r>
          </w:p>
          <w:p w14:paraId="58374742" w14:textId="192D2E5C"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Õpilane…</w:t>
            </w:r>
          </w:p>
        </w:tc>
        <w:tc>
          <w:tcPr>
            <w:tcW w:w="4626" w:type="dxa"/>
            <w:tcBorders>
              <w:top w:val="nil"/>
              <w:left w:val="nil"/>
              <w:bottom w:val="single" w:sz="4" w:space="0" w:color="000000" w:themeColor="text1"/>
              <w:right w:val="single" w:sz="4" w:space="0" w:color="auto"/>
            </w:tcBorders>
            <w:shd w:val="clear" w:color="auto" w:fill="DDEBF7"/>
            <w:hideMark/>
          </w:tcPr>
          <w:p w14:paraId="5BB5904F"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b/>
                <w:bCs/>
              </w:rPr>
              <w:t>Õppesisu</w:t>
            </w:r>
          </w:p>
        </w:tc>
      </w:tr>
      <w:tr w:rsidR="00963A33" w:rsidRPr="00412903" w14:paraId="2A3515A1" w14:textId="77777777" w:rsidTr="00963A33">
        <w:trPr>
          <w:trHeight w:val="115"/>
        </w:trPr>
        <w:tc>
          <w:tcPr>
            <w:tcW w:w="9016" w:type="dxa"/>
            <w:gridSpan w:val="2"/>
            <w:tcBorders>
              <w:top w:val="nil"/>
              <w:left w:val="single" w:sz="4" w:space="0" w:color="auto"/>
              <w:bottom w:val="single" w:sz="4" w:space="0" w:color="000000" w:themeColor="text1"/>
              <w:right w:val="single" w:sz="4" w:space="0" w:color="auto"/>
            </w:tcBorders>
            <w:shd w:val="clear" w:color="auto" w:fill="CAEDFB" w:themeFill="accent4" w:themeFillTint="33"/>
          </w:tcPr>
          <w:p w14:paraId="5CE722F6" w14:textId="1E8B2A74" w:rsidR="00963A33" w:rsidRPr="00412903" w:rsidRDefault="00963A33" w:rsidP="00412903">
            <w:pPr>
              <w:spacing w:after="0"/>
              <w:jc w:val="both"/>
              <w:rPr>
                <w:rFonts w:ascii="Times New Roman" w:eastAsia="Times New Roman" w:hAnsi="Times New Roman" w:cs="Times New Roman"/>
                <w:b/>
                <w:bCs/>
              </w:rPr>
            </w:pPr>
            <w:r w:rsidRPr="00412903">
              <w:rPr>
                <w:rFonts w:ascii="Times New Roman" w:eastAsia="Times New Roman" w:hAnsi="Times New Roman" w:cs="Times New Roman"/>
                <w:b/>
                <w:bCs/>
              </w:rPr>
              <w:t>Digitaalne tööriistakast</w:t>
            </w:r>
          </w:p>
        </w:tc>
      </w:tr>
      <w:tr w:rsidR="00963A33" w:rsidRPr="00412903" w14:paraId="3B09393A" w14:textId="77777777" w:rsidTr="00963A33">
        <w:trPr>
          <w:trHeight w:val="387"/>
        </w:trPr>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FA30A"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korraldab oma digitaalse tööruumi (kaustastruktuur, versioonid, õigused) ja kasutab koostööd; </w:t>
            </w:r>
          </w:p>
        </w:tc>
        <w:tc>
          <w:tcPr>
            <w:tcW w:w="4626" w:type="dxa"/>
            <w:vMerge w:val="restart"/>
            <w:tcBorders>
              <w:top w:val="single" w:sz="4" w:space="0" w:color="000000" w:themeColor="text1"/>
              <w:left w:val="nil"/>
              <w:bottom w:val="single" w:sz="4" w:space="0" w:color="000000" w:themeColor="text1"/>
              <w:right w:val="single" w:sz="4" w:space="0" w:color="000000" w:themeColor="text1"/>
            </w:tcBorders>
          </w:tcPr>
          <w:p w14:paraId="4DAE83F5" w14:textId="77777777" w:rsidR="00963A33" w:rsidRPr="00412903" w:rsidRDefault="00963A33" w:rsidP="00412903">
            <w:pPr>
              <w:spacing w:after="0"/>
              <w:jc w:val="both"/>
              <w:rPr>
                <w:rFonts w:ascii="Times New Roman" w:eastAsia="Times New Roman" w:hAnsi="Times New Roman" w:cs="Times New Roman"/>
                <w:b/>
                <w:bCs/>
              </w:rPr>
            </w:pPr>
            <w:r w:rsidRPr="00412903">
              <w:rPr>
                <w:rFonts w:ascii="Times New Roman" w:eastAsia="Times New Roman" w:hAnsi="Times New Roman" w:cs="Times New Roman"/>
                <w:color w:val="000000" w:themeColor="text1"/>
              </w:rPr>
              <w:t>Failihaldus ja pilv; koostöödokumendid; vormisdus ja viitamine; infootsing ja allikakriitika; digihügieen; ligipääsetavus; esitlusloogika.</w:t>
            </w:r>
            <w:r w:rsidRPr="00412903">
              <w:rPr>
                <w:rFonts w:ascii="Times New Roman" w:eastAsia="Times New Roman" w:hAnsi="Times New Roman" w:cs="Times New Roman"/>
                <w:b/>
                <w:bCs/>
              </w:rPr>
              <w:t xml:space="preserve"> </w:t>
            </w:r>
          </w:p>
        </w:tc>
      </w:tr>
      <w:tr w:rsidR="00963A33" w:rsidRPr="00412903" w14:paraId="18AC71F0" w14:textId="77777777" w:rsidTr="00963A33">
        <w:trPr>
          <w:trHeight w:val="300"/>
        </w:trPr>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E53D22"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koostab korrektselt vormindatud teksti (stiilid, sisukord, viited); </w:t>
            </w:r>
          </w:p>
        </w:tc>
        <w:tc>
          <w:tcPr>
            <w:tcW w:w="4626" w:type="dxa"/>
            <w:vMerge/>
          </w:tcPr>
          <w:p w14:paraId="5467441A" w14:textId="77777777" w:rsidR="00963A33" w:rsidRPr="00412903" w:rsidRDefault="00963A33" w:rsidP="00412903">
            <w:pPr>
              <w:spacing w:after="0"/>
              <w:jc w:val="both"/>
              <w:rPr>
                <w:rFonts w:ascii="Times New Roman" w:hAnsi="Times New Roman" w:cs="Times New Roman"/>
                <w:b/>
                <w:bCs/>
              </w:rPr>
            </w:pPr>
          </w:p>
        </w:tc>
      </w:tr>
      <w:tr w:rsidR="00963A33" w:rsidRPr="00412903" w14:paraId="4169E060" w14:textId="77777777" w:rsidTr="00963A33">
        <w:trPr>
          <w:trHeight w:val="300"/>
        </w:trPr>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BCB85"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kasutab tabelarvutuses valemeid ja funktsioone (nt SUM, AVERAGE, IF), sortimist/filtreerimist ja lihtsat andmete visualiseerimist;</w:t>
            </w:r>
          </w:p>
        </w:tc>
        <w:tc>
          <w:tcPr>
            <w:tcW w:w="4626" w:type="dxa"/>
            <w:vMerge/>
          </w:tcPr>
          <w:p w14:paraId="35DB8429" w14:textId="77777777" w:rsidR="00963A33" w:rsidRPr="00412903" w:rsidRDefault="00963A33" w:rsidP="00412903">
            <w:pPr>
              <w:spacing w:after="0"/>
              <w:jc w:val="both"/>
              <w:rPr>
                <w:rFonts w:ascii="Times New Roman" w:hAnsi="Times New Roman" w:cs="Times New Roman"/>
                <w:b/>
                <w:bCs/>
              </w:rPr>
            </w:pPr>
          </w:p>
        </w:tc>
      </w:tr>
      <w:tr w:rsidR="00963A33" w:rsidRPr="00412903" w14:paraId="1BCD1799" w14:textId="77777777" w:rsidTr="00963A33">
        <w:trPr>
          <w:trHeight w:val="300"/>
        </w:trPr>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1A7A8"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Kavandab j a esitab selge sõnumiga esitluse, kasutades sobivaid visualiseeringuid ja andmepõhist jutuvestmist;</w:t>
            </w:r>
          </w:p>
        </w:tc>
        <w:tc>
          <w:tcPr>
            <w:tcW w:w="4626" w:type="dxa"/>
            <w:vMerge/>
          </w:tcPr>
          <w:p w14:paraId="27199746" w14:textId="77777777" w:rsidR="00963A33" w:rsidRPr="00412903" w:rsidRDefault="00963A33" w:rsidP="00412903">
            <w:pPr>
              <w:spacing w:after="0"/>
              <w:jc w:val="both"/>
              <w:rPr>
                <w:rFonts w:ascii="Times New Roman" w:hAnsi="Times New Roman" w:cs="Times New Roman"/>
                <w:b/>
                <w:bCs/>
              </w:rPr>
            </w:pPr>
          </w:p>
        </w:tc>
      </w:tr>
      <w:tr w:rsidR="00963A33" w:rsidRPr="00412903" w14:paraId="453496C3" w14:textId="77777777" w:rsidTr="00963A33">
        <w:trPr>
          <w:trHeight w:val="300"/>
        </w:trPr>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F00C8"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lastRenderedPageBreak/>
              <w:t>Rakendab küberturbe ja privaatsuse põhitõdesid (paroolihaldus, 2FA, andmejälg, jagamisõigused);</w:t>
            </w:r>
          </w:p>
        </w:tc>
        <w:tc>
          <w:tcPr>
            <w:tcW w:w="4626" w:type="dxa"/>
            <w:vMerge/>
          </w:tcPr>
          <w:p w14:paraId="289DB4FA" w14:textId="77777777" w:rsidR="00963A33" w:rsidRPr="00412903" w:rsidRDefault="00963A33" w:rsidP="00412903">
            <w:pPr>
              <w:spacing w:after="0"/>
              <w:jc w:val="both"/>
              <w:rPr>
                <w:rFonts w:ascii="Times New Roman" w:hAnsi="Times New Roman" w:cs="Times New Roman"/>
                <w:b/>
                <w:bCs/>
              </w:rPr>
            </w:pPr>
          </w:p>
        </w:tc>
      </w:tr>
      <w:tr w:rsidR="00963A33" w:rsidRPr="00412903" w14:paraId="4CEF2031" w14:textId="77777777" w:rsidTr="00963A33">
        <w:trPr>
          <w:trHeight w:val="300"/>
        </w:trPr>
        <w:tc>
          <w:tcPr>
            <w:tcW w:w="9016"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0D889CAC" w14:textId="77777777" w:rsidR="00963A33" w:rsidRPr="00412903" w:rsidRDefault="00963A33" w:rsidP="00412903">
            <w:pPr>
              <w:spacing w:after="0"/>
              <w:jc w:val="both"/>
              <w:rPr>
                <w:rFonts w:ascii="Times New Roman" w:eastAsia="Times New Roman" w:hAnsi="Times New Roman" w:cs="Times New Roman"/>
                <w:u w:val="single"/>
              </w:rPr>
            </w:pPr>
            <w:r w:rsidRPr="00412903">
              <w:rPr>
                <w:rFonts w:ascii="Times New Roman" w:eastAsia="Times New Roman" w:hAnsi="Times New Roman" w:cs="Times New Roman"/>
                <w:u w:val="single"/>
              </w:rPr>
              <w:t>Allikakriitika ja akadeemiline ausus</w:t>
            </w:r>
          </w:p>
        </w:tc>
      </w:tr>
      <w:tr w:rsidR="00963A33" w:rsidRPr="00412903" w14:paraId="004F09CC" w14:textId="77777777" w:rsidTr="00963A33">
        <w:trPr>
          <w:trHeight w:val="300"/>
        </w:trPr>
        <w:tc>
          <w:tcPr>
            <w:tcW w:w="4390" w:type="dxa"/>
            <w:tcBorders>
              <w:top w:val="single" w:sz="4" w:space="0" w:color="auto"/>
              <w:left w:val="single" w:sz="4" w:space="0" w:color="auto"/>
              <w:bottom w:val="single" w:sz="4" w:space="0" w:color="auto"/>
              <w:right w:val="single" w:sz="4" w:space="0" w:color="auto"/>
            </w:tcBorders>
            <w:shd w:val="clear" w:color="auto" w:fill="FFFFFF" w:themeFill="background1"/>
          </w:tcPr>
          <w:p w14:paraId="0CB2CA00"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järgib akadeemilise aususe põhimõtteid;</w:t>
            </w:r>
          </w:p>
        </w:tc>
        <w:tc>
          <w:tcPr>
            <w:tcW w:w="462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1FC1F71"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Allikate usaldusväärsuse kriteeriumid, viitamine, autoriõigused</w:t>
            </w:r>
          </w:p>
        </w:tc>
      </w:tr>
      <w:tr w:rsidR="00963A33" w:rsidRPr="00412903" w14:paraId="3995DFD6" w14:textId="77777777" w:rsidTr="00963A33">
        <w:trPr>
          <w:trHeight w:val="300"/>
        </w:trPr>
        <w:tc>
          <w:tcPr>
            <w:tcW w:w="4390" w:type="dxa"/>
            <w:tcBorders>
              <w:top w:val="single" w:sz="4" w:space="0" w:color="auto"/>
              <w:left w:val="single" w:sz="4" w:space="0" w:color="auto"/>
              <w:bottom w:val="single" w:sz="4" w:space="0" w:color="auto"/>
              <w:right w:val="single" w:sz="4" w:space="0" w:color="auto"/>
            </w:tcBorders>
            <w:shd w:val="clear" w:color="auto" w:fill="FFFFFF" w:themeFill="background1"/>
          </w:tcPr>
          <w:p w14:paraId="73377F1E" w14:textId="77777777" w:rsidR="00963A33" w:rsidRPr="00412903" w:rsidRDefault="00963A33" w:rsidP="00412903">
            <w:pPr>
              <w:spacing w:after="0"/>
              <w:ind w:right="-26"/>
              <w:jc w:val="both"/>
              <w:rPr>
                <w:rFonts w:ascii="Times New Roman" w:eastAsia="Times New Roman" w:hAnsi="Times New Roman" w:cs="Times New Roman"/>
              </w:rPr>
            </w:pPr>
            <w:r w:rsidRPr="00412903">
              <w:rPr>
                <w:rFonts w:ascii="Times New Roman" w:eastAsia="Times New Roman" w:hAnsi="Times New Roman" w:cs="Times New Roman"/>
              </w:rPr>
              <w:t xml:space="preserve">Hindab allikate usaldusväärsust ning dokumenteerib oma infootsingu protsessi. </w:t>
            </w:r>
          </w:p>
        </w:tc>
        <w:tc>
          <w:tcPr>
            <w:tcW w:w="4626" w:type="dxa"/>
            <w:vMerge/>
          </w:tcPr>
          <w:p w14:paraId="3314A1F4" w14:textId="77777777" w:rsidR="00963A33" w:rsidRPr="00412903" w:rsidRDefault="00963A33" w:rsidP="00412903">
            <w:pPr>
              <w:spacing w:after="0"/>
              <w:jc w:val="both"/>
              <w:rPr>
                <w:rFonts w:ascii="Times New Roman" w:hAnsi="Times New Roman" w:cs="Times New Roman"/>
                <w:b/>
                <w:bCs/>
              </w:rPr>
            </w:pPr>
          </w:p>
        </w:tc>
      </w:tr>
      <w:tr w:rsidR="00963A33" w:rsidRPr="00412903" w14:paraId="6423EA99" w14:textId="77777777" w:rsidTr="00963A33">
        <w:trPr>
          <w:trHeight w:val="212"/>
        </w:trPr>
        <w:tc>
          <w:tcPr>
            <w:tcW w:w="9016"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Mar>
              <w:top w:w="15" w:type="dxa"/>
              <w:left w:w="15" w:type="dxa"/>
              <w:right w:w="15" w:type="dxa"/>
            </w:tcMar>
          </w:tcPr>
          <w:p w14:paraId="45B8F88C" w14:textId="77777777" w:rsidR="00963A33" w:rsidRPr="00412903" w:rsidRDefault="00963A33" w:rsidP="00412903">
            <w:pPr>
              <w:spacing w:after="0"/>
              <w:jc w:val="both"/>
              <w:rPr>
                <w:rFonts w:ascii="Times New Roman" w:eastAsia="Times New Roman" w:hAnsi="Times New Roman" w:cs="Times New Roman"/>
                <w:color w:val="000000" w:themeColor="text1"/>
                <w:u w:val="single"/>
              </w:rPr>
            </w:pPr>
            <w:r w:rsidRPr="00412903">
              <w:rPr>
                <w:rFonts w:ascii="Times New Roman" w:eastAsia="Times New Roman" w:hAnsi="Times New Roman" w:cs="Times New Roman"/>
                <w:color w:val="000000" w:themeColor="text1"/>
                <w:u w:val="single"/>
              </w:rPr>
              <w:t>Üldpädevused ja õpioskused</w:t>
            </w:r>
          </w:p>
        </w:tc>
      </w:tr>
      <w:tr w:rsidR="00963A33" w:rsidRPr="00412903" w14:paraId="7AFCED6A" w14:textId="77777777" w:rsidTr="00963A33">
        <w:trPr>
          <w:trHeight w:val="615"/>
        </w:trPr>
        <w:tc>
          <w:tcPr>
            <w:tcW w:w="439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0EBE452"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 xml:space="preserve">rakendab õpioskuseid ja -strateegiaid, oskab töötada iseseisvalt, paaris ja rühmas;  </w:t>
            </w:r>
          </w:p>
        </w:tc>
        <w:tc>
          <w:tcPr>
            <w:tcW w:w="462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4A2F77B"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 xml:space="preserve">Iseseisvad, paaris- ja rühmatööd. </w:t>
            </w:r>
          </w:p>
        </w:tc>
      </w:tr>
      <w:tr w:rsidR="00963A33" w:rsidRPr="00412903" w14:paraId="4A637146" w14:textId="77777777" w:rsidTr="00963A33">
        <w:trPr>
          <w:trHeight w:val="615"/>
        </w:trPr>
        <w:tc>
          <w:tcPr>
            <w:tcW w:w="439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42D0380"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 xml:space="preserve">seab endale õpetaja abiga õpieesmärke ning hindab oma saavutusi koostöös kaaslaste ja õpetajaga; </w:t>
            </w:r>
          </w:p>
        </w:tc>
        <w:tc>
          <w:tcPr>
            <w:tcW w:w="462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DEC396A"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Õpitud strateegiate kordamine ja eksplitsiitne tähelepanu juhtimine.</w:t>
            </w:r>
          </w:p>
        </w:tc>
      </w:tr>
    </w:tbl>
    <w:p w14:paraId="63FD5522" w14:textId="77777777" w:rsidR="00963A33" w:rsidRPr="00412903" w:rsidRDefault="00963A33" w:rsidP="00412903">
      <w:pPr>
        <w:tabs>
          <w:tab w:val="left" w:pos="1160"/>
        </w:tabs>
        <w:jc w:val="both"/>
        <w:rPr>
          <w:rFonts w:ascii="Times New Roman" w:eastAsia="Times New Roman" w:hAnsi="Times New Roman" w:cs="Times New Roman"/>
        </w:rPr>
      </w:pPr>
    </w:p>
    <w:p w14:paraId="08B7D6DE" w14:textId="77777777" w:rsidR="00963A33" w:rsidRPr="00412903" w:rsidRDefault="00963A33" w:rsidP="00412903">
      <w:pPr>
        <w:tabs>
          <w:tab w:val="left" w:pos="1160"/>
        </w:tabs>
        <w:jc w:val="both"/>
        <w:rPr>
          <w:rFonts w:ascii="Times New Roman" w:eastAsia="Times New Roman" w:hAnsi="Times New Roman" w:cs="Times New Roman"/>
        </w:rPr>
      </w:pPr>
    </w:p>
    <w:tbl>
      <w:tblPr>
        <w:tblpPr w:leftFromText="180" w:rightFromText="180" w:vertAnchor="page" w:horzAnchor="margin" w:tblpY="13071"/>
        <w:tblW w:w="90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2"/>
        <w:gridCol w:w="4483"/>
      </w:tblGrid>
      <w:tr w:rsidR="00963A33" w:rsidRPr="00412903" w14:paraId="071DCFFE" w14:textId="77777777" w:rsidTr="00963A33">
        <w:trPr>
          <w:trHeight w:val="285"/>
        </w:trPr>
        <w:tc>
          <w:tcPr>
            <w:tcW w:w="9015" w:type="dxa"/>
            <w:gridSpan w:val="2"/>
            <w:tcBorders>
              <w:top w:val="single" w:sz="4" w:space="0" w:color="auto"/>
              <w:left w:val="single" w:sz="4" w:space="0" w:color="auto"/>
              <w:bottom w:val="single" w:sz="4" w:space="0" w:color="auto"/>
              <w:right w:val="single" w:sz="4" w:space="0" w:color="auto"/>
            </w:tcBorders>
            <w:shd w:val="clear" w:color="auto" w:fill="BDD7EE"/>
            <w:hideMark/>
          </w:tcPr>
          <w:p w14:paraId="0FBAAA24" w14:textId="77777777" w:rsidR="00963A33" w:rsidRPr="00412903" w:rsidRDefault="00963A33" w:rsidP="00412903">
            <w:pPr>
              <w:spacing w:after="0"/>
              <w:jc w:val="both"/>
              <w:rPr>
                <w:rFonts w:ascii="Times New Roman" w:eastAsia="Times New Roman" w:hAnsi="Times New Roman" w:cs="Times New Roman"/>
                <w:b/>
                <w:bCs/>
              </w:rPr>
            </w:pPr>
            <w:r w:rsidRPr="00412903">
              <w:rPr>
                <w:rFonts w:ascii="Times New Roman" w:eastAsia="Times New Roman" w:hAnsi="Times New Roman" w:cs="Times New Roman"/>
                <w:b/>
                <w:bCs/>
              </w:rPr>
              <w:t> Tulevikukeel 2 - “AI töövõtted õppetöös ja projektides”</w:t>
            </w:r>
          </w:p>
        </w:tc>
      </w:tr>
      <w:tr w:rsidR="00963A33" w:rsidRPr="00412903" w14:paraId="468343C9" w14:textId="77777777" w:rsidTr="00963A33">
        <w:trPr>
          <w:trHeight w:val="285"/>
        </w:trPr>
        <w:tc>
          <w:tcPr>
            <w:tcW w:w="9015" w:type="dxa"/>
            <w:gridSpan w:val="2"/>
            <w:tcBorders>
              <w:top w:val="single" w:sz="4" w:space="0" w:color="auto"/>
              <w:left w:val="single" w:sz="4" w:space="0" w:color="auto"/>
              <w:bottom w:val="single" w:sz="4" w:space="0" w:color="auto"/>
              <w:right w:val="single" w:sz="4" w:space="0" w:color="000000" w:themeColor="text1"/>
            </w:tcBorders>
            <w:shd w:val="clear" w:color="auto" w:fill="FFFFFF" w:themeFill="background1"/>
            <w:hideMark/>
          </w:tcPr>
          <w:p w14:paraId="1DC0FD7F"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Kursus keskendub tehisaruga suhtlemisele kui uuele kirjaoskusele. Õpilased õpivad andma tehisarule selgeid, eesmärgipäraseid ja struktureeritud juhiseid, arvestades rolli, konteksti, piiranguid, vormi ja soovitud väljundit. Kursusel katsetatakse, võrreldakse ja täiustatakse erinevaid promptimise viise ning analüüsitakse, kuidas juhiste kvaliteet mõjutab tulemuse kvaliteeti.</w:t>
            </w:r>
          </w:p>
          <w:p w14:paraId="0FC9A9C9"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Samas õpitakse tehisaru väljundeid kriitiliselt kontrollima. Fookuses on faktikontroll, loogikavigade märkamine, kallutatuse tuvastamine, allikate kontroll ja järelduste põhjendamine. Kursus aitab kujundada sisemist “valedetektorit” ning toetab akadeemilise aususe, argumenteerimise ja teadliku õppimise oskusi. Tehisaru käsitletakse ka õpikaaslasena: õppija kasutab seda kokkuvõtete, mõistekaartide, enesekontrolli ja õppimise toetamiseks viisil, mis ei asenda iseseisvat mõtlemist ega riku akadeemilist ausust.</w:t>
            </w:r>
          </w:p>
        </w:tc>
      </w:tr>
      <w:tr w:rsidR="00963A33" w:rsidRPr="00412903" w14:paraId="08A8EA57" w14:textId="77777777" w:rsidTr="00963A33">
        <w:trPr>
          <w:trHeight w:val="300"/>
        </w:trPr>
        <w:tc>
          <w:tcPr>
            <w:tcW w:w="4532" w:type="dxa"/>
            <w:tcBorders>
              <w:top w:val="nil"/>
              <w:left w:val="single" w:sz="4" w:space="0" w:color="auto"/>
              <w:bottom w:val="single" w:sz="4" w:space="0" w:color="000000" w:themeColor="text1"/>
              <w:right w:val="single" w:sz="4" w:space="0" w:color="auto"/>
            </w:tcBorders>
            <w:shd w:val="clear" w:color="auto" w:fill="DDEBF7"/>
            <w:hideMark/>
          </w:tcPr>
          <w:p w14:paraId="2804264E" w14:textId="6B0BFC10" w:rsidR="00963A33" w:rsidRPr="00412903" w:rsidRDefault="00963A33" w:rsidP="00412903">
            <w:pPr>
              <w:spacing w:after="0"/>
              <w:jc w:val="both"/>
              <w:rPr>
                <w:rFonts w:ascii="Times New Roman" w:eastAsia="Times New Roman" w:hAnsi="Times New Roman" w:cs="Times New Roman"/>
                <w:b/>
                <w:bCs/>
              </w:rPr>
            </w:pPr>
            <w:r w:rsidRPr="00412903">
              <w:rPr>
                <w:rFonts w:ascii="Times New Roman" w:eastAsia="Times New Roman" w:hAnsi="Times New Roman" w:cs="Times New Roman"/>
                <w:b/>
                <w:bCs/>
              </w:rPr>
              <w:t>Õpitulemused</w:t>
            </w:r>
          </w:p>
          <w:p w14:paraId="34CC3F9A" w14:textId="5DBC9DF2"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Õpilane… </w:t>
            </w:r>
          </w:p>
        </w:tc>
        <w:tc>
          <w:tcPr>
            <w:tcW w:w="4483" w:type="dxa"/>
            <w:tcBorders>
              <w:top w:val="nil"/>
              <w:left w:val="nil"/>
              <w:bottom w:val="single" w:sz="4" w:space="0" w:color="000000" w:themeColor="text1"/>
              <w:right w:val="single" w:sz="4" w:space="0" w:color="auto"/>
            </w:tcBorders>
            <w:shd w:val="clear" w:color="auto" w:fill="DDEBF7"/>
            <w:hideMark/>
          </w:tcPr>
          <w:p w14:paraId="1AB0B8A9" w14:textId="77777777" w:rsidR="00963A33" w:rsidRPr="00412903" w:rsidRDefault="00963A33" w:rsidP="00412903">
            <w:pPr>
              <w:spacing w:after="0"/>
              <w:jc w:val="both"/>
              <w:rPr>
                <w:rFonts w:ascii="Times New Roman" w:eastAsia="Times New Roman" w:hAnsi="Times New Roman" w:cs="Times New Roman"/>
                <w:b/>
                <w:bCs/>
              </w:rPr>
            </w:pPr>
            <w:r w:rsidRPr="00412903">
              <w:rPr>
                <w:rFonts w:ascii="Times New Roman" w:eastAsia="Times New Roman" w:hAnsi="Times New Roman" w:cs="Times New Roman"/>
                <w:b/>
                <w:bCs/>
              </w:rPr>
              <w:t>Õppesisu </w:t>
            </w:r>
          </w:p>
        </w:tc>
      </w:tr>
      <w:tr w:rsidR="00963A33" w:rsidRPr="00412903" w14:paraId="4D5EB336" w14:textId="77777777" w:rsidTr="00963A33">
        <w:trPr>
          <w:trHeight w:val="300"/>
        </w:trPr>
        <w:tc>
          <w:tcPr>
            <w:tcW w:w="4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2AEE5"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sõnastab AI-le selgeid eesmärgipäraseid päringuid (roll, kontekst, piirangud, väljundiformaat) ning iteratsiooniga parandab tulemust;  </w:t>
            </w:r>
          </w:p>
        </w:tc>
        <w:tc>
          <w:tcPr>
            <w:tcW w:w="4483" w:type="dxa"/>
            <w:vMerge w:val="restart"/>
            <w:tcBorders>
              <w:top w:val="single" w:sz="4" w:space="0" w:color="000000" w:themeColor="text1"/>
              <w:left w:val="nil"/>
              <w:bottom w:val="single" w:sz="4" w:space="0" w:color="000000" w:themeColor="text1"/>
              <w:right w:val="single" w:sz="4" w:space="0" w:color="000000" w:themeColor="text1"/>
            </w:tcBorders>
          </w:tcPr>
          <w:p w14:paraId="5A6C763C"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AI põhimõisted; promptimine; kontrollimine ja viitamine; AI kui kaasautor; õppimise toetamine; andmekaitse; bias/hallutsinatsioon; töövood (tekst–tabel–esitlus).</w:t>
            </w:r>
            <w:r w:rsidRPr="00412903">
              <w:rPr>
                <w:rFonts w:ascii="Times New Roman" w:hAnsi="Times New Roman" w:cs="Times New Roman"/>
              </w:rPr>
              <w:br/>
            </w:r>
            <w:r w:rsidRPr="00412903">
              <w:rPr>
                <w:rFonts w:ascii="Times New Roman" w:eastAsia="Times New Roman" w:hAnsi="Times New Roman" w:cs="Times New Roman"/>
                <w:color w:val="000000" w:themeColor="text1"/>
              </w:rPr>
              <w:t xml:space="preserve">Promptimine kui oskus. </w:t>
            </w:r>
            <w:r w:rsidRPr="00412903">
              <w:rPr>
                <w:rFonts w:ascii="Times New Roman" w:eastAsia="Times New Roman" w:hAnsi="Times New Roman" w:cs="Times New Roman"/>
              </w:rPr>
              <w:t xml:space="preserve">AI väljundite </w:t>
            </w:r>
            <w:r w:rsidRPr="00412903">
              <w:rPr>
                <w:rFonts w:ascii="Times New Roman" w:eastAsia="Times New Roman" w:hAnsi="Times New Roman" w:cs="Times New Roman"/>
              </w:rPr>
              <w:lastRenderedPageBreak/>
              <w:t>kontrollimine. AI kui õpikaaslane.</w:t>
            </w:r>
            <w:r w:rsidRPr="00412903">
              <w:rPr>
                <w:rFonts w:ascii="Times New Roman" w:hAnsi="Times New Roman" w:cs="Times New Roman"/>
              </w:rPr>
              <w:br/>
            </w:r>
          </w:p>
          <w:p w14:paraId="0E00BCFB" w14:textId="77777777" w:rsidR="00963A33" w:rsidRPr="00412903" w:rsidRDefault="00963A33" w:rsidP="00412903">
            <w:pPr>
              <w:spacing w:after="0"/>
              <w:jc w:val="both"/>
              <w:rPr>
                <w:rFonts w:ascii="Times New Roman" w:eastAsia="Times New Roman" w:hAnsi="Times New Roman" w:cs="Times New Roman"/>
                <w:color w:val="000000" w:themeColor="text1"/>
              </w:rPr>
            </w:pPr>
          </w:p>
        </w:tc>
      </w:tr>
      <w:tr w:rsidR="00963A33" w:rsidRPr="00412903" w14:paraId="2F6F9FEF" w14:textId="77777777" w:rsidTr="00963A33">
        <w:trPr>
          <w:trHeight w:val="300"/>
        </w:trPr>
        <w:tc>
          <w:tcPr>
            <w:tcW w:w="4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E0A24"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dokumenteerib AI kasutuse (logi/promptide näited) nii, et tööprotsess on läbipaistev;</w:t>
            </w:r>
          </w:p>
        </w:tc>
        <w:tc>
          <w:tcPr>
            <w:tcW w:w="4483" w:type="dxa"/>
            <w:vMerge/>
          </w:tcPr>
          <w:p w14:paraId="46A7D3A8" w14:textId="77777777" w:rsidR="00963A33" w:rsidRPr="00412903" w:rsidRDefault="00963A33" w:rsidP="00412903">
            <w:pPr>
              <w:spacing w:after="0"/>
              <w:jc w:val="both"/>
              <w:rPr>
                <w:rFonts w:ascii="Times New Roman" w:hAnsi="Times New Roman" w:cs="Times New Roman"/>
              </w:rPr>
            </w:pPr>
          </w:p>
        </w:tc>
      </w:tr>
      <w:tr w:rsidR="00963A33" w:rsidRPr="00412903" w14:paraId="608C933D" w14:textId="77777777" w:rsidTr="00963A33">
        <w:trPr>
          <w:trHeight w:val="300"/>
        </w:trPr>
        <w:tc>
          <w:tcPr>
            <w:tcW w:w="4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76DBC"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lastRenderedPageBreak/>
              <w:t>kontrollib AI väljundeid (faktikontroll, allikad, arvutused) ja oskab kirjeldada, mida ja miks ta kontrollis;</w:t>
            </w:r>
          </w:p>
        </w:tc>
        <w:tc>
          <w:tcPr>
            <w:tcW w:w="4483" w:type="dxa"/>
            <w:vMerge/>
          </w:tcPr>
          <w:p w14:paraId="7D19C44C" w14:textId="77777777" w:rsidR="00963A33" w:rsidRPr="00412903" w:rsidRDefault="00963A33" w:rsidP="00412903">
            <w:pPr>
              <w:spacing w:after="0"/>
              <w:jc w:val="both"/>
              <w:rPr>
                <w:rFonts w:ascii="Times New Roman" w:hAnsi="Times New Roman" w:cs="Times New Roman"/>
              </w:rPr>
            </w:pPr>
          </w:p>
        </w:tc>
      </w:tr>
      <w:tr w:rsidR="00963A33" w:rsidRPr="00412903" w14:paraId="03546A14" w14:textId="77777777" w:rsidTr="00963A33">
        <w:trPr>
          <w:trHeight w:val="300"/>
        </w:trPr>
        <w:tc>
          <w:tcPr>
            <w:tcW w:w="4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98047"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selgitab AI kasutamise riske  (privaatsus, kallutatus,  autoriõigus) ning valib sobiva tööviisi vastutustundlikult;</w:t>
            </w:r>
          </w:p>
        </w:tc>
        <w:tc>
          <w:tcPr>
            <w:tcW w:w="4483" w:type="dxa"/>
            <w:vMerge/>
          </w:tcPr>
          <w:p w14:paraId="7DBAD398" w14:textId="77777777" w:rsidR="00963A33" w:rsidRPr="00412903" w:rsidRDefault="00963A33" w:rsidP="00412903">
            <w:pPr>
              <w:spacing w:after="0"/>
              <w:jc w:val="both"/>
              <w:rPr>
                <w:rFonts w:ascii="Times New Roman" w:hAnsi="Times New Roman" w:cs="Times New Roman"/>
              </w:rPr>
            </w:pPr>
          </w:p>
        </w:tc>
      </w:tr>
      <w:tr w:rsidR="00963A33" w:rsidRPr="00412903" w14:paraId="1F1818D8" w14:textId="77777777" w:rsidTr="00963A33">
        <w:trPr>
          <w:trHeight w:val="300"/>
        </w:trPr>
        <w:tc>
          <w:tcPr>
            <w:tcW w:w="4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63E7B"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kasutab AI-d õppimise toetamiseks (kokkuvõtted, küsimused, enesekontroll, mõistekaart) ilma akadeemilist ausust rikkumata;</w:t>
            </w:r>
          </w:p>
        </w:tc>
        <w:tc>
          <w:tcPr>
            <w:tcW w:w="4483" w:type="dxa"/>
            <w:vMerge/>
          </w:tcPr>
          <w:p w14:paraId="4B47DDE3" w14:textId="77777777" w:rsidR="00963A33" w:rsidRPr="00412903" w:rsidRDefault="00963A33" w:rsidP="00412903">
            <w:pPr>
              <w:spacing w:after="0"/>
              <w:jc w:val="both"/>
              <w:rPr>
                <w:rFonts w:ascii="Times New Roman" w:hAnsi="Times New Roman" w:cs="Times New Roman"/>
              </w:rPr>
            </w:pPr>
          </w:p>
        </w:tc>
      </w:tr>
      <w:tr w:rsidR="00963A33" w:rsidRPr="00412903" w14:paraId="611C78FD" w14:textId="77777777" w:rsidTr="00963A33">
        <w:trPr>
          <w:trHeight w:val="300"/>
        </w:trPr>
        <w:tc>
          <w:tcPr>
            <w:tcW w:w="4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DE5F7"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koostab AI abiga projektiplaani/teksti/andmetabelimustandi ja viib selle lõpuni oma tööna (toimetamine, viitamine, stiil).</w:t>
            </w:r>
          </w:p>
        </w:tc>
        <w:tc>
          <w:tcPr>
            <w:tcW w:w="4483" w:type="dxa"/>
            <w:vMerge/>
          </w:tcPr>
          <w:p w14:paraId="4AEC2A38" w14:textId="77777777" w:rsidR="00963A33" w:rsidRPr="00412903" w:rsidRDefault="00963A33" w:rsidP="00412903">
            <w:pPr>
              <w:spacing w:after="0"/>
              <w:jc w:val="both"/>
              <w:rPr>
                <w:rFonts w:ascii="Times New Roman" w:hAnsi="Times New Roman" w:cs="Times New Roman"/>
              </w:rPr>
            </w:pPr>
          </w:p>
        </w:tc>
      </w:tr>
      <w:tr w:rsidR="00963A33" w:rsidRPr="00412903" w14:paraId="53812F46" w14:textId="77777777" w:rsidTr="00963A33">
        <w:trPr>
          <w:trHeight w:val="615"/>
        </w:trPr>
        <w:tc>
          <w:tcPr>
            <w:tcW w:w="9015"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CAEDFB" w:themeFill="accent4" w:themeFillTint="33"/>
            <w:tcMar>
              <w:top w:w="15" w:type="dxa"/>
              <w:left w:w="15" w:type="dxa"/>
              <w:right w:w="15" w:type="dxa"/>
            </w:tcMar>
          </w:tcPr>
          <w:p w14:paraId="1C5A692A" w14:textId="77777777" w:rsidR="00963A33" w:rsidRPr="00412903" w:rsidRDefault="00963A33" w:rsidP="00412903">
            <w:pPr>
              <w:spacing w:after="0"/>
              <w:jc w:val="both"/>
              <w:rPr>
                <w:rFonts w:ascii="Times New Roman" w:eastAsia="Times New Roman" w:hAnsi="Times New Roman" w:cs="Times New Roman"/>
                <w:color w:val="000000" w:themeColor="text1"/>
                <w:u w:val="single"/>
              </w:rPr>
            </w:pPr>
            <w:r w:rsidRPr="00412903">
              <w:rPr>
                <w:rFonts w:ascii="Times New Roman" w:eastAsia="Times New Roman" w:hAnsi="Times New Roman" w:cs="Times New Roman"/>
                <w:color w:val="000000" w:themeColor="text1"/>
                <w:u w:val="single"/>
              </w:rPr>
              <w:t>Üldpädevused ja õpioskused</w:t>
            </w:r>
          </w:p>
        </w:tc>
      </w:tr>
      <w:tr w:rsidR="00963A33" w:rsidRPr="00412903" w14:paraId="1B7A0D80" w14:textId="77777777" w:rsidTr="00963A33">
        <w:trPr>
          <w:trHeight w:val="615"/>
        </w:trPr>
        <w:tc>
          <w:tcPr>
            <w:tcW w:w="453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DFF610E"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 xml:space="preserve">rakendab õpioskuseid ja -strateegiaid, oskab töötada iseseisvalt, paaris ja rühmas;  </w:t>
            </w:r>
          </w:p>
        </w:tc>
        <w:tc>
          <w:tcPr>
            <w:tcW w:w="448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93B1AA5"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 xml:space="preserve">Iseseisvad, paaris- ja rühmatööd. </w:t>
            </w:r>
          </w:p>
        </w:tc>
      </w:tr>
      <w:tr w:rsidR="00963A33" w:rsidRPr="00412903" w14:paraId="2B9FDD65" w14:textId="77777777" w:rsidTr="00963A33">
        <w:trPr>
          <w:trHeight w:val="615"/>
        </w:trPr>
        <w:tc>
          <w:tcPr>
            <w:tcW w:w="453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464AE02"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 xml:space="preserve">seab endale õpetaja abiga õpieesmärke ning hindab oma saavutusi koostöös kaaslaste ja õpetajaga; </w:t>
            </w:r>
          </w:p>
        </w:tc>
        <w:tc>
          <w:tcPr>
            <w:tcW w:w="448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57459A5"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Õpitud strateegiate kordamine ja eksplitsiitne tähelepanu juhtimine.</w:t>
            </w:r>
          </w:p>
        </w:tc>
      </w:tr>
    </w:tbl>
    <w:p w14:paraId="2EFD25FD" w14:textId="77777777" w:rsidR="00963A33" w:rsidRPr="00412903" w:rsidRDefault="00963A33" w:rsidP="00412903">
      <w:pPr>
        <w:tabs>
          <w:tab w:val="left" w:pos="1160"/>
        </w:tabs>
        <w:jc w:val="both"/>
        <w:rPr>
          <w:rFonts w:ascii="Times New Roman" w:eastAsia="Times New Roman" w:hAnsi="Times New Roman" w:cs="Times New Roman"/>
        </w:rPr>
      </w:pPr>
    </w:p>
    <w:tbl>
      <w:tblPr>
        <w:tblW w:w="90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740"/>
        <w:gridCol w:w="4275"/>
      </w:tblGrid>
      <w:tr w:rsidR="00963A33" w:rsidRPr="00412903" w14:paraId="65B168AF" w14:textId="77777777" w:rsidTr="00963A33">
        <w:trPr>
          <w:trHeight w:val="285"/>
        </w:trPr>
        <w:tc>
          <w:tcPr>
            <w:tcW w:w="9015" w:type="dxa"/>
            <w:gridSpan w:val="2"/>
            <w:tcBorders>
              <w:top w:val="single" w:sz="4" w:space="0" w:color="auto"/>
              <w:left w:val="single" w:sz="4" w:space="0" w:color="auto"/>
              <w:bottom w:val="single" w:sz="4" w:space="0" w:color="auto"/>
              <w:right w:val="single" w:sz="4" w:space="0" w:color="auto"/>
            </w:tcBorders>
            <w:shd w:val="clear" w:color="auto" w:fill="BDD7EE"/>
          </w:tcPr>
          <w:p w14:paraId="40A71A86" w14:textId="77777777" w:rsidR="00963A33" w:rsidRPr="00412903" w:rsidRDefault="00963A33" w:rsidP="00412903">
            <w:pPr>
              <w:spacing w:after="0"/>
              <w:jc w:val="both"/>
              <w:rPr>
                <w:rFonts w:ascii="Times New Roman" w:eastAsia="Times New Roman" w:hAnsi="Times New Roman" w:cs="Times New Roman"/>
                <w:b/>
                <w:bCs/>
              </w:rPr>
            </w:pPr>
            <w:r w:rsidRPr="00412903">
              <w:rPr>
                <w:rFonts w:ascii="Times New Roman" w:eastAsia="Times New Roman" w:hAnsi="Times New Roman" w:cs="Times New Roman"/>
                <w:b/>
                <w:bCs/>
              </w:rPr>
              <w:t>Tulevikukeel 3 - “Disainmõtlemine ja prototüüpimine”</w:t>
            </w:r>
          </w:p>
        </w:tc>
      </w:tr>
      <w:tr w:rsidR="00963A33" w:rsidRPr="00412903" w14:paraId="17292C4D" w14:textId="77777777" w:rsidTr="00963A33">
        <w:trPr>
          <w:trHeight w:val="285"/>
        </w:trPr>
        <w:tc>
          <w:tcPr>
            <w:tcW w:w="9015" w:type="dxa"/>
            <w:gridSpan w:val="2"/>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6209F1E4"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Kursus suunab õpilasi liikuma tehnoloogiast probleemi ja kasutaja juurde. Õpitakse märkama päriselulisi vajadusi, sõnastama arendus- või uurimisprobleeme ning kavandama lahendusi, mis lähtuvad kasutaja tegelikust kogemusest. Tähelepanu pööratakse küsimusele, kellele ja miks lahendust luuakse.</w:t>
            </w:r>
          </w:p>
          <w:p w14:paraId="32919C62" w14:textId="77777777" w:rsidR="00963A33" w:rsidRPr="00412903" w:rsidRDefault="00963A33" w:rsidP="00412903">
            <w:pPr>
              <w:spacing w:after="0"/>
              <w:jc w:val="both"/>
              <w:rPr>
                <w:rFonts w:ascii="Times New Roman" w:eastAsia="Times New Roman" w:hAnsi="Times New Roman" w:cs="Times New Roman"/>
                <w:color w:val="FF0000"/>
              </w:rPr>
            </w:pPr>
            <w:r w:rsidRPr="00412903">
              <w:rPr>
                <w:rFonts w:ascii="Times New Roman" w:eastAsia="Times New Roman" w:hAnsi="Times New Roman" w:cs="Times New Roman"/>
              </w:rPr>
              <w:t>Kursus tutvustab disainmõtlemise etappe: probleemi mõistmine, kasutajauuring, intervjuud, vaatlused, ideestamine ja lahendusvariantide sõnastamine. Õpilased õpivad koostama uurimisküsimusi, valima sobivaid andmekogumismeetodeid, koguma kvalitatiivseid ja kvantitatiivseid andmeid ning tõlgendama saadud tulemusi. Kursus katab olulise osa uurimistöö alustest Emili kooli projektõppe võtmes: uurimisküsimus, eesmärk, vajaduse korral hüpotees, meetodi valik, eetika, valim, andmete usaldusväärsus ja esialgne analüüs. Kursus toetab projekti 11.1 “Ettevõtja tööriistakast” läbimist.</w:t>
            </w:r>
          </w:p>
        </w:tc>
      </w:tr>
      <w:tr w:rsidR="00963A33" w:rsidRPr="00412903" w14:paraId="41805612" w14:textId="77777777" w:rsidTr="00963A33">
        <w:trPr>
          <w:trHeight w:val="300"/>
        </w:trPr>
        <w:tc>
          <w:tcPr>
            <w:tcW w:w="4740" w:type="dxa"/>
            <w:tcBorders>
              <w:top w:val="nil"/>
              <w:left w:val="single" w:sz="4" w:space="0" w:color="auto"/>
              <w:bottom w:val="single" w:sz="4" w:space="0" w:color="000000" w:themeColor="text1"/>
              <w:right w:val="single" w:sz="4" w:space="0" w:color="auto"/>
            </w:tcBorders>
            <w:shd w:val="clear" w:color="auto" w:fill="DDEBF7"/>
          </w:tcPr>
          <w:p w14:paraId="0F89F5F8" w14:textId="77777777" w:rsidR="00963A33" w:rsidRPr="00412903" w:rsidRDefault="00963A33" w:rsidP="00412903">
            <w:pPr>
              <w:spacing w:after="0"/>
              <w:jc w:val="both"/>
              <w:rPr>
                <w:rFonts w:ascii="Times New Roman" w:eastAsia="Times New Roman" w:hAnsi="Times New Roman" w:cs="Times New Roman"/>
                <w:b/>
                <w:bCs/>
              </w:rPr>
            </w:pPr>
            <w:r w:rsidRPr="00412903">
              <w:rPr>
                <w:rFonts w:ascii="Times New Roman" w:eastAsia="Times New Roman" w:hAnsi="Times New Roman" w:cs="Times New Roman"/>
                <w:b/>
                <w:bCs/>
              </w:rPr>
              <w:t>Õpitulemused</w:t>
            </w:r>
          </w:p>
          <w:p w14:paraId="21955181" w14:textId="33DF1088"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Õpilane… </w:t>
            </w:r>
          </w:p>
        </w:tc>
        <w:tc>
          <w:tcPr>
            <w:tcW w:w="4275" w:type="dxa"/>
            <w:tcBorders>
              <w:top w:val="nil"/>
              <w:left w:val="nil"/>
              <w:bottom w:val="single" w:sz="4" w:space="0" w:color="000000" w:themeColor="text1"/>
              <w:right w:val="single" w:sz="4" w:space="0" w:color="auto"/>
            </w:tcBorders>
            <w:shd w:val="clear" w:color="auto" w:fill="DDEBF7"/>
          </w:tcPr>
          <w:p w14:paraId="786478EF" w14:textId="77777777" w:rsidR="00963A33" w:rsidRPr="00412903" w:rsidRDefault="00963A33" w:rsidP="00412903">
            <w:pPr>
              <w:spacing w:after="0"/>
              <w:jc w:val="both"/>
              <w:rPr>
                <w:rFonts w:ascii="Times New Roman" w:eastAsia="Times New Roman" w:hAnsi="Times New Roman" w:cs="Times New Roman"/>
                <w:b/>
                <w:bCs/>
              </w:rPr>
            </w:pPr>
            <w:r w:rsidRPr="00412903">
              <w:rPr>
                <w:rFonts w:ascii="Times New Roman" w:eastAsia="Times New Roman" w:hAnsi="Times New Roman" w:cs="Times New Roman"/>
                <w:b/>
                <w:bCs/>
              </w:rPr>
              <w:t>Õppesisu </w:t>
            </w:r>
          </w:p>
        </w:tc>
      </w:tr>
      <w:tr w:rsidR="00963A33" w:rsidRPr="00412903" w14:paraId="6EA3515E" w14:textId="77777777" w:rsidTr="00963A33">
        <w:trPr>
          <w:trHeight w:val="300"/>
        </w:trPr>
        <w:tc>
          <w:tcPr>
            <w:tcW w:w="4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72C415"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sõnastab probleemi ja kasutaja vajaduse (probleemipüstitus,  “Kuidas saab…”)  ning põhjendab valikuid kogutud sisendiga;</w:t>
            </w:r>
          </w:p>
        </w:tc>
        <w:tc>
          <w:tcPr>
            <w:tcW w:w="4275" w:type="dxa"/>
            <w:vMerge w:val="restart"/>
            <w:tcBorders>
              <w:top w:val="single" w:sz="4" w:space="0" w:color="000000" w:themeColor="text1"/>
              <w:left w:val="nil"/>
              <w:bottom w:val="single" w:sz="4" w:space="0" w:color="000000" w:themeColor="text1"/>
              <w:right w:val="single" w:sz="4" w:space="0" w:color="000000" w:themeColor="text1"/>
            </w:tcBorders>
          </w:tcPr>
          <w:p w14:paraId="14D947C7"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Disainmõtlemine, prototüüpimine ja testimine, p</w:t>
            </w:r>
            <w:r w:rsidRPr="00412903">
              <w:rPr>
                <w:rFonts w:ascii="Times New Roman" w:eastAsia="Times New Roman" w:hAnsi="Times New Roman" w:cs="Times New Roman"/>
                <w:color w:val="000000" w:themeColor="text1"/>
              </w:rPr>
              <w:t>robleemipüstitus; sihtrühm; intervjuu/vaatlus;  ideestamineprototüübid; testimine; iteratsioon; projektijuhtimise alused</w:t>
            </w:r>
          </w:p>
        </w:tc>
      </w:tr>
      <w:tr w:rsidR="00963A33" w:rsidRPr="00412903" w14:paraId="7F3EF8CF" w14:textId="77777777" w:rsidTr="00963A33">
        <w:trPr>
          <w:trHeight w:val="300"/>
        </w:trPr>
        <w:tc>
          <w:tcPr>
            <w:tcW w:w="4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56635"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viib läbi lihtsa kasutajauuringu (intervjuu/küsitlus/vaatlus), analüüsib tulemusi ja teeb järeldused;</w:t>
            </w:r>
          </w:p>
        </w:tc>
        <w:tc>
          <w:tcPr>
            <w:tcW w:w="4275" w:type="dxa"/>
            <w:vMerge/>
          </w:tcPr>
          <w:p w14:paraId="54DEB7D3" w14:textId="77777777" w:rsidR="00963A33" w:rsidRPr="00412903" w:rsidRDefault="00963A33" w:rsidP="00412903">
            <w:pPr>
              <w:spacing w:after="0"/>
              <w:jc w:val="both"/>
              <w:rPr>
                <w:rFonts w:ascii="Times New Roman" w:hAnsi="Times New Roman" w:cs="Times New Roman"/>
              </w:rPr>
            </w:pPr>
          </w:p>
        </w:tc>
      </w:tr>
      <w:tr w:rsidR="00963A33" w:rsidRPr="00412903" w14:paraId="03A98B55" w14:textId="77777777" w:rsidTr="00963A33">
        <w:trPr>
          <w:trHeight w:val="300"/>
        </w:trPr>
        <w:tc>
          <w:tcPr>
            <w:tcW w:w="4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DC1144"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lastRenderedPageBreak/>
              <w:t>genereerib mitu lahendusideed ning valib kriteeriumite alusel teostatava suuna;</w:t>
            </w:r>
          </w:p>
        </w:tc>
        <w:tc>
          <w:tcPr>
            <w:tcW w:w="4275" w:type="dxa"/>
            <w:vMerge/>
          </w:tcPr>
          <w:p w14:paraId="6E8F1F1D" w14:textId="77777777" w:rsidR="00963A33" w:rsidRPr="00412903" w:rsidRDefault="00963A33" w:rsidP="00412903">
            <w:pPr>
              <w:spacing w:after="0"/>
              <w:jc w:val="both"/>
              <w:rPr>
                <w:rFonts w:ascii="Times New Roman" w:hAnsi="Times New Roman" w:cs="Times New Roman"/>
              </w:rPr>
            </w:pPr>
          </w:p>
        </w:tc>
      </w:tr>
      <w:tr w:rsidR="00963A33" w:rsidRPr="00412903" w14:paraId="50A751E3" w14:textId="77777777" w:rsidTr="00963A33">
        <w:trPr>
          <w:trHeight w:val="1185"/>
        </w:trPr>
        <w:tc>
          <w:tcPr>
            <w:tcW w:w="4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2EFA8"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loob madala ja/või keskmise detailsusega prototüübi (nt paber, Figma, makett, teenuse skeem) ja testib seda;</w:t>
            </w:r>
          </w:p>
        </w:tc>
        <w:tc>
          <w:tcPr>
            <w:tcW w:w="4275" w:type="dxa"/>
            <w:vMerge/>
          </w:tcPr>
          <w:p w14:paraId="7AC0C736" w14:textId="77777777" w:rsidR="00963A33" w:rsidRPr="00412903" w:rsidRDefault="00963A33" w:rsidP="00412903">
            <w:pPr>
              <w:spacing w:after="0"/>
              <w:jc w:val="both"/>
              <w:rPr>
                <w:rFonts w:ascii="Times New Roman" w:hAnsi="Times New Roman" w:cs="Times New Roman"/>
              </w:rPr>
            </w:pPr>
          </w:p>
        </w:tc>
      </w:tr>
      <w:tr w:rsidR="00963A33" w:rsidRPr="00412903" w14:paraId="7EA3D5C3" w14:textId="77777777" w:rsidTr="00963A33">
        <w:trPr>
          <w:trHeight w:val="300"/>
        </w:trPr>
        <w:tc>
          <w:tcPr>
            <w:tcW w:w="4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D4144"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parandab lahendust tagasiside põhjal ning kirjeldab iteratsioonide loogikat;</w:t>
            </w:r>
          </w:p>
        </w:tc>
        <w:tc>
          <w:tcPr>
            <w:tcW w:w="4275" w:type="dxa"/>
            <w:vMerge/>
          </w:tcPr>
          <w:p w14:paraId="37BD9257" w14:textId="77777777" w:rsidR="00963A33" w:rsidRPr="00412903" w:rsidRDefault="00963A33" w:rsidP="00412903">
            <w:pPr>
              <w:spacing w:after="0"/>
              <w:jc w:val="both"/>
              <w:rPr>
                <w:rFonts w:ascii="Times New Roman" w:hAnsi="Times New Roman" w:cs="Times New Roman"/>
              </w:rPr>
            </w:pPr>
          </w:p>
        </w:tc>
      </w:tr>
      <w:tr w:rsidR="00963A33" w:rsidRPr="00412903" w14:paraId="5BAAAE91" w14:textId="77777777" w:rsidTr="00963A33">
        <w:trPr>
          <w:trHeight w:val="300"/>
        </w:trPr>
        <w:tc>
          <w:tcPr>
            <w:tcW w:w="4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CA8F3"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parandab lahendust tagasiside põhjal ning kirjeldab iteratsioonide loogikat.</w:t>
            </w:r>
          </w:p>
        </w:tc>
        <w:tc>
          <w:tcPr>
            <w:tcW w:w="4275" w:type="dxa"/>
            <w:vMerge/>
          </w:tcPr>
          <w:p w14:paraId="0DFA7016" w14:textId="77777777" w:rsidR="00963A33" w:rsidRPr="00412903" w:rsidRDefault="00963A33" w:rsidP="00412903">
            <w:pPr>
              <w:spacing w:after="0"/>
              <w:jc w:val="both"/>
              <w:rPr>
                <w:rFonts w:ascii="Times New Roman" w:hAnsi="Times New Roman" w:cs="Times New Roman"/>
              </w:rPr>
            </w:pPr>
          </w:p>
        </w:tc>
      </w:tr>
      <w:tr w:rsidR="00963A33" w:rsidRPr="00412903" w14:paraId="699EF367" w14:textId="77777777" w:rsidTr="00963A33">
        <w:trPr>
          <w:trHeight w:val="615"/>
        </w:trPr>
        <w:tc>
          <w:tcPr>
            <w:tcW w:w="9015"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CAEDFB" w:themeFill="accent4" w:themeFillTint="33"/>
            <w:tcMar>
              <w:top w:w="15" w:type="dxa"/>
              <w:left w:w="15" w:type="dxa"/>
              <w:right w:w="15" w:type="dxa"/>
            </w:tcMar>
          </w:tcPr>
          <w:p w14:paraId="3DF7E1D1" w14:textId="77777777" w:rsidR="00963A33" w:rsidRPr="00412903" w:rsidRDefault="00963A33" w:rsidP="00412903">
            <w:pPr>
              <w:spacing w:after="0"/>
              <w:jc w:val="both"/>
              <w:rPr>
                <w:rFonts w:ascii="Times New Roman" w:eastAsia="Times New Roman" w:hAnsi="Times New Roman" w:cs="Times New Roman"/>
                <w:color w:val="000000" w:themeColor="text1"/>
                <w:u w:val="single"/>
              </w:rPr>
            </w:pPr>
            <w:r w:rsidRPr="00412903">
              <w:rPr>
                <w:rFonts w:ascii="Times New Roman" w:eastAsia="Times New Roman" w:hAnsi="Times New Roman" w:cs="Times New Roman"/>
                <w:color w:val="000000" w:themeColor="text1"/>
                <w:u w:val="single"/>
              </w:rPr>
              <w:t>Üldpädevused ja õpioskused</w:t>
            </w:r>
          </w:p>
        </w:tc>
      </w:tr>
      <w:tr w:rsidR="00963A33" w:rsidRPr="00412903" w14:paraId="6A016438" w14:textId="77777777" w:rsidTr="00963A33">
        <w:trPr>
          <w:trHeight w:val="615"/>
        </w:trPr>
        <w:tc>
          <w:tcPr>
            <w:tcW w:w="474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1ECA684"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 xml:space="preserve">rakendab õpioskuseid ja -strateegiaid, oskab töötada iseseisvalt, paaris ja rühmas;  </w:t>
            </w:r>
          </w:p>
        </w:tc>
        <w:tc>
          <w:tcPr>
            <w:tcW w:w="42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EBCBF3D"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 xml:space="preserve">Iseseisvad, paaris- ja rühmatööd. </w:t>
            </w:r>
          </w:p>
        </w:tc>
      </w:tr>
      <w:tr w:rsidR="00963A33" w:rsidRPr="00412903" w14:paraId="7CCD9951" w14:textId="77777777" w:rsidTr="00963A33">
        <w:trPr>
          <w:trHeight w:val="615"/>
        </w:trPr>
        <w:tc>
          <w:tcPr>
            <w:tcW w:w="474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26EA91C" w14:textId="0D8F65B0"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seab endale õpetaja abiga õpieesmärke ning hindab oma saavutusi koostöös kaaslaste ja õpetajaga.</w:t>
            </w:r>
          </w:p>
        </w:tc>
        <w:tc>
          <w:tcPr>
            <w:tcW w:w="42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A5A7F2B"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Õpitud strateegiate kordamine ja eksplitsiitne tähelepanu juhtimine.</w:t>
            </w:r>
          </w:p>
        </w:tc>
      </w:tr>
    </w:tbl>
    <w:p w14:paraId="767FACA3" w14:textId="77777777" w:rsidR="00963A33" w:rsidRPr="00412903" w:rsidRDefault="00963A33" w:rsidP="00412903">
      <w:pPr>
        <w:tabs>
          <w:tab w:val="left" w:pos="1160"/>
        </w:tabs>
        <w:jc w:val="both"/>
        <w:rPr>
          <w:rFonts w:ascii="Times New Roman" w:eastAsia="Times New Roman" w:hAnsi="Times New Roman" w:cs="Times New Roman"/>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740"/>
        <w:gridCol w:w="4275"/>
      </w:tblGrid>
      <w:tr w:rsidR="00963A33" w:rsidRPr="00412903" w14:paraId="248B11BA" w14:textId="77777777" w:rsidTr="00963A33">
        <w:trPr>
          <w:trHeight w:val="285"/>
        </w:trPr>
        <w:tc>
          <w:tcPr>
            <w:tcW w:w="9015" w:type="dxa"/>
            <w:gridSpan w:val="2"/>
            <w:tcBorders>
              <w:top w:val="single" w:sz="4" w:space="0" w:color="auto"/>
              <w:left w:val="single" w:sz="4" w:space="0" w:color="auto"/>
              <w:bottom w:val="single" w:sz="4" w:space="0" w:color="auto"/>
              <w:right w:val="single" w:sz="4" w:space="0" w:color="auto"/>
            </w:tcBorders>
            <w:shd w:val="clear" w:color="auto" w:fill="BDD7EE"/>
          </w:tcPr>
          <w:p w14:paraId="1B0EDEEE" w14:textId="77777777" w:rsidR="00963A33" w:rsidRPr="00412903" w:rsidRDefault="00963A33" w:rsidP="00412903">
            <w:pPr>
              <w:spacing w:after="0"/>
              <w:jc w:val="both"/>
              <w:rPr>
                <w:rFonts w:ascii="Times New Roman" w:eastAsia="Times New Roman" w:hAnsi="Times New Roman" w:cs="Times New Roman"/>
                <w:b/>
                <w:bCs/>
              </w:rPr>
            </w:pPr>
            <w:r w:rsidRPr="00412903">
              <w:rPr>
                <w:rFonts w:ascii="Times New Roman" w:eastAsia="Times New Roman" w:hAnsi="Times New Roman" w:cs="Times New Roman"/>
                <w:b/>
                <w:bCs/>
              </w:rPr>
              <w:t> Tulevikukeel 4 -  “Programmeerimise alused”</w:t>
            </w:r>
          </w:p>
        </w:tc>
      </w:tr>
      <w:tr w:rsidR="00963A33" w:rsidRPr="00412903" w14:paraId="05A1749A" w14:textId="77777777" w:rsidTr="00963A33">
        <w:trPr>
          <w:trHeight w:val="285"/>
        </w:trPr>
        <w:tc>
          <w:tcPr>
            <w:tcW w:w="9015" w:type="dxa"/>
            <w:gridSpan w:val="2"/>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0633C811"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Kursus ühendab tehisaru abil arendamise ja programmeerimise baasteadmised. Õpilased õpivad kirjeldama lahendusi loomulikus keeles ning kasutama tehisaru toel arenduskeskkondi ja tööriistu, et luua toimivaid digitaalseid prototüüpe. Fookus on probleemil, loogikal ja kasutajal, mitte ainult süntaksil, kuid samal ajal omandatakse ka programmeerimise põhikontseptsioonid: muutujad, tingimuslaused, tsüklid, funktsioonid, veateated ja silumine.</w:t>
            </w:r>
          </w:p>
          <w:p w14:paraId="0B8EF032" w14:textId="77777777" w:rsidR="00963A33" w:rsidRPr="00412903" w:rsidRDefault="00963A33" w:rsidP="00412903">
            <w:pPr>
              <w:spacing w:after="0"/>
              <w:jc w:val="both"/>
              <w:rPr>
                <w:rFonts w:ascii="Times New Roman" w:eastAsia="Times New Roman" w:hAnsi="Times New Roman" w:cs="Times New Roman"/>
                <w:b/>
                <w:bCs/>
                <w:color w:val="102460"/>
              </w:rPr>
            </w:pPr>
            <w:r w:rsidRPr="00412903">
              <w:rPr>
                <w:rFonts w:ascii="Times New Roman" w:eastAsia="Times New Roman" w:hAnsi="Times New Roman" w:cs="Times New Roman"/>
              </w:rPr>
              <w:t xml:space="preserve">Kursusel käsitletakse ka lihtsamaid automatiseerimise põhimõtteid: kuidas muuta korduv töö tõhusamaks, suunata andmeid ühest keskkonnast teise ning luua töövooge, mis toetavad õppimist või praktilist probleemilahendust. Õpilased õpivad mõistma, mida tehisaru nende eest kirjutab, kuidas koodi hinnata, testida ja parandada ning kuidas dokumenteerida arendusprotsessi nii, et töö oleks jälgitav ja arusaadav. Kursuse käigus alustatakse või arendatakse edasi isiklikku GitHubi portfooliot kui digitaalset õpi- ja tööalast eneseesitlust. </w:t>
            </w:r>
          </w:p>
        </w:tc>
      </w:tr>
      <w:tr w:rsidR="00963A33" w:rsidRPr="00412903" w14:paraId="7333871A" w14:textId="77777777" w:rsidTr="00963A33">
        <w:trPr>
          <w:trHeight w:val="300"/>
        </w:trPr>
        <w:tc>
          <w:tcPr>
            <w:tcW w:w="4740" w:type="dxa"/>
            <w:tcBorders>
              <w:top w:val="nil"/>
              <w:left w:val="single" w:sz="4" w:space="0" w:color="auto"/>
              <w:bottom w:val="single" w:sz="4" w:space="0" w:color="000000" w:themeColor="text1"/>
              <w:right w:val="single" w:sz="4" w:space="0" w:color="auto"/>
            </w:tcBorders>
            <w:shd w:val="clear" w:color="auto" w:fill="DDEBF7"/>
          </w:tcPr>
          <w:p w14:paraId="7637C9DD" w14:textId="4AAEADC8" w:rsidR="00963A33" w:rsidRPr="00412903" w:rsidRDefault="00963A33" w:rsidP="00412903">
            <w:pPr>
              <w:spacing w:after="0"/>
              <w:jc w:val="both"/>
              <w:rPr>
                <w:rFonts w:ascii="Times New Roman" w:eastAsia="Times New Roman" w:hAnsi="Times New Roman" w:cs="Times New Roman"/>
                <w:b/>
                <w:bCs/>
              </w:rPr>
            </w:pPr>
            <w:r w:rsidRPr="00412903">
              <w:rPr>
                <w:rFonts w:ascii="Times New Roman" w:eastAsia="Times New Roman" w:hAnsi="Times New Roman" w:cs="Times New Roman"/>
                <w:b/>
                <w:bCs/>
              </w:rPr>
              <w:t>Õpitulemused</w:t>
            </w:r>
          </w:p>
          <w:p w14:paraId="1E02E188" w14:textId="3806C170"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Õpilane… </w:t>
            </w:r>
          </w:p>
        </w:tc>
        <w:tc>
          <w:tcPr>
            <w:tcW w:w="4275" w:type="dxa"/>
            <w:tcBorders>
              <w:top w:val="nil"/>
              <w:left w:val="nil"/>
              <w:bottom w:val="single" w:sz="4" w:space="0" w:color="000000" w:themeColor="text1"/>
              <w:right w:val="single" w:sz="4" w:space="0" w:color="auto"/>
            </w:tcBorders>
            <w:shd w:val="clear" w:color="auto" w:fill="DDEBF7"/>
          </w:tcPr>
          <w:p w14:paraId="6F92F0FA" w14:textId="77777777" w:rsidR="00963A33" w:rsidRPr="00412903" w:rsidRDefault="00963A33" w:rsidP="00412903">
            <w:pPr>
              <w:spacing w:after="0"/>
              <w:jc w:val="both"/>
              <w:rPr>
                <w:rFonts w:ascii="Times New Roman" w:eastAsia="Times New Roman" w:hAnsi="Times New Roman" w:cs="Times New Roman"/>
                <w:b/>
                <w:bCs/>
              </w:rPr>
            </w:pPr>
            <w:r w:rsidRPr="00412903">
              <w:rPr>
                <w:rFonts w:ascii="Times New Roman" w:eastAsia="Times New Roman" w:hAnsi="Times New Roman" w:cs="Times New Roman"/>
                <w:b/>
                <w:bCs/>
              </w:rPr>
              <w:t>Õppesisu </w:t>
            </w:r>
          </w:p>
        </w:tc>
      </w:tr>
      <w:tr w:rsidR="00963A33" w:rsidRPr="00412903" w14:paraId="535F6B7F" w14:textId="77777777" w:rsidTr="00963A33">
        <w:trPr>
          <w:trHeight w:val="300"/>
        </w:trPr>
        <w:tc>
          <w:tcPr>
            <w:tcW w:w="4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D2DA06"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kirjutab lihtsaid programme, kasutades muutujad, tingimuslauseid ja tsükleid ülesande lahendamiseks;</w:t>
            </w:r>
          </w:p>
        </w:tc>
        <w:tc>
          <w:tcPr>
            <w:tcW w:w="4275" w:type="dxa"/>
            <w:vMerge w:val="restart"/>
            <w:tcBorders>
              <w:top w:val="single" w:sz="4" w:space="0" w:color="000000" w:themeColor="text1"/>
              <w:left w:val="nil"/>
              <w:bottom w:val="single" w:sz="4" w:space="0" w:color="000000" w:themeColor="text1"/>
              <w:right w:val="single" w:sz="4" w:space="0" w:color="000000" w:themeColor="text1"/>
            </w:tcBorders>
          </w:tcPr>
          <w:p w14:paraId="2602C91C"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Vaibkoodimine (</w:t>
            </w:r>
            <w:r w:rsidRPr="00412903">
              <w:rPr>
                <w:rFonts w:ascii="Times New Roman" w:eastAsia="Times New Roman" w:hAnsi="Times New Roman" w:cs="Times New Roman"/>
                <w:i/>
                <w:iCs/>
                <w:color w:val="000000" w:themeColor="text1"/>
              </w:rPr>
              <w:t>Vibe Coding</w:t>
            </w:r>
            <w:r w:rsidRPr="00412903">
              <w:rPr>
                <w:rFonts w:ascii="Times New Roman" w:eastAsia="Times New Roman" w:hAnsi="Times New Roman" w:cs="Times New Roman"/>
                <w:color w:val="000000" w:themeColor="text1"/>
              </w:rPr>
              <w:t>), programmeerimise alused (muutujad, tsüklid, funktsioonid, veateated), GitHub portfoolio.</w:t>
            </w:r>
          </w:p>
          <w:p w14:paraId="53EA0219" w14:textId="77777777" w:rsidR="00963A33" w:rsidRPr="00412903" w:rsidRDefault="00963A33" w:rsidP="00412903">
            <w:pPr>
              <w:spacing w:after="0"/>
              <w:jc w:val="both"/>
              <w:rPr>
                <w:rFonts w:ascii="Times New Roman" w:eastAsia="Times New Roman" w:hAnsi="Times New Roman" w:cs="Times New Roman"/>
              </w:rPr>
            </w:pPr>
          </w:p>
        </w:tc>
      </w:tr>
      <w:tr w:rsidR="00963A33" w:rsidRPr="00412903" w14:paraId="121CFCB8" w14:textId="77777777" w:rsidTr="00963A33">
        <w:trPr>
          <w:trHeight w:val="300"/>
        </w:trPr>
        <w:tc>
          <w:tcPr>
            <w:tcW w:w="4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ABCEFE" w14:textId="77777777" w:rsidR="00963A33" w:rsidRPr="00412903" w:rsidRDefault="00963A33" w:rsidP="00412903">
            <w:pPr>
              <w:spacing w:after="0"/>
              <w:jc w:val="both"/>
              <w:rPr>
                <w:rFonts w:ascii="Times New Roman" w:eastAsia="Times New Roman" w:hAnsi="Times New Roman" w:cs="Times New Roman"/>
                <w:color w:val="000000" w:themeColor="text1"/>
                <w:lang w:val="en-GB"/>
              </w:rPr>
            </w:pPr>
            <w:r w:rsidRPr="00412903">
              <w:rPr>
                <w:rFonts w:ascii="Times New Roman" w:eastAsia="Times New Roman" w:hAnsi="Times New Roman" w:cs="Times New Roman"/>
                <w:color w:val="000000" w:themeColor="text1"/>
              </w:rPr>
              <w:t>töötab listide/kollektsioonidega ning teeb elementaarseid otsinguid, loendusi ja teisendusi;</w:t>
            </w:r>
          </w:p>
        </w:tc>
        <w:tc>
          <w:tcPr>
            <w:tcW w:w="4275" w:type="dxa"/>
            <w:vMerge/>
          </w:tcPr>
          <w:p w14:paraId="7030904E" w14:textId="77777777" w:rsidR="00963A33" w:rsidRPr="00412903" w:rsidRDefault="00963A33" w:rsidP="00412903">
            <w:pPr>
              <w:spacing w:after="0"/>
              <w:jc w:val="both"/>
              <w:rPr>
                <w:rFonts w:ascii="Times New Roman" w:hAnsi="Times New Roman" w:cs="Times New Roman"/>
              </w:rPr>
            </w:pPr>
          </w:p>
        </w:tc>
      </w:tr>
      <w:tr w:rsidR="00963A33" w:rsidRPr="00412903" w14:paraId="1AB4141B" w14:textId="77777777" w:rsidTr="00963A33">
        <w:trPr>
          <w:trHeight w:val="300"/>
        </w:trPr>
        <w:tc>
          <w:tcPr>
            <w:tcW w:w="4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17E666" w14:textId="77777777" w:rsidR="00963A33" w:rsidRPr="00412903" w:rsidRDefault="00963A33" w:rsidP="00412903">
            <w:pPr>
              <w:spacing w:after="0"/>
              <w:jc w:val="both"/>
              <w:rPr>
                <w:rFonts w:ascii="Times New Roman" w:eastAsia="Times New Roman" w:hAnsi="Times New Roman" w:cs="Times New Roman"/>
                <w:color w:val="000000" w:themeColor="text1"/>
                <w:lang w:val="en-GB"/>
              </w:rPr>
            </w:pPr>
            <w:r w:rsidRPr="00412903">
              <w:rPr>
                <w:rFonts w:ascii="Times New Roman" w:eastAsia="Times New Roman" w:hAnsi="Times New Roman" w:cs="Times New Roman"/>
                <w:color w:val="000000" w:themeColor="text1"/>
              </w:rPr>
              <w:t>loeb ja tõlgendab veateateid, kasutab testnäiteid ning parendab programmi töökindlust;</w:t>
            </w:r>
          </w:p>
        </w:tc>
        <w:tc>
          <w:tcPr>
            <w:tcW w:w="4275" w:type="dxa"/>
            <w:vMerge/>
          </w:tcPr>
          <w:p w14:paraId="18EEC2CE" w14:textId="77777777" w:rsidR="00963A33" w:rsidRPr="00412903" w:rsidRDefault="00963A33" w:rsidP="00412903">
            <w:pPr>
              <w:spacing w:after="0"/>
              <w:jc w:val="both"/>
              <w:rPr>
                <w:rFonts w:ascii="Times New Roman" w:hAnsi="Times New Roman" w:cs="Times New Roman"/>
              </w:rPr>
            </w:pPr>
          </w:p>
        </w:tc>
      </w:tr>
      <w:tr w:rsidR="00963A33" w:rsidRPr="00412903" w14:paraId="42408E40" w14:textId="77777777" w:rsidTr="00963A33">
        <w:trPr>
          <w:trHeight w:val="300"/>
        </w:trPr>
        <w:tc>
          <w:tcPr>
            <w:tcW w:w="4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41D4A"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lastRenderedPageBreak/>
              <w:t>koostab väikese praktilise projekti (nt tekstipõhine mäng, kalkulaator, andmetöötlusülesanne) ning dokumenteerib selle.</w:t>
            </w:r>
          </w:p>
        </w:tc>
        <w:tc>
          <w:tcPr>
            <w:tcW w:w="4275" w:type="dxa"/>
            <w:vMerge/>
          </w:tcPr>
          <w:p w14:paraId="46944C51" w14:textId="77777777" w:rsidR="00963A33" w:rsidRPr="00412903" w:rsidRDefault="00963A33" w:rsidP="00412903">
            <w:pPr>
              <w:spacing w:after="0"/>
              <w:jc w:val="both"/>
              <w:rPr>
                <w:rFonts w:ascii="Times New Roman" w:hAnsi="Times New Roman" w:cs="Times New Roman"/>
              </w:rPr>
            </w:pPr>
          </w:p>
        </w:tc>
      </w:tr>
      <w:tr w:rsidR="00963A33" w:rsidRPr="00412903" w14:paraId="67014956" w14:textId="77777777" w:rsidTr="00963A33">
        <w:trPr>
          <w:trHeight w:val="374"/>
        </w:trPr>
        <w:tc>
          <w:tcPr>
            <w:tcW w:w="9015"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CAEDFB" w:themeFill="accent4" w:themeFillTint="33"/>
            <w:tcMar>
              <w:top w:w="15" w:type="dxa"/>
              <w:left w:w="15" w:type="dxa"/>
              <w:right w:w="15" w:type="dxa"/>
            </w:tcMar>
          </w:tcPr>
          <w:p w14:paraId="419E0A63" w14:textId="77777777" w:rsidR="00963A33" w:rsidRPr="00412903" w:rsidRDefault="00963A33" w:rsidP="00412903">
            <w:pPr>
              <w:spacing w:after="0"/>
              <w:jc w:val="both"/>
              <w:rPr>
                <w:rFonts w:ascii="Times New Roman" w:eastAsia="Times New Roman" w:hAnsi="Times New Roman" w:cs="Times New Roman"/>
                <w:color w:val="000000" w:themeColor="text1"/>
                <w:u w:val="single"/>
              </w:rPr>
            </w:pPr>
            <w:r w:rsidRPr="00412903">
              <w:rPr>
                <w:rFonts w:ascii="Times New Roman" w:eastAsia="Times New Roman" w:hAnsi="Times New Roman" w:cs="Times New Roman"/>
                <w:color w:val="000000" w:themeColor="text1"/>
                <w:u w:val="single"/>
              </w:rPr>
              <w:t>Üldpädevused ja õpioskused</w:t>
            </w:r>
          </w:p>
        </w:tc>
      </w:tr>
      <w:tr w:rsidR="00963A33" w:rsidRPr="00412903" w14:paraId="01375DB7" w14:textId="77777777" w:rsidTr="00963A33">
        <w:trPr>
          <w:trHeight w:val="615"/>
        </w:trPr>
        <w:tc>
          <w:tcPr>
            <w:tcW w:w="474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7674C1F"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 xml:space="preserve">rakendab õpioskuseid ja -strateegiaid, oskab töötada iseseisvalt, paaris ja rühmas;  </w:t>
            </w:r>
          </w:p>
        </w:tc>
        <w:tc>
          <w:tcPr>
            <w:tcW w:w="42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0E01FF9"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 xml:space="preserve">Iseseisvad, paaris- ja rühmatööd. </w:t>
            </w:r>
          </w:p>
        </w:tc>
      </w:tr>
      <w:tr w:rsidR="00963A33" w:rsidRPr="00412903" w14:paraId="21489F60" w14:textId="77777777" w:rsidTr="00963A33">
        <w:trPr>
          <w:trHeight w:val="615"/>
        </w:trPr>
        <w:tc>
          <w:tcPr>
            <w:tcW w:w="474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412E92E"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 xml:space="preserve">seab endale õpetaja abiga õpieesmärke ning hindab oma saavutusi koostöös kaaslaste ja õpetajaga; </w:t>
            </w:r>
          </w:p>
        </w:tc>
        <w:tc>
          <w:tcPr>
            <w:tcW w:w="42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488704A"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Õpitud strateegiate kordamine ja eksplitsiitne tähelepanu juhtimine.</w:t>
            </w:r>
          </w:p>
        </w:tc>
      </w:tr>
    </w:tbl>
    <w:p w14:paraId="7A16ED34" w14:textId="77777777" w:rsidR="00963A33" w:rsidRPr="00412903" w:rsidRDefault="00963A33" w:rsidP="00412903">
      <w:pPr>
        <w:tabs>
          <w:tab w:val="left" w:pos="1160"/>
        </w:tabs>
        <w:jc w:val="both"/>
        <w:rPr>
          <w:rFonts w:ascii="Times New Roman" w:eastAsia="Times New Roman" w:hAnsi="Times New Roman" w:cs="Times New Roman"/>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740"/>
        <w:gridCol w:w="4275"/>
      </w:tblGrid>
      <w:tr w:rsidR="00963A33" w:rsidRPr="00412903" w14:paraId="599DAFF6" w14:textId="77777777" w:rsidTr="00963A33">
        <w:trPr>
          <w:trHeight w:val="285"/>
        </w:trPr>
        <w:tc>
          <w:tcPr>
            <w:tcW w:w="9015" w:type="dxa"/>
            <w:gridSpan w:val="2"/>
            <w:tcBorders>
              <w:top w:val="single" w:sz="4" w:space="0" w:color="auto"/>
              <w:left w:val="single" w:sz="4" w:space="0" w:color="auto"/>
              <w:bottom w:val="single" w:sz="4" w:space="0" w:color="auto"/>
              <w:right w:val="single" w:sz="4" w:space="0" w:color="auto"/>
            </w:tcBorders>
            <w:shd w:val="clear" w:color="auto" w:fill="BDD7EE"/>
          </w:tcPr>
          <w:p w14:paraId="234643A4" w14:textId="77777777" w:rsidR="00963A33" w:rsidRPr="00412903" w:rsidRDefault="00963A33" w:rsidP="00412903">
            <w:pPr>
              <w:spacing w:after="0"/>
              <w:jc w:val="both"/>
              <w:rPr>
                <w:rFonts w:ascii="Times New Roman" w:eastAsia="Times New Roman" w:hAnsi="Times New Roman" w:cs="Times New Roman"/>
                <w:b/>
                <w:bCs/>
              </w:rPr>
            </w:pPr>
            <w:r w:rsidRPr="00412903">
              <w:rPr>
                <w:rFonts w:ascii="Times New Roman" w:eastAsia="Times New Roman" w:hAnsi="Times New Roman" w:cs="Times New Roman"/>
                <w:b/>
                <w:bCs/>
              </w:rPr>
              <w:t>Tulevikukeel 5 - “Andmed ja juhtimine”</w:t>
            </w:r>
          </w:p>
        </w:tc>
      </w:tr>
      <w:tr w:rsidR="00963A33" w:rsidRPr="00412903" w14:paraId="3674D7BC" w14:textId="77777777" w:rsidTr="00963A33">
        <w:trPr>
          <w:trHeight w:val="285"/>
        </w:trPr>
        <w:tc>
          <w:tcPr>
            <w:tcW w:w="9015" w:type="dxa"/>
            <w:gridSpan w:val="2"/>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117451DA"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Õpilased õpivad koguma, puhastama, töötlema ja visualiseerima andmeid ning tegema nende põhjal järeldusi. Käsitletakse nii kvalitatiivset kui kvantitatiivset andmeanalüüsi lihtsamaid võtteid, sealhulgas tabelite, pivot-tabelite, diagrammide ja kokkuvõtete kasutamist. Samuti tutvutakse mitme agendi süsteemidega, kus erinevad tehisarupõhised tööriistad täidavad koostöös erinevaid rolle.</w:t>
            </w:r>
          </w:p>
        </w:tc>
      </w:tr>
      <w:tr w:rsidR="00963A33" w:rsidRPr="00412903" w14:paraId="2756069B" w14:textId="77777777" w:rsidTr="00963A33">
        <w:trPr>
          <w:trHeight w:val="300"/>
        </w:trPr>
        <w:tc>
          <w:tcPr>
            <w:tcW w:w="4740" w:type="dxa"/>
            <w:tcBorders>
              <w:top w:val="nil"/>
              <w:left w:val="single" w:sz="4" w:space="0" w:color="auto"/>
              <w:bottom w:val="single" w:sz="4" w:space="0" w:color="000000" w:themeColor="text1"/>
              <w:right w:val="single" w:sz="4" w:space="0" w:color="auto"/>
            </w:tcBorders>
            <w:shd w:val="clear" w:color="auto" w:fill="DDEBF7"/>
          </w:tcPr>
          <w:p w14:paraId="16974D83" w14:textId="45854DFE" w:rsidR="00963A33" w:rsidRPr="00412903" w:rsidRDefault="00963A33" w:rsidP="00412903">
            <w:pPr>
              <w:spacing w:after="0"/>
              <w:jc w:val="both"/>
              <w:rPr>
                <w:rFonts w:ascii="Times New Roman" w:eastAsia="Times New Roman" w:hAnsi="Times New Roman" w:cs="Times New Roman"/>
                <w:b/>
                <w:bCs/>
              </w:rPr>
            </w:pPr>
            <w:r w:rsidRPr="00412903">
              <w:rPr>
                <w:rFonts w:ascii="Times New Roman" w:eastAsia="Times New Roman" w:hAnsi="Times New Roman" w:cs="Times New Roman"/>
                <w:b/>
                <w:bCs/>
              </w:rPr>
              <w:t>Õpitulemused.</w:t>
            </w:r>
          </w:p>
          <w:p w14:paraId="3B852256" w14:textId="3157F679"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Õpilane… </w:t>
            </w:r>
          </w:p>
        </w:tc>
        <w:tc>
          <w:tcPr>
            <w:tcW w:w="4275" w:type="dxa"/>
            <w:tcBorders>
              <w:top w:val="nil"/>
              <w:left w:val="nil"/>
              <w:bottom w:val="single" w:sz="4" w:space="0" w:color="000000" w:themeColor="text1"/>
              <w:right w:val="single" w:sz="4" w:space="0" w:color="auto"/>
            </w:tcBorders>
            <w:shd w:val="clear" w:color="auto" w:fill="DDEBF7"/>
          </w:tcPr>
          <w:p w14:paraId="7D830B50" w14:textId="77777777" w:rsidR="00963A33" w:rsidRPr="00412903" w:rsidRDefault="00963A33" w:rsidP="00412903">
            <w:pPr>
              <w:spacing w:after="0"/>
              <w:jc w:val="both"/>
              <w:rPr>
                <w:rFonts w:ascii="Times New Roman" w:eastAsia="Times New Roman" w:hAnsi="Times New Roman" w:cs="Times New Roman"/>
                <w:b/>
                <w:bCs/>
              </w:rPr>
            </w:pPr>
            <w:r w:rsidRPr="00412903">
              <w:rPr>
                <w:rFonts w:ascii="Times New Roman" w:eastAsia="Times New Roman" w:hAnsi="Times New Roman" w:cs="Times New Roman"/>
                <w:b/>
                <w:bCs/>
              </w:rPr>
              <w:t>Õppesisu </w:t>
            </w:r>
          </w:p>
        </w:tc>
      </w:tr>
      <w:tr w:rsidR="00963A33" w:rsidRPr="00412903" w14:paraId="1965EECE" w14:textId="77777777" w:rsidTr="00963A33">
        <w:trPr>
          <w:trHeight w:val="300"/>
        </w:trPr>
        <w:tc>
          <w:tcPr>
            <w:tcW w:w="4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483C9B" w14:textId="77777777" w:rsidR="00963A33" w:rsidRPr="00412903" w:rsidRDefault="00963A33" w:rsidP="00412903">
            <w:pPr>
              <w:spacing w:after="0"/>
              <w:jc w:val="both"/>
              <w:rPr>
                <w:rFonts w:ascii="Times New Roman" w:eastAsia="Times New Roman" w:hAnsi="Times New Roman" w:cs="Times New Roman"/>
                <w:lang w:val="en-GB"/>
              </w:rPr>
            </w:pPr>
            <w:r w:rsidRPr="00412903">
              <w:rPr>
                <w:rFonts w:ascii="Times New Roman" w:eastAsia="Times New Roman" w:hAnsi="Times New Roman" w:cs="Times New Roman"/>
                <w:color w:val="000000" w:themeColor="text1"/>
              </w:rPr>
              <w:t>kogub andmeid (nt vormi kaudu), kirjeldab andmestruktuuri ja tagab andmete korrektsuse (tüübid, puuduolevad väärtused);</w:t>
            </w:r>
          </w:p>
        </w:tc>
        <w:tc>
          <w:tcPr>
            <w:tcW w:w="4275" w:type="dxa"/>
            <w:vMerge w:val="restart"/>
            <w:tcBorders>
              <w:top w:val="single" w:sz="4" w:space="0" w:color="000000" w:themeColor="text1"/>
              <w:left w:val="nil"/>
              <w:bottom w:val="single" w:sz="4" w:space="0" w:color="000000" w:themeColor="text1"/>
              <w:right w:val="single" w:sz="4" w:space="0" w:color="000000" w:themeColor="text1"/>
            </w:tcBorders>
          </w:tcPr>
          <w:p w14:paraId="3049C70C" w14:textId="284DC3CA"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 xml:space="preserve">Andmete kogumine; puhastamine; pivottabel; diagrammid; tingimusvorming; lihtsad statistilised näitajad; automatiseerimine (vormid, skriptid/makrod lihtsal tasemel), multiagent süsteemid. </w:t>
            </w:r>
          </w:p>
        </w:tc>
      </w:tr>
      <w:tr w:rsidR="00963A33" w:rsidRPr="00412903" w14:paraId="4119C32F" w14:textId="77777777" w:rsidTr="00963A33">
        <w:trPr>
          <w:trHeight w:val="300"/>
        </w:trPr>
        <w:tc>
          <w:tcPr>
            <w:tcW w:w="4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70756" w14:textId="77777777" w:rsidR="00963A33" w:rsidRPr="00412903" w:rsidRDefault="00963A33" w:rsidP="00412903">
            <w:pPr>
              <w:spacing w:after="0"/>
              <w:jc w:val="both"/>
              <w:rPr>
                <w:rFonts w:ascii="Times New Roman" w:eastAsia="Times New Roman" w:hAnsi="Times New Roman" w:cs="Times New Roman"/>
                <w:lang w:val="en-GB"/>
              </w:rPr>
            </w:pPr>
            <w:r w:rsidRPr="00412903">
              <w:rPr>
                <w:rFonts w:ascii="Times New Roman" w:eastAsia="Times New Roman" w:hAnsi="Times New Roman" w:cs="Times New Roman"/>
                <w:color w:val="000000" w:themeColor="text1"/>
              </w:rPr>
              <w:t>puhastab ja korrastab andmestiku ning põhjendabtehtud samme (duplikaadid, vead, normaliseerimine);</w:t>
            </w:r>
          </w:p>
        </w:tc>
        <w:tc>
          <w:tcPr>
            <w:tcW w:w="4275" w:type="dxa"/>
            <w:vMerge/>
          </w:tcPr>
          <w:p w14:paraId="3531586B" w14:textId="77777777" w:rsidR="00963A33" w:rsidRPr="00412903" w:rsidRDefault="00963A33" w:rsidP="00412903">
            <w:pPr>
              <w:spacing w:after="0"/>
              <w:jc w:val="both"/>
              <w:rPr>
                <w:rFonts w:ascii="Times New Roman" w:hAnsi="Times New Roman" w:cs="Times New Roman"/>
              </w:rPr>
            </w:pPr>
          </w:p>
        </w:tc>
      </w:tr>
      <w:tr w:rsidR="00963A33" w:rsidRPr="00412903" w14:paraId="0EF4517D" w14:textId="77777777" w:rsidTr="00963A33">
        <w:trPr>
          <w:trHeight w:val="300"/>
        </w:trPr>
        <w:tc>
          <w:tcPr>
            <w:tcW w:w="4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1B266" w14:textId="77777777" w:rsidR="00963A33" w:rsidRPr="00412903" w:rsidRDefault="00963A33" w:rsidP="00412903">
            <w:pPr>
              <w:spacing w:after="0"/>
              <w:jc w:val="both"/>
              <w:rPr>
                <w:rFonts w:ascii="Times New Roman" w:eastAsia="Times New Roman" w:hAnsi="Times New Roman" w:cs="Times New Roman"/>
                <w:color w:val="000000" w:themeColor="text1"/>
                <w:lang w:val="en-GB"/>
              </w:rPr>
            </w:pPr>
            <w:r w:rsidRPr="00412903">
              <w:rPr>
                <w:rFonts w:ascii="Times New Roman" w:eastAsia="Times New Roman" w:hAnsi="Times New Roman" w:cs="Times New Roman"/>
                <w:color w:val="000000" w:themeColor="text1"/>
              </w:rPr>
              <w:t>kasutab pivottabeleid ja visualiseeringuid järelduste tegemiseks ning esitab tulemused arusaadavalt;</w:t>
            </w:r>
          </w:p>
        </w:tc>
        <w:tc>
          <w:tcPr>
            <w:tcW w:w="4275" w:type="dxa"/>
            <w:vMerge/>
          </w:tcPr>
          <w:p w14:paraId="0305C21C" w14:textId="77777777" w:rsidR="00963A33" w:rsidRPr="00412903" w:rsidRDefault="00963A33" w:rsidP="00412903">
            <w:pPr>
              <w:spacing w:after="0"/>
              <w:jc w:val="both"/>
              <w:rPr>
                <w:rFonts w:ascii="Times New Roman" w:hAnsi="Times New Roman" w:cs="Times New Roman"/>
              </w:rPr>
            </w:pPr>
          </w:p>
        </w:tc>
      </w:tr>
      <w:tr w:rsidR="00963A33" w:rsidRPr="00412903" w14:paraId="3D9A0BD1" w14:textId="77777777" w:rsidTr="00963A33">
        <w:trPr>
          <w:trHeight w:val="300"/>
        </w:trPr>
        <w:tc>
          <w:tcPr>
            <w:tcW w:w="4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6ED6C" w14:textId="77777777" w:rsidR="00963A33" w:rsidRPr="00412903" w:rsidRDefault="00963A33" w:rsidP="00412903">
            <w:pPr>
              <w:spacing w:after="0"/>
              <w:jc w:val="both"/>
              <w:rPr>
                <w:rFonts w:ascii="Times New Roman" w:eastAsia="Times New Roman" w:hAnsi="Times New Roman" w:cs="Times New Roman"/>
                <w:lang w:val="en-GB"/>
              </w:rPr>
            </w:pPr>
            <w:r w:rsidRPr="00412903">
              <w:rPr>
                <w:rFonts w:ascii="Times New Roman" w:eastAsia="Times New Roman" w:hAnsi="Times New Roman" w:cs="Times New Roman"/>
                <w:color w:val="000000" w:themeColor="text1"/>
              </w:rPr>
              <w:t>rakendab lihtsaid analüüsi- ja loogikafunktsioone (IF, COUNTIF, XLOOKUP/INDEX-MATCH, TEXT-funktsioonid vms);</w:t>
            </w:r>
          </w:p>
        </w:tc>
        <w:tc>
          <w:tcPr>
            <w:tcW w:w="4275" w:type="dxa"/>
            <w:vMerge/>
          </w:tcPr>
          <w:p w14:paraId="2F2F1DE1" w14:textId="77777777" w:rsidR="00963A33" w:rsidRPr="00412903" w:rsidRDefault="00963A33" w:rsidP="00412903">
            <w:pPr>
              <w:spacing w:after="0"/>
              <w:jc w:val="both"/>
              <w:rPr>
                <w:rFonts w:ascii="Times New Roman" w:hAnsi="Times New Roman" w:cs="Times New Roman"/>
              </w:rPr>
            </w:pPr>
          </w:p>
        </w:tc>
      </w:tr>
      <w:tr w:rsidR="00963A33" w:rsidRPr="00412903" w14:paraId="3D35A88C" w14:textId="77777777" w:rsidTr="00963A33">
        <w:trPr>
          <w:trHeight w:val="300"/>
        </w:trPr>
        <w:tc>
          <w:tcPr>
            <w:tcW w:w="4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C42AEA" w14:textId="77777777" w:rsidR="00963A33" w:rsidRPr="00412903" w:rsidRDefault="00963A33" w:rsidP="00412903">
            <w:pPr>
              <w:spacing w:after="0"/>
              <w:jc w:val="both"/>
              <w:rPr>
                <w:rFonts w:ascii="Times New Roman" w:eastAsia="Times New Roman" w:hAnsi="Times New Roman" w:cs="Times New Roman"/>
                <w:color w:val="000000" w:themeColor="text1"/>
                <w:lang w:val="en-GB"/>
              </w:rPr>
            </w:pPr>
            <w:r w:rsidRPr="00412903">
              <w:rPr>
                <w:rFonts w:ascii="Times New Roman" w:eastAsia="Times New Roman" w:hAnsi="Times New Roman" w:cs="Times New Roman"/>
                <w:color w:val="000000" w:themeColor="text1"/>
              </w:rPr>
              <w:t>loob lihtsa automatiseeritud töövoo (nt “vorm → tabel → kokkuvõte → raport”) ning kirjeldab selle toimimist;</w:t>
            </w:r>
          </w:p>
        </w:tc>
        <w:tc>
          <w:tcPr>
            <w:tcW w:w="4275" w:type="dxa"/>
            <w:vMerge/>
          </w:tcPr>
          <w:p w14:paraId="55AF329E" w14:textId="77777777" w:rsidR="00963A33" w:rsidRPr="00412903" w:rsidRDefault="00963A33" w:rsidP="00412903">
            <w:pPr>
              <w:spacing w:after="0"/>
              <w:jc w:val="both"/>
              <w:rPr>
                <w:rFonts w:ascii="Times New Roman" w:hAnsi="Times New Roman" w:cs="Times New Roman"/>
              </w:rPr>
            </w:pPr>
          </w:p>
        </w:tc>
      </w:tr>
      <w:tr w:rsidR="00963A33" w:rsidRPr="00412903" w14:paraId="6D640245" w14:textId="77777777" w:rsidTr="00963A33">
        <w:trPr>
          <w:trHeight w:val="300"/>
        </w:trPr>
        <w:tc>
          <w:tcPr>
            <w:tcW w:w="4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FD1D5" w14:textId="77777777" w:rsidR="00963A33" w:rsidRPr="00412903" w:rsidRDefault="00963A33" w:rsidP="00412903">
            <w:pPr>
              <w:spacing w:after="0"/>
              <w:jc w:val="both"/>
              <w:rPr>
                <w:rFonts w:ascii="Times New Roman" w:eastAsia="Times New Roman" w:hAnsi="Times New Roman" w:cs="Times New Roman"/>
                <w:lang w:val="en-GB"/>
              </w:rPr>
            </w:pPr>
            <w:r w:rsidRPr="00412903">
              <w:rPr>
                <w:rFonts w:ascii="Times New Roman" w:eastAsia="Times New Roman" w:hAnsi="Times New Roman" w:cs="Times New Roman"/>
                <w:color w:val="000000" w:themeColor="text1"/>
              </w:rPr>
              <w:t>tõlgendab andmeid kriitiliselt (mida saab/ei saa järeldada; kallutatus; valimi piirangud).</w:t>
            </w:r>
          </w:p>
        </w:tc>
        <w:tc>
          <w:tcPr>
            <w:tcW w:w="4275" w:type="dxa"/>
            <w:vMerge/>
          </w:tcPr>
          <w:p w14:paraId="7E71C373" w14:textId="77777777" w:rsidR="00963A33" w:rsidRPr="00412903" w:rsidRDefault="00963A33" w:rsidP="00412903">
            <w:pPr>
              <w:spacing w:after="0"/>
              <w:jc w:val="both"/>
              <w:rPr>
                <w:rFonts w:ascii="Times New Roman" w:hAnsi="Times New Roman" w:cs="Times New Roman"/>
              </w:rPr>
            </w:pPr>
          </w:p>
        </w:tc>
      </w:tr>
      <w:tr w:rsidR="00963A33" w:rsidRPr="00412903" w14:paraId="1C598568" w14:textId="77777777" w:rsidTr="00963A33">
        <w:trPr>
          <w:trHeight w:val="346"/>
        </w:trPr>
        <w:tc>
          <w:tcPr>
            <w:tcW w:w="9015"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CAEDFB" w:themeFill="accent4" w:themeFillTint="33"/>
            <w:tcMar>
              <w:top w:w="15" w:type="dxa"/>
              <w:left w:w="15" w:type="dxa"/>
              <w:right w:w="15" w:type="dxa"/>
            </w:tcMar>
          </w:tcPr>
          <w:p w14:paraId="30B7F5B2" w14:textId="77777777" w:rsidR="00963A33" w:rsidRPr="00412903" w:rsidRDefault="00963A33" w:rsidP="00412903">
            <w:pPr>
              <w:spacing w:after="0"/>
              <w:jc w:val="both"/>
              <w:rPr>
                <w:rFonts w:ascii="Times New Roman" w:eastAsia="Times New Roman" w:hAnsi="Times New Roman" w:cs="Times New Roman"/>
                <w:color w:val="000000" w:themeColor="text1"/>
                <w:u w:val="single"/>
              </w:rPr>
            </w:pPr>
            <w:r w:rsidRPr="00412903">
              <w:rPr>
                <w:rFonts w:ascii="Times New Roman" w:eastAsia="Times New Roman" w:hAnsi="Times New Roman" w:cs="Times New Roman"/>
                <w:color w:val="000000" w:themeColor="text1"/>
                <w:u w:val="single"/>
              </w:rPr>
              <w:t>Üldpädevused ja õpioskused</w:t>
            </w:r>
          </w:p>
        </w:tc>
      </w:tr>
      <w:tr w:rsidR="00963A33" w:rsidRPr="00412903" w14:paraId="34C3E371" w14:textId="77777777" w:rsidTr="00963A33">
        <w:trPr>
          <w:trHeight w:val="615"/>
        </w:trPr>
        <w:tc>
          <w:tcPr>
            <w:tcW w:w="474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15FB528"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 xml:space="preserve">rakendab õpioskuseid ja -strateegiaid, oskab töötada iseseisvalt, paaris ja rühmas;  </w:t>
            </w:r>
          </w:p>
        </w:tc>
        <w:tc>
          <w:tcPr>
            <w:tcW w:w="42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FB59939"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 xml:space="preserve">Iseseisvad, paaris- ja rühmatööd. </w:t>
            </w:r>
          </w:p>
        </w:tc>
      </w:tr>
      <w:tr w:rsidR="00963A33" w:rsidRPr="00412903" w14:paraId="6A6A0F84" w14:textId="77777777" w:rsidTr="00963A33">
        <w:trPr>
          <w:trHeight w:val="615"/>
        </w:trPr>
        <w:tc>
          <w:tcPr>
            <w:tcW w:w="474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9F947AE" w14:textId="2E757568"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lastRenderedPageBreak/>
              <w:t>seab endale õpetaja abiga õpieesmärke ning hindab oma saavutusi koostöös kaaslaste ja õpetajaga.</w:t>
            </w:r>
          </w:p>
        </w:tc>
        <w:tc>
          <w:tcPr>
            <w:tcW w:w="42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B3FD20D"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Õpitud strateegiate kordamine ja eksplitsiitne tähelepanu juhtimine.</w:t>
            </w:r>
          </w:p>
        </w:tc>
      </w:tr>
    </w:tbl>
    <w:p w14:paraId="01E23025" w14:textId="77777777" w:rsidR="00963A33" w:rsidRPr="00412903" w:rsidRDefault="00963A33" w:rsidP="00412903">
      <w:pPr>
        <w:tabs>
          <w:tab w:val="left" w:pos="1160"/>
        </w:tabs>
        <w:jc w:val="both"/>
        <w:rPr>
          <w:rFonts w:ascii="Times New Roman" w:eastAsia="Times New Roman" w:hAnsi="Times New Roman" w:cs="Times New Roman"/>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740"/>
        <w:gridCol w:w="4275"/>
      </w:tblGrid>
      <w:tr w:rsidR="00963A33" w:rsidRPr="00412903" w14:paraId="6E8AB95A" w14:textId="77777777" w:rsidTr="00963A33">
        <w:trPr>
          <w:trHeight w:val="555"/>
        </w:trPr>
        <w:tc>
          <w:tcPr>
            <w:tcW w:w="9015" w:type="dxa"/>
            <w:gridSpan w:val="2"/>
            <w:tcBorders>
              <w:top w:val="single" w:sz="4" w:space="0" w:color="auto"/>
              <w:left w:val="single" w:sz="4" w:space="0" w:color="auto"/>
              <w:bottom w:val="single" w:sz="4" w:space="0" w:color="auto"/>
              <w:right w:val="single" w:sz="4" w:space="0" w:color="auto"/>
            </w:tcBorders>
            <w:shd w:val="clear" w:color="auto" w:fill="A5C9EB" w:themeFill="text2" w:themeFillTint="40"/>
          </w:tcPr>
          <w:p w14:paraId="5D5DB236" w14:textId="77777777" w:rsidR="00963A33" w:rsidRPr="00412903" w:rsidRDefault="00963A33" w:rsidP="00412903">
            <w:pPr>
              <w:spacing w:after="0"/>
              <w:jc w:val="both"/>
              <w:rPr>
                <w:rFonts w:ascii="Times New Roman" w:eastAsia="Times New Roman" w:hAnsi="Times New Roman" w:cs="Times New Roman"/>
                <w:b/>
                <w:bCs/>
              </w:rPr>
            </w:pPr>
            <w:r w:rsidRPr="00412903">
              <w:rPr>
                <w:rFonts w:ascii="Times New Roman" w:eastAsia="Times New Roman" w:hAnsi="Times New Roman" w:cs="Times New Roman"/>
                <w:b/>
                <w:bCs/>
              </w:rPr>
              <w:t>Tulevikukeel 6 - “AI-toega arendus ja lõputöö”</w:t>
            </w:r>
          </w:p>
        </w:tc>
      </w:tr>
      <w:tr w:rsidR="00963A33" w:rsidRPr="00412903" w14:paraId="4826AA39" w14:textId="77777777" w:rsidTr="00963A33">
        <w:trPr>
          <w:trHeight w:val="285"/>
        </w:trPr>
        <w:tc>
          <w:tcPr>
            <w:tcW w:w="9015" w:type="dxa"/>
            <w:gridSpan w:val="2"/>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5AF5AC94"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Mooduli lõppkursus seob varasema õppe tervikuks. Jätkatakse tööd mitme agendi süsteemidega, kus erinevad tehisarupõhised tööriistad täidavad koostöös erinevaid rolle.</w:t>
            </w:r>
          </w:p>
          <w:p w14:paraId="1DEA7F69"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 xml:space="preserve">Oluline osa kursusest on eetika ja mõju. Arutletakse privaatsuse, autoriõiguse, kallutatuse, </w:t>
            </w:r>
            <w:r w:rsidRPr="00412903">
              <w:rPr>
                <w:rFonts w:ascii="Times New Roman" w:eastAsia="Times New Roman" w:hAnsi="Times New Roman" w:cs="Times New Roman"/>
                <w:i/>
                <w:iCs/>
              </w:rPr>
              <w:t>deepfake</w:t>
            </w:r>
            <w:r w:rsidRPr="00412903">
              <w:rPr>
                <w:rFonts w:ascii="Times New Roman" w:eastAsia="Times New Roman" w:hAnsi="Times New Roman" w:cs="Times New Roman"/>
              </w:rPr>
              <w:t>’ide, vastutuse ja tehnoloogia ühiskondliku mõju üle. Õpilased õpivad hindama, millal ja kuidas on tehisaru kasutamine põhjendatud, turvaline ja eetiline. Kursuse lõpus valmib lõputööna töötav MVP (</w:t>
            </w:r>
            <w:r w:rsidRPr="00412903">
              <w:rPr>
                <w:rFonts w:ascii="Times New Roman" w:eastAsia="Times New Roman" w:hAnsi="Times New Roman" w:cs="Times New Roman"/>
                <w:i/>
                <w:iCs/>
              </w:rPr>
              <w:t>minimaalne töötav toode - minimal viable product</w:t>
            </w:r>
            <w:r w:rsidRPr="00412903">
              <w:rPr>
                <w:rFonts w:ascii="Times New Roman" w:eastAsia="Times New Roman" w:hAnsi="Times New Roman" w:cs="Times New Roman"/>
              </w:rPr>
              <w:t>), millel on avalik või testitav väljund, dokumenteeritud arendusprotsess, kasutajatelt kogutud tagasiside ning kirjalik ja suuline kaitsmine. Töö esitamisel tehakse selgeks, milles seisnes õppija enda panus, millist rolli mängis tehisaru ning kuidas jõuti lõpliku lahenduseni. Kursus toetab  12.2 projekti “Kasulikud lahendused” läbimist.</w:t>
            </w:r>
          </w:p>
        </w:tc>
      </w:tr>
      <w:tr w:rsidR="00963A33" w:rsidRPr="00412903" w14:paraId="3D6E0094" w14:textId="77777777" w:rsidTr="00963A33">
        <w:trPr>
          <w:trHeight w:val="300"/>
        </w:trPr>
        <w:tc>
          <w:tcPr>
            <w:tcW w:w="4740" w:type="dxa"/>
            <w:tcBorders>
              <w:top w:val="nil"/>
              <w:left w:val="single" w:sz="4" w:space="0" w:color="auto"/>
              <w:bottom w:val="single" w:sz="4" w:space="0" w:color="000000" w:themeColor="text1"/>
              <w:right w:val="single" w:sz="4" w:space="0" w:color="auto"/>
            </w:tcBorders>
            <w:shd w:val="clear" w:color="auto" w:fill="DDEBF7"/>
          </w:tcPr>
          <w:p w14:paraId="4A93A386" w14:textId="01D00676" w:rsidR="00963A33" w:rsidRPr="00412903" w:rsidRDefault="00963A33" w:rsidP="00412903">
            <w:pPr>
              <w:spacing w:after="0"/>
              <w:jc w:val="both"/>
              <w:rPr>
                <w:rFonts w:ascii="Times New Roman" w:eastAsia="Times New Roman" w:hAnsi="Times New Roman" w:cs="Times New Roman"/>
                <w:b/>
                <w:bCs/>
              </w:rPr>
            </w:pPr>
            <w:r w:rsidRPr="00412903">
              <w:rPr>
                <w:rFonts w:ascii="Times New Roman" w:eastAsia="Times New Roman" w:hAnsi="Times New Roman" w:cs="Times New Roman"/>
                <w:b/>
                <w:bCs/>
              </w:rPr>
              <w:t>Õpitulemused</w:t>
            </w:r>
          </w:p>
          <w:p w14:paraId="0E5D26B3" w14:textId="03937246"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rPr>
              <w:t>Õpilane… </w:t>
            </w:r>
          </w:p>
        </w:tc>
        <w:tc>
          <w:tcPr>
            <w:tcW w:w="4275" w:type="dxa"/>
            <w:tcBorders>
              <w:top w:val="nil"/>
              <w:left w:val="nil"/>
              <w:bottom w:val="single" w:sz="4" w:space="0" w:color="000000" w:themeColor="text1"/>
              <w:right w:val="single" w:sz="4" w:space="0" w:color="auto"/>
            </w:tcBorders>
            <w:shd w:val="clear" w:color="auto" w:fill="DDEBF7"/>
          </w:tcPr>
          <w:p w14:paraId="26A25A46" w14:textId="77777777" w:rsidR="00963A33" w:rsidRPr="00412903" w:rsidRDefault="00963A33" w:rsidP="00412903">
            <w:pPr>
              <w:spacing w:after="0"/>
              <w:jc w:val="both"/>
              <w:rPr>
                <w:rFonts w:ascii="Times New Roman" w:eastAsia="Times New Roman" w:hAnsi="Times New Roman" w:cs="Times New Roman"/>
                <w:b/>
                <w:bCs/>
              </w:rPr>
            </w:pPr>
            <w:r w:rsidRPr="00412903">
              <w:rPr>
                <w:rFonts w:ascii="Times New Roman" w:eastAsia="Times New Roman" w:hAnsi="Times New Roman" w:cs="Times New Roman"/>
                <w:b/>
                <w:bCs/>
              </w:rPr>
              <w:t>Õppesisu </w:t>
            </w:r>
          </w:p>
        </w:tc>
      </w:tr>
      <w:tr w:rsidR="00963A33" w:rsidRPr="00412903" w14:paraId="61DBFA6D" w14:textId="77777777" w:rsidTr="00963A33">
        <w:trPr>
          <w:trHeight w:val="570"/>
        </w:trPr>
        <w:tc>
          <w:tcPr>
            <w:tcW w:w="4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018FCBE"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valib reaalse probleemi ja seab mõõdetavad eesmärgid (edukuse kriteeriumid, kasutaja/klient, piirangud);</w:t>
            </w:r>
          </w:p>
        </w:tc>
        <w:tc>
          <w:tcPr>
            <w:tcW w:w="4275" w:type="dxa"/>
            <w:vMerge w:val="restar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tcPr>
          <w:p w14:paraId="19A4C9BC" w14:textId="77777777" w:rsidR="00963A33" w:rsidRPr="00412903" w:rsidRDefault="00963A33" w:rsidP="00412903">
            <w:pPr>
              <w:spacing w:after="0"/>
              <w:jc w:val="both"/>
              <w:rPr>
                <w:rFonts w:ascii="Times New Roman" w:eastAsia="Times New Roman" w:hAnsi="Times New Roman" w:cs="Times New Roman"/>
                <w:lang w:val="en-GB"/>
              </w:rPr>
            </w:pPr>
            <w:r w:rsidRPr="00412903">
              <w:rPr>
                <w:rFonts w:ascii="Times New Roman" w:eastAsia="Times New Roman" w:hAnsi="Times New Roman" w:cs="Times New Roman"/>
                <w:color w:val="000000" w:themeColor="text1"/>
              </w:rPr>
              <w:t>probleemi valik; lahenduse arhitektuur; prototüüp või MVP; AI kasutus arenduses (kood, test, dokument); eetika ja mõju; esitlus ja portfoolio. Multiagent süsteemid, eetika ja mõju, lõputöö - töötav MVP.</w:t>
            </w:r>
            <w:r w:rsidRPr="00412903">
              <w:rPr>
                <w:rFonts w:ascii="Times New Roman" w:hAnsi="Times New Roman" w:cs="Times New Roman"/>
              </w:rPr>
              <w:br/>
            </w:r>
          </w:p>
        </w:tc>
      </w:tr>
      <w:tr w:rsidR="00963A33" w:rsidRPr="00412903" w14:paraId="1A8BEE12" w14:textId="77777777" w:rsidTr="00963A33">
        <w:trPr>
          <w:trHeight w:val="450"/>
        </w:trPr>
        <w:tc>
          <w:tcPr>
            <w:tcW w:w="4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F230C3A" w14:textId="77777777" w:rsidR="00963A33" w:rsidRPr="00412903" w:rsidRDefault="00963A33" w:rsidP="00412903">
            <w:pPr>
              <w:spacing w:after="0"/>
              <w:jc w:val="both"/>
              <w:rPr>
                <w:rFonts w:ascii="Times New Roman" w:eastAsia="Times New Roman" w:hAnsi="Times New Roman" w:cs="Times New Roman"/>
              </w:rPr>
            </w:pPr>
            <w:r w:rsidRPr="00412903">
              <w:rPr>
                <w:rFonts w:ascii="Times New Roman" w:eastAsia="Times New Roman" w:hAnsi="Times New Roman" w:cs="Times New Roman"/>
                <w:color w:val="000000" w:themeColor="text1"/>
              </w:rPr>
              <w:t xml:space="preserve">kavandab lahenduse (andmed, kasutajavoog, tehnilised valikud) ja loob töötava prototüübi/MVP (minimaalne töötav toode- </w:t>
            </w:r>
            <w:r w:rsidRPr="00412903">
              <w:rPr>
                <w:rFonts w:ascii="Times New Roman" w:eastAsia="Times New Roman" w:hAnsi="Times New Roman" w:cs="Times New Roman"/>
                <w:i/>
                <w:iCs/>
                <w:color w:val="000000" w:themeColor="text1"/>
              </w:rPr>
              <w:t>minimal viable product</w:t>
            </w:r>
            <w:r w:rsidRPr="00412903">
              <w:rPr>
                <w:rFonts w:ascii="Times New Roman" w:eastAsia="Times New Roman" w:hAnsi="Times New Roman" w:cs="Times New Roman"/>
                <w:color w:val="000000" w:themeColor="text1"/>
              </w:rPr>
              <w:t>);</w:t>
            </w:r>
          </w:p>
        </w:tc>
        <w:tc>
          <w:tcPr>
            <w:tcW w:w="4275" w:type="dxa"/>
            <w:vMerge/>
          </w:tcPr>
          <w:p w14:paraId="0E98E4BD" w14:textId="77777777" w:rsidR="00963A33" w:rsidRPr="00412903" w:rsidRDefault="00963A33" w:rsidP="00412903">
            <w:pPr>
              <w:spacing w:after="0"/>
              <w:jc w:val="both"/>
              <w:rPr>
                <w:rFonts w:ascii="Times New Roman" w:hAnsi="Times New Roman" w:cs="Times New Roman"/>
              </w:rPr>
            </w:pPr>
          </w:p>
        </w:tc>
      </w:tr>
      <w:tr w:rsidR="00963A33" w:rsidRPr="00412903" w14:paraId="79782C37" w14:textId="77777777" w:rsidTr="00963A33">
        <w:trPr>
          <w:trHeight w:val="450"/>
        </w:trPr>
        <w:tc>
          <w:tcPr>
            <w:tcW w:w="4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538DFFD" w14:textId="77777777" w:rsidR="00963A33" w:rsidRPr="00412903" w:rsidRDefault="00963A33" w:rsidP="00412903">
            <w:pPr>
              <w:spacing w:after="0"/>
              <w:jc w:val="both"/>
              <w:rPr>
                <w:rFonts w:ascii="Times New Roman" w:eastAsia="Times New Roman" w:hAnsi="Times New Roman" w:cs="Times New Roman"/>
                <w:color w:val="000000" w:themeColor="text1"/>
                <w:lang w:val="en-GB"/>
              </w:rPr>
            </w:pPr>
            <w:r w:rsidRPr="00412903">
              <w:rPr>
                <w:rFonts w:ascii="Times New Roman" w:eastAsia="Times New Roman" w:hAnsi="Times New Roman" w:cs="Times New Roman"/>
                <w:color w:val="000000" w:themeColor="text1"/>
              </w:rPr>
              <w:t>kasutab AI-d arenduse toetamiseks (ideed, koodilõigud, testjuhtumid, dokumentatsioon), säilitades kontrolli ja läbipaistvuse;</w:t>
            </w:r>
          </w:p>
        </w:tc>
        <w:tc>
          <w:tcPr>
            <w:tcW w:w="4275" w:type="dxa"/>
            <w:vMerge/>
          </w:tcPr>
          <w:p w14:paraId="71F5B045" w14:textId="77777777" w:rsidR="00963A33" w:rsidRPr="00412903" w:rsidRDefault="00963A33" w:rsidP="00412903">
            <w:pPr>
              <w:spacing w:after="0"/>
              <w:jc w:val="both"/>
              <w:rPr>
                <w:rFonts w:ascii="Times New Roman" w:hAnsi="Times New Roman" w:cs="Times New Roman"/>
              </w:rPr>
            </w:pPr>
          </w:p>
        </w:tc>
      </w:tr>
      <w:tr w:rsidR="00963A33" w:rsidRPr="00412903" w14:paraId="5D062266" w14:textId="77777777" w:rsidTr="00963A33">
        <w:trPr>
          <w:trHeight w:val="450"/>
        </w:trPr>
        <w:tc>
          <w:tcPr>
            <w:tcW w:w="4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454294" w14:textId="77777777" w:rsidR="00963A33" w:rsidRPr="00412903" w:rsidRDefault="00963A33" w:rsidP="00412903">
            <w:pPr>
              <w:spacing w:after="0"/>
              <w:jc w:val="both"/>
              <w:rPr>
                <w:rFonts w:ascii="Times New Roman" w:eastAsia="Times New Roman" w:hAnsi="Times New Roman" w:cs="Times New Roman"/>
                <w:color w:val="000000" w:themeColor="text1"/>
                <w:lang w:val="en-GB"/>
              </w:rPr>
            </w:pPr>
            <w:r w:rsidRPr="00412903">
              <w:rPr>
                <w:rFonts w:ascii="Times New Roman" w:eastAsia="Times New Roman" w:hAnsi="Times New Roman" w:cs="Times New Roman"/>
                <w:color w:val="000000" w:themeColor="text1"/>
              </w:rPr>
              <w:t>viib läbi testimise (kasutajatest või funktsionaalne test) ning teeb parandused tõenduspõhiselt;</w:t>
            </w:r>
          </w:p>
        </w:tc>
        <w:tc>
          <w:tcPr>
            <w:tcW w:w="4275" w:type="dxa"/>
            <w:vMerge/>
          </w:tcPr>
          <w:p w14:paraId="0617E057" w14:textId="77777777" w:rsidR="00963A33" w:rsidRPr="00412903" w:rsidRDefault="00963A33" w:rsidP="00412903">
            <w:pPr>
              <w:spacing w:after="0"/>
              <w:jc w:val="both"/>
              <w:rPr>
                <w:rFonts w:ascii="Times New Roman" w:hAnsi="Times New Roman" w:cs="Times New Roman"/>
              </w:rPr>
            </w:pPr>
          </w:p>
        </w:tc>
      </w:tr>
      <w:tr w:rsidR="00963A33" w:rsidRPr="00412903" w14:paraId="4C7D7368" w14:textId="77777777" w:rsidTr="00963A33">
        <w:trPr>
          <w:trHeight w:val="450"/>
        </w:trPr>
        <w:tc>
          <w:tcPr>
            <w:tcW w:w="4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F62971E" w14:textId="77777777" w:rsidR="00963A33" w:rsidRPr="00412903" w:rsidRDefault="00963A33" w:rsidP="00412903">
            <w:pPr>
              <w:spacing w:after="0"/>
              <w:jc w:val="both"/>
              <w:rPr>
                <w:rFonts w:ascii="Times New Roman" w:eastAsia="Times New Roman" w:hAnsi="Times New Roman" w:cs="Times New Roman"/>
                <w:color w:val="000000" w:themeColor="text1"/>
                <w:lang w:val="en-GB"/>
              </w:rPr>
            </w:pPr>
            <w:r w:rsidRPr="00412903">
              <w:rPr>
                <w:rFonts w:ascii="Times New Roman" w:eastAsia="Times New Roman" w:hAnsi="Times New Roman" w:cs="Times New Roman"/>
                <w:color w:val="000000" w:themeColor="text1"/>
              </w:rPr>
              <w:t>analüüsib lahenduse mõju (kasutajakogemus, privaatsus, õiglus/bias, riskid) ja pakub leevendusmeetmeid;</w:t>
            </w:r>
          </w:p>
        </w:tc>
        <w:tc>
          <w:tcPr>
            <w:tcW w:w="4275" w:type="dxa"/>
            <w:vMerge/>
          </w:tcPr>
          <w:p w14:paraId="144C419A" w14:textId="77777777" w:rsidR="00963A33" w:rsidRPr="00412903" w:rsidRDefault="00963A33" w:rsidP="00412903">
            <w:pPr>
              <w:spacing w:after="0"/>
              <w:jc w:val="both"/>
              <w:rPr>
                <w:rFonts w:ascii="Times New Roman" w:hAnsi="Times New Roman" w:cs="Times New Roman"/>
              </w:rPr>
            </w:pPr>
          </w:p>
        </w:tc>
      </w:tr>
      <w:tr w:rsidR="00963A33" w:rsidRPr="00412903" w14:paraId="33B73A44" w14:textId="77777777" w:rsidTr="00963A33">
        <w:trPr>
          <w:trHeight w:val="450"/>
        </w:trPr>
        <w:tc>
          <w:tcPr>
            <w:tcW w:w="4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3C13B0C" w14:textId="77777777" w:rsidR="00963A33" w:rsidRPr="00412903" w:rsidRDefault="00963A33" w:rsidP="00412903">
            <w:pPr>
              <w:spacing w:after="0"/>
              <w:jc w:val="both"/>
              <w:rPr>
                <w:rFonts w:ascii="Times New Roman" w:eastAsia="Times New Roman" w:hAnsi="Times New Roman" w:cs="Times New Roman"/>
                <w:lang w:val="en-GB"/>
              </w:rPr>
            </w:pPr>
            <w:r w:rsidRPr="00412903">
              <w:rPr>
                <w:rFonts w:ascii="Times New Roman" w:eastAsia="Times New Roman" w:hAnsi="Times New Roman" w:cs="Times New Roman"/>
                <w:color w:val="000000" w:themeColor="text1"/>
              </w:rPr>
              <w:t>esitleb projekti portfooliona (repo/raport, demo, refleksioon, õpitulemuste seos).</w:t>
            </w:r>
          </w:p>
        </w:tc>
        <w:tc>
          <w:tcPr>
            <w:tcW w:w="4275" w:type="dxa"/>
            <w:vMerge/>
          </w:tcPr>
          <w:p w14:paraId="2702DBCE" w14:textId="77777777" w:rsidR="00963A33" w:rsidRPr="00412903" w:rsidRDefault="00963A33" w:rsidP="00412903">
            <w:pPr>
              <w:spacing w:after="0"/>
              <w:jc w:val="both"/>
              <w:rPr>
                <w:rFonts w:ascii="Times New Roman" w:hAnsi="Times New Roman" w:cs="Times New Roman"/>
              </w:rPr>
            </w:pPr>
          </w:p>
        </w:tc>
      </w:tr>
      <w:tr w:rsidR="00963A33" w:rsidRPr="00412903" w14:paraId="007D8248" w14:textId="77777777" w:rsidTr="00963A33">
        <w:trPr>
          <w:trHeight w:val="416"/>
        </w:trPr>
        <w:tc>
          <w:tcPr>
            <w:tcW w:w="9015"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CAEDFB" w:themeFill="accent4" w:themeFillTint="33"/>
            <w:tcMar>
              <w:top w:w="15" w:type="dxa"/>
              <w:left w:w="15" w:type="dxa"/>
              <w:right w:w="15" w:type="dxa"/>
            </w:tcMar>
          </w:tcPr>
          <w:p w14:paraId="174300AC" w14:textId="77777777" w:rsidR="00963A33" w:rsidRPr="00412903" w:rsidRDefault="00963A33" w:rsidP="00412903">
            <w:pPr>
              <w:spacing w:after="0"/>
              <w:jc w:val="both"/>
              <w:rPr>
                <w:rFonts w:ascii="Times New Roman" w:eastAsia="Times New Roman" w:hAnsi="Times New Roman" w:cs="Times New Roman"/>
                <w:color w:val="000000" w:themeColor="text1"/>
                <w:u w:val="single"/>
              </w:rPr>
            </w:pPr>
            <w:r w:rsidRPr="00412903">
              <w:rPr>
                <w:rFonts w:ascii="Times New Roman" w:eastAsia="Times New Roman" w:hAnsi="Times New Roman" w:cs="Times New Roman"/>
                <w:color w:val="000000" w:themeColor="text1"/>
                <w:u w:val="single"/>
              </w:rPr>
              <w:t>Üldpädevused ja õpioskused</w:t>
            </w:r>
          </w:p>
        </w:tc>
      </w:tr>
      <w:tr w:rsidR="00963A33" w:rsidRPr="00412903" w14:paraId="5BC19F60" w14:textId="77777777" w:rsidTr="00963A33">
        <w:trPr>
          <w:trHeight w:val="615"/>
        </w:trPr>
        <w:tc>
          <w:tcPr>
            <w:tcW w:w="474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9FBB5AE"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 xml:space="preserve">rakendab õpioskuseid ja -strateegiaid, oskab töötada iseseisvalt, paaris ja rühmas;  </w:t>
            </w:r>
          </w:p>
        </w:tc>
        <w:tc>
          <w:tcPr>
            <w:tcW w:w="42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875D6E2"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 xml:space="preserve">Iseseisvad, paaris- ja rühmatööd. </w:t>
            </w:r>
          </w:p>
        </w:tc>
      </w:tr>
      <w:tr w:rsidR="00963A33" w:rsidRPr="00412903" w14:paraId="6695116F" w14:textId="77777777" w:rsidTr="00963A33">
        <w:trPr>
          <w:trHeight w:val="615"/>
        </w:trPr>
        <w:tc>
          <w:tcPr>
            <w:tcW w:w="474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E0C08B5" w14:textId="4FF97DB2"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seab endale õpetaja abiga õpieesmärke ning hindab oma saavutusi koostöös kaaslaste ja õpetajaga.</w:t>
            </w:r>
          </w:p>
        </w:tc>
        <w:tc>
          <w:tcPr>
            <w:tcW w:w="42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EB6D1A3" w14:textId="77777777" w:rsidR="00963A33" w:rsidRPr="00412903" w:rsidRDefault="00963A33" w:rsidP="00412903">
            <w:pPr>
              <w:spacing w:after="0"/>
              <w:jc w:val="both"/>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Õpitud strateegiate kordamine ja eksplitsiitne tähelepanu juhtimine.</w:t>
            </w:r>
          </w:p>
        </w:tc>
      </w:tr>
    </w:tbl>
    <w:p w14:paraId="7FCACA81" w14:textId="77777777" w:rsidR="00963A33" w:rsidRPr="00412903" w:rsidRDefault="00963A33" w:rsidP="00412903">
      <w:pPr>
        <w:tabs>
          <w:tab w:val="left" w:pos="1160"/>
        </w:tabs>
        <w:jc w:val="both"/>
        <w:rPr>
          <w:rFonts w:ascii="Times New Roman" w:eastAsia="Times New Roman" w:hAnsi="Times New Roman" w:cs="Times New Roman"/>
        </w:rPr>
      </w:pPr>
    </w:p>
    <w:p w14:paraId="21C7A862" w14:textId="77777777" w:rsidR="00963A33" w:rsidRPr="00412903" w:rsidRDefault="00963A33" w:rsidP="00412903">
      <w:pPr>
        <w:jc w:val="both"/>
        <w:rPr>
          <w:rFonts w:ascii="Times New Roman" w:hAnsi="Times New Roman" w:cs="Times New Roman"/>
        </w:rPr>
      </w:pPr>
    </w:p>
    <w:p w14:paraId="2554A1C4" w14:textId="77777777" w:rsidR="00963A33" w:rsidRPr="00412903" w:rsidRDefault="00963A33" w:rsidP="00412903">
      <w:pPr>
        <w:jc w:val="both"/>
        <w:rPr>
          <w:rFonts w:ascii="Times New Roman" w:hAnsi="Times New Roman" w:cs="Times New Roman"/>
        </w:rPr>
      </w:pPr>
    </w:p>
    <w:p w14:paraId="793B03C6" w14:textId="77777777" w:rsidR="001136B9" w:rsidRPr="00412903" w:rsidRDefault="001136B9" w:rsidP="00412903">
      <w:pPr>
        <w:jc w:val="both"/>
        <w:rPr>
          <w:rFonts w:ascii="Times New Roman" w:eastAsiaTheme="majorEastAsia" w:hAnsi="Times New Roman" w:cs="Times New Roman"/>
          <w:b/>
          <w:sz w:val="28"/>
          <w:szCs w:val="32"/>
        </w:rPr>
      </w:pPr>
      <w:r w:rsidRPr="00412903">
        <w:rPr>
          <w:rFonts w:ascii="Times New Roman" w:hAnsi="Times New Roman" w:cs="Times New Roman"/>
        </w:rPr>
        <w:br w:type="page"/>
      </w:r>
    </w:p>
    <w:p w14:paraId="4E12735F" w14:textId="1E8F4446" w:rsidR="00AE4F34" w:rsidRPr="00412903" w:rsidRDefault="00AE4F34" w:rsidP="00412903">
      <w:pPr>
        <w:pStyle w:val="Heading2"/>
        <w:jc w:val="both"/>
        <w:rPr>
          <w:rFonts w:cs="Times New Roman"/>
        </w:rPr>
      </w:pPr>
      <w:r w:rsidRPr="00412903">
        <w:rPr>
          <w:rFonts w:cs="Times New Roman"/>
        </w:rPr>
        <w:lastRenderedPageBreak/>
        <w:t>Õppetunnid minevikust</w:t>
      </w:r>
    </w:p>
    <w:p w14:paraId="34E0EC43" w14:textId="77777777" w:rsidR="00AE4F34" w:rsidRPr="00412903" w:rsidRDefault="00AE4F34" w:rsidP="00412903">
      <w:pPr>
        <w:spacing w:line="276" w:lineRule="auto"/>
        <w:jc w:val="both"/>
        <w:rPr>
          <w:rFonts w:ascii="Times New Roman" w:hAnsi="Times New Roman" w:cs="Times New Roman"/>
        </w:rPr>
      </w:pPr>
      <w:r w:rsidRPr="00412903">
        <w:rPr>
          <w:rFonts w:ascii="Times New Roman" w:hAnsi="Times New Roman" w:cs="Times New Roman"/>
        </w:rPr>
        <w:t xml:space="preserve">Mooduli eesmärgiks on </w:t>
      </w:r>
      <w:r w:rsidRPr="00412903">
        <w:rPr>
          <w:rFonts w:ascii="Times New Roman" w:eastAsia="Times New Roman" w:hAnsi="Times New Roman" w:cs="Times New Roman"/>
        </w:rPr>
        <w:t>anda õpilasele teadmistepagas selle kohta, milline oli inimene ja teda ümbritsev ühiskond, sh kultuur eri aegadel, milline mõju on erinevatel ajastutel edasisele ning mida erinevatest perioodidest õppida.</w:t>
      </w:r>
      <w:r w:rsidRPr="00412903">
        <w:rPr>
          <w:rFonts w:ascii="Times New Roman" w:hAnsi="Times New Roman" w:cs="Times New Roman"/>
        </w:rPr>
        <w:t xml:space="preserve"> Analüüsides varasemalt toimunut, selle mõju indiviidile ja ühiskonnale laiemalt, saab paremini toimetada ka oleviku- ning tulevikumaailmas ette tulevate probleemidega. Minevikust õppimine on oluline olevikust arusaamiseks ning tuleviku kujundamiseks.</w:t>
      </w:r>
    </w:p>
    <w:p w14:paraId="33D4A919" w14:textId="77777777" w:rsidR="00AE4F34" w:rsidRPr="00412903" w:rsidRDefault="00AE4F34" w:rsidP="00412903">
      <w:pPr>
        <w:spacing w:line="276" w:lineRule="auto"/>
        <w:jc w:val="both"/>
        <w:rPr>
          <w:rFonts w:ascii="Times New Roman" w:hAnsi="Times New Roman" w:cs="Times New Roman"/>
        </w:rPr>
      </w:pPr>
      <w:r w:rsidRPr="00412903">
        <w:rPr>
          <w:rFonts w:ascii="Times New Roman" w:hAnsi="Times New Roman" w:cs="Times New Roman"/>
        </w:rPr>
        <w:t>Moodulisse kuulub 6 kursust:  </w:t>
      </w:r>
    </w:p>
    <w:p w14:paraId="0067E6FF" w14:textId="77777777" w:rsidR="00AE4F34" w:rsidRPr="00412903" w:rsidRDefault="00AE4F34" w:rsidP="00412903">
      <w:pPr>
        <w:pStyle w:val="ListParagraph"/>
        <w:numPr>
          <w:ilvl w:val="0"/>
          <w:numId w:val="1"/>
        </w:numPr>
        <w:spacing w:line="276" w:lineRule="auto"/>
        <w:jc w:val="both"/>
        <w:rPr>
          <w:rFonts w:ascii="Times New Roman" w:hAnsi="Times New Roman" w:cs="Times New Roman"/>
        </w:rPr>
      </w:pPr>
      <w:r w:rsidRPr="00412903">
        <w:rPr>
          <w:rFonts w:ascii="Times New Roman" w:hAnsi="Times New Roman" w:cs="Times New Roman"/>
        </w:rPr>
        <w:t>„Õppetunnid vanaajast“,</w:t>
      </w:r>
    </w:p>
    <w:p w14:paraId="2D157FFB" w14:textId="77777777" w:rsidR="00AE4F34" w:rsidRPr="00412903" w:rsidRDefault="00AE4F34" w:rsidP="00412903">
      <w:pPr>
        <w:pStyle w:val="ListParagraph"/>
        <w:numPr>
          <w:ilvl w:val="0"/>
          <w:numId w:val="1"/>
        </w:numPr>
        <w:spacing w:line="276" w:lineRule="auto"/>
        <w:jc w:val="both"/>
        <w:rPr>
          <w:rFonts w:ascii="Times New Roman" w:hAnsi="Times New Roman" w:cs="Times New Roman"/>
        </w:rPr>
      </w:pPr>
      <w:r w:rsidRPr="00412903">
        <w:rPr>
          <w:rFonts w:ascii="Times New Roman" w:hAnsi="Times New Roman" w:cs="Times New Roman"/>
        </w:rPr>
        <w:t>„Õppetunnid keskajast“,</w:t>
      </w:r>
    </w:p>
    <w:p w14:paraId="2CDB94A1" w14:textId="77777777" w:rsidR="00AE4F34" w:rsidRPr="00412903" w:rsidRDefault="00AE4F34" w:rsidP="00412903">
      <w:pPr>
        <w:pStyle w:val="ListParagraph"/>
        <w:numPr>
          <w:ilvl w:val="0"/>
          <w:numId w:val="1"/>
        </w:numPr>
        <w:spacing w:line="276" w:lineRule="auto"/>
        <w:jc w:val="both"/>
        <w:rPr>
          <w:rFonts w:ascii="Times New Roman" w:hAnsi="Times New Roman" w:cs="Times New Roman"/>
        </w:rPr>
      </w:pPr>
      <w:r w:rsidRPr="00412903">
        <w:rPr>
          <w:rFonts w:ascii="Times New Roman" w:hAnsi="Times New Roman" w:cs="Times New Roman"/>
        </w:rPr>
        <w:t>„Õppetunnid 17.-18. sajandist (I pool)“,</w:t>
      </w:r>
    </w:p>
    <w:p w14:paraId="7EE1C18C" w14:textId="77777777" w:rsidR="00AE4F34" w:rsidRPr="00412903" w:rsidRDefault="00AE4F34" w:rsidP="00412903">
      <w:pPr>
        <w:pStyle w:val="ListParagraph"/>
        <w:numPr>
          <w:ilvl w:val="0"/>
          <w:numId w:val="1"/>
        </w:numPr>
        <w:spacing w:line="276" w:lineRule="auto"/>
        <w:jc w:val="both"/>
        <w:rPr>
          <w:rFonts w:ascii="Times New Roman" w:hAnsi="Times New Roman" w:cs="Times New Roman"/>
        </w:rPr>
      </w:pPr>
      <w:r w:rsidRPr="00412903">
        <w:rPr>
          <w:rFonts w:ascii="Times New Roman" w:hAnsi="Times New Roman" w:cs="Times New Roman"/>
        </w:rPr>
        <w:t>„Õppetunnid 18. (II pool)-19. sajandist“,</w:t>
      </w:r>
    </w:p>
    <w:p w14:paraId="35CB08A1" w14:textId="77777777" w:rsidR="00AE4F34" w:rsidRPr="00412903" w:rsidRDefault="00AE4F34" w:rsidP="00412903">
      <w:pPr>
        <w:pStyle w:val="ListParagraph"/>
        <w:numPr>
          <w:ilvl w:val="0"/>
          <w:numId w:val="1"/>
        </w:numPr>
        <w:spacing w:line="276" w:lineRule="auto"/>
        <w:jc w:val="both"/>
        <w:rPr>
          <w:rFonts w:ascii="Times New Roman" w:hAnsi="Times New Roman" w:cs="Times New Roman"/>
        </w:rPr>
      </w:pPr>
      <w:r w:rsidRPr="00412903">
        <w:rPr>
          <w:rFonts w:ascii="Times New Roman" w:hAnsi="Times New Roman" w:cs="Times New Roman"/>
        </w:rPr>
        <w:t>„Õppetunnid 20. sajandist“,</w:t>
      </w:r>
    </w:p>
    <w:p w14:paraId="4916CA33" w14:textId="77777777" w:rsidR="00AE4F34" w:rsidRPr="00412903" w:rsidRDefault="00AE4F34" w:rsidP="00412903">
      <w:pPr>
        <w:pStyle w:val="ListParagraph"/>
        <w:numPr>
          <w:ilvl w:val="0"/>
          <w:numId w:val="1"/>
        </w:numPr>
        <w:spacing w:line="276" w:lineRule="auto"/>
        <w:jc w:val="both"/>
        <w:rPr>
          <w:rFonts w:ascii="Times New Roman" w:hAnsi="Times New Roman" w:cs="Times New Roman"/>
        </w:rPr>
      </w:pPr>
      <w:r w:rsidRPr="00412903">
        <w:rPr>
          <w:rFonts w:ascii="Times New Roman" w:hAnsi="Times New Roman" w:cs="Times New Roman"/>
        </w:rPr>
        <w:t>„Õppetunnid 21. sajandist“.</w:t>
      </w:r>
    </w:p>
    <w:p w14:paraId="0A57EBD6" w14:textId="77777777" w:rsidR="00AE4F34" w:rsidRPr="00412903" w:rsidRDefault="00AE4F34" w:rsidP="00412903">
      <w:pPr>
        <w:spacing w:line="276" w:lineRule="auto"/>
        <w:jc w:val="both"/>
        <w:rPr>
          <w:rFonts w:ascii="Times New Roman" w:hAnsi="Times New Roman" w:cs="Times New Roman"/>
        </w:rPr>
      </w:pPr>
      <w:r w:rsidRPr="00412903">
        <w:rPr>
          <w:rFonts w:ascii="Times New Roman" w:hAnsi="Times New Roman" w:cs="Times New Roman"/>
        </w:rPr>
        <w:t xml:space="preserve">Mooduli 6 kursuse vältel on lõimitud kohustuslike ajaloo (3 kursuse mahus), kirjanduse (1 kursuse mahus), kunsti (1 kursuse mahus) ning muusika (1 kursuse mahus) kursuste sisu ning õpitulemused, lõimitult käsitletakse ka usundiõpetuse valikkursuse „Inimene ja religioon“ sisu ning õpitulemusi. </w:t>
      </w:r>
    </w:p>
    <w:p w14:paraId="69FF1408" w14:textId="77777777" w:rsidR="00AE4F34" w:rsidRPr="00412903" w:rsidRDefault="00AE4F34" w:rsidP="00412903">
      <w:pPr>
        <w:spacing w:line="276" w:lineRule="auto"/>
        <w:jc w:val="both"/>
        <w:rPr>
          <w:rFonts w:ascii="Times New Roman" w:hAnsi="Times New Roman" w:cs="Times New Roman"/>
        </w:rPr>
      </w:pPr>
      <w:r w:rsidRPr="00412903">
        <w:rPr>
          <w:rFonts w:ascii="Times New Roman" w:hAnsi="Times New Roman" w:cs="Times New Roman"/>
        </w:rPr>
        <w:t>Igal kursusel on pool kursuse mahust täidetud ajaloo õpitulemuste ja sisuga, erinevates kursustes on teistel õppeainetel erineva osakaal. Õppeaine kursuste jaotus mooduli kursuste (1-6) raames on järgmine:</w:t>
      </w:r>
    </w:p>
    <w:tbl>
      <w:tblPr>
        <w:tblStyle w:val="TableGrid"/>
        <w:tblW w:w="0" w:type="auto"/>
        <w:tblLook w:val="04A0" w:firstRow="1" w:lastRow="0" w:firstColumn="1" w:lastColumn="0" w:noHBand="0" w:noVBand="1"/>
      </w:tblPr>
      <w:tblGrid>
        <w:gridCol w:w="1267"/>
        <w:gridCol w:w="1290"/>
        <w:gridCol w:w="1291"/>
        <w:gridCol w:w="1292"/>
        <w:gridCol w:w="1292"/>
        <w:gridCol w:w="1292"/>
        <w:gridCol w:w="1292"/>
      </w:tblGrid>
      <w:tr w:rsidR="00AE4F34" w:rsidRPr="00412903" w14:paraId="017951CB" w14:textId="77777777">
        <w:tc>
          <w:tcPr>
            <w:tcW w:w="1267" w:type="dxa"/>
          </w:tcPr>
          <w:p w14:paraId="79B065F2" w14:textId="77777777" w:rsidR="00AE4F34" w:rsidRPr="00412903" w:rsidRDefault="00AE4F34" w:rsidP="00412903">
            <w:pPr>
              <w:jc w:val="both"/>
              <w:rPr>
                <w:rFonts w:ascii="Times New Roman" w:hAnsi="Times New Roman" w:cs="Times New Roman"/>
              </w:rPr>
            </w:pPr>
          </w:p>
        </w:tc>
        <w:tc>
          <w:tcPr>
            <w:tcW w:w="1290" w:type="dxa"/>
          </w:tcPr>
          <w:p w14:paraId="7F43FC75"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kern w:val="2"/>
                <w14:ligatures w14:val="standardContextual"/>
              </w:rPr>
              <w:t>1</w:t>
            </w:r>
          </w:p>
        </w:tc>
        <w:tc>
          <w:tcPr>
            <w:tcW w:w="1291" w:type="dxa"/>
          </w:tcPr>
          <w:p w14:paraId="6E3904F8"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2</w:t>
            </w:r>
          </w:p>
        </w:tc>
        <w:tc>
          <w:tcPr>
            <w:tcW w:w="1292" w:type="dxa"/>
          </w:tcPr>
          <w:p w14:paraId="1C8090A9"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3</w:t>
            </w:r>
          </w:p>
        </w:tc>
        <w:tc>
          <w:tcPr>
            <w:tcW w:w="1292" w:type="dxa"/>
          </w:tcPr>
          <w:p w14:paraId="0B3A72E6"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4</w:t>
            </w:r>
          </w:p>
        </w:tc>
        <w:tc>
          <w:tcPr>
            <w:tcW w:w="1292" w:type="dxa"/>
          </w:tcPr>
          <w:p w14:paraId="5C568A50"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5</w:t>
            </w:r>
          </w:p>
        </w:tc>
        <w:tc>
          <w:tcPr>
            <w:tcW w:w="1292" w:type="dxa"/>
          </w:tcPr>
          <w:p w14:paraId="7F051811"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6</w:t>
            </w:r>
          </w:p>
        </w:tc>
      </w:tr>
      <w:tr w:rsidR="00AE4F34" w:rsidRPr="00412903" w14:paraId="3A1EC33A" w14:textId="77777777">
        <w:tc>
          <w:tcPr>
            <w:tcW w:w="1267" w:type="dxa"/>
          </w:tcPr>
          <w:p w14:paraId="264397EA"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Ajalugu</w:t>
            </w:r>
          </w:p>
        </w:tc>
        <w:tc>
          <w:tcPr>
            <w:tcW w:w="1290" w:type="dxa"/>
          </w:tcPr>
          <w:p w14:paraId="0A27A435"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0,5 kurs</w:t>
            </w:r>
          </w:p>
        </w:tc>
        <w:tc>
          <w:tcPr>
            <w:tcW w:w="1291" w:type="dxa"/>
          </w:tcPr>
          <w:p w14:paraId="2DD34D13"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0,5 kurs</w:t>
            </w:r>
          </w:p>
        </w:tc>
        <w:tc>
          <w:tcPr>
            <w:tcW w:w="1292" w:type="dxa"/>
          </w:tcPr>
          <w:p w14:paraId="1E409C7F"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0,5 kurs</w:t>
            </w:r>
          </w:p>
        </w:tc>
        <w:tc>
          <w:tcPr>
            <w:tcW w:w="1292" w:type="dxa"/>
          </w:tcPr>
          <w:p w14:paraId="2FC07404"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0,5 kurs</w:t>
            </w:r>
          </w:p>
        </w:tc>
        <w:tc>
          <w:tcPr>
            <w:tcW w:w="1292" w:type="dxa"/>
          </w:tcPr>
          <w:p w14:paraId="052F7E4F"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0,5 kurs</w:t>
            </w:r>
          </w:p>
        </w:tc>
        <w:tc>
          <w:tcPr>
            <w:tcW w:w="1292" w:type="dxa"/>
          </w:tcPr>
          <w:p w14:paraId="0A0D450D"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0,5 kurs</w:t>
            </w:r>
          </w:p>
        </w:tc>
      </w:tr>
      <w:tr w:rsidR="00AE4F34" w:rsidRPr="00412903" w14:paraId="4E134D7F" w14:textId="77777777">
        <w:tc>
          <w:tcPr>
            <w:tcW w:w="1267" w:type="dxa"/>
          </w:tcPr>
          <w:p w14:paraId="49344C71"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Kirjandus</w:t>
            </w:r>
          </w:p>
        </w:tc>
        <w:tc>
          <w:tcPr>
            <w:tcW w:w="1290" w:type="dxa"/>
          </w:tcPr>
          <w:p w14:paraId="76656E67"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0,25 kurs</w:t>
            </w:r>
          </w:p>
        </w:tc>
        <w:tc>
          <w:tcPr>
            <w:tcW w:w="1291" w:type="dxa"/>
          </w:tcPr>
          <w:p w14:paraId="2C496014"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0,25 kurs</w:t>
            </w:r>
          </w:p>
        </w:tc>
        <w:tc>
          <w:tcPr>
            <w:tcW w:w="1292" w:type="dxa"/>
          </w:tcPr>
          <w:p w14:paraId="15F7A015"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w:t>
            </w:r>
          </w:p>
        </w:tc>
        <w:tc>
          <w:tcPr>
            <w:tcW w:w="1292" w:type="dxa"/>
          </w:tcPr>
          <w:p w14:paraId="57C4FDAD"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0,25 kurs</w:t>
            </w:r>
          </w:p>
        </w:tc>
        <w:tc>
          <w:tcPr>
            <w:tcW w:w="1292" w:type="dxa"/>
          </w:tcPr>
          <w:p w14:paraId="3B44AA98"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w:t>
            </w:r>
          </w:p>
        </w:tc>
        <w:tc>
          <w:tcPr>
            <w:tcW w:w="1292" w:type="dxa"/>
          </w:tcPr>
          <w:p w14:paraId="54514D67"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0,25 kurs</w:t>
            </w:r>
          </w:p>
        </w:tc>
      </w:tr>
      <w:tr w:rsidR="00AE4F34" w:rsidRPr="00412903" w14:paraId="156FD11C" w14:textId="77777777">
        <w:tc>
          <w:tcPr>
            <w:tcW w:w="1267" w:type="dxa"/>
          </w:tcPr>
          <w:p w14:paraId="5590DC40"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Kunst</w:t>
            </w:r>
          </w:p>
        </w:tc>
        <w:tc>
          <w:tcPr>
            <w:tcW w:w="1290" w:type="dxa"/>
          </w:tcPr>
          <w:p w14:paraId="315E584B"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0,25 kurs</w:t>
            </w:r>
          </w:p>
        </w:tc>
        <w:tc>
          <w:tcPr>
            <w:tcW w:w="1291" w:type="dxa"/>
          </w:tcPr>
          <w:p w14:paraId="0B6E154F"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w:t>
            </w:r>
          </w:p>
        </w:tc>
        <w:tc>
          <w:tcPr>
            <w:tcW w:w="1292" w:type="dxa"/>
          </w:tcPr>
          <w:p w14:paraId="193425EF"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0,25 kurs</w:t>
            </w:r>
          </w:p>
        </w:tc>
        <w:tc>
          <w:tcPr>
            <w:tcW w:w="1292" w:type="dxa"/>
          </w:tcPr>
          <w:p w14:paraId="009FF814"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w:t>
            </w:r>
          </w:p>
        </w:tc>
        <w:tc>
          <w:tcPr>
            <w:tcW w:w="1292" w:type="dxa"/>
          </w:tcPr>
          <w:p w14:paraId="13FCB7DD"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0,25 kurs</w:t>
            </w:r>
          </w:p>
        </w:tc>
        <w:tc>
          <w:tcPr>
            <w:tcW w:w="1292" w:type="dxa"/>
          </w:tcPr>
          <w:p w14:paraId="61264D49"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0,25 kurs</w:t>
            </w:r>
          </w:p>
        </w:tc>
      </w:tr>
      <w:tr w:rsidR="00AE4F34" w:rsidRPr="00412903" w14:paraId="69AB128D" w14:textId="77777777">
        <w:tc>
          <w:tcPr>
            <w:tcW w:w="1267" w:type="dxa"/>
          </w:tcPr>
          <w:p w14:paraId="7DB5EA65"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Muusika</w:t>
            </w:r>
          </w:p>
        </w:tc>
        <w:tc>
          <w:tcPr>
            <w:tcW w:w="1290" w:type="dxa"/>
          </w:tcPr>
          <w:p w14:paraId="46EE32FB"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w:t>
            </w:r>
          </w:p>
        </w:tc>
        <w:tc>
          <w:tcPr>
            <w:tcW w:w="1291" w:type="dxa"/>
          </w:tcPr>
          <w:p w14:paraId="3B269EA0"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0,25 kurs</w:t>
            </w:r>
          </w:p>
        </w:tc>
        <w:tc>
          <w:tcPr>
            <w:tcW w:w="1292" w:type="dxa"/>
          </w:tcPr>
          <w:p w14:paraId="53A038FD"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0,25 kurs</w:t>
            </w:r>
          </w:p>
        </w:tc>
        <w:tc>
          <w:tcPr>
            <w:tcW w:w="1292" w:type="dxa"/>
          </w:tcPr>
          <w:p w14:paraId="44B72C15"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0,25 kurs</w:t>
            </w:r>
          </w:p>
        </w:tc>
        <w:tc>
          <w:tcPr>
            <w:tcW w:w="1292" w:type="dxa"/>
          </w:tcPr>
          <w:p w14:paraId="42230A3B"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0,25 kurs</w:t>
            </w:r>
          </w:p>
        </w:tc>
        <w:tc>
          <w:tcPr>
            <w:tcW w:w="1292" w:type="dxa"/>
          </w:tcPr>
          <w:p w14:paraId="554C42CA"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w:t>
            </w:r>
          </w:p>
        </w:tc>
      </w:tr>
    </w:tbl>
    <w:p w14:paraId="62F39CE3" w14:textId="77777777" w:rsidR="00AE4F34" w:rsidRPr="00412903" w:rsidRDefault="00AE4F34" w:rsidP="00412903">
      <w:pPr>
        <w:jc w:val="both"/>
        <w:rPr>
          <w:rFonts w:ascii="Times New Roman" w:hAnsi="Times New Roman" w:cs="Times New Roman"/>
        </w:rPr>
      </w:pPr>
    </w:p>
    <w:p w14:paraId="36D69F5C"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Läbides mooduli, õpilane:</w:t>
      </w:r>
    </w:p>
    <w:p w14:paraId="62AC5FAA" w14:textId="77777777" w:rsidR="00AE4F34" w:rsidRPr="00412903" w:rsidRDefault="00AE4F34" w:rsidP="00412903">
      <w:pPr>
        <w:pStyle w:val="ListParagraph"/>
        <w:numPr>
          <w:ilvl w:val="0"/>
          <w:numId w:val="2"/>
        </w:numPr>
        <w:jc w:val="both"/>
        <w:rPr>
          <w:rFonts w:ascii="Times New Roman" w:hAnsi="Times New Roman" w:cs="Times New Roman"/>
        </w:rPr>
      </w:pPr>
      <w:r w:rsidRPr="00412903">
        <w:rPr>
          <w:rFonts w:ascii="Times New Roman" w:hAnsi="Times New Roman" w:cs="Times New Roman"/>
        </w:rPr>
        <w:t>analüüsib ajalooperioodide iseloomulikke tunnuseid, vaimulaadi ja erinevuste põhjusi, mõistab ja analüüsib ajaloolise arengu jätkuvust ja muutuste põhjusi, mõistab minevikus elanud inimeste elu ajaloolises kontekstis ning üksiksiku valikute ja otsuste tähtsust inimkonna ajaloo kujundamisel; </w:t>
      </w:r>
    </w:p>
    <w:p w14:paraId="09DEF565" w14:textId="77777777" w:rsidR="00AE4F34" w:rsidRPr="00412903" w:rsidRDefault="00AE4F34" w:rsidP="00412903">
      <w:pPr>
        <w:pStyle w:val="ListParagraph"/>
        <w:numPr>
          <w:ilvl w:val="0"/>
          <w:numId w:val="2"/>
        </w:numPr>
        <w:jc w:val="both"/>
        <w:rPr>
          <w:rFonts w:ascii="Times New Roman" w:hAnsi="Times New Roman" w:cs="Times New Roman"/>
        </w:rPr>
      </w:pPr>
      <w:r w:rsidRPr="00412903">
        <w:rPr>
          <w:rFonts w:ascii="Times New Roman" w:hAnsi="Times New Roman" w:cs="Times New Roman"/>
        </w:rPr>
        <w:t>mõistab, et inimeste eluviisi, väärtushinnanguid ja ühiskonnaelu mõjutavad religioon ja ideoloogiad, mõistab teaduse ning kultuuri arengu ja tehnoloogiliste muutuste mõju ühiskonnale ja nende vastastikuseid seoseid;</w:t>
      </w:r>
    </w:p>
    <w:p w14:paraId="4978E81A" w14:textId="77777777" w:rsidR="00AE4F34" w:rsidRPr="00412903" w:rsidRDefault="00AE4F34" w:rsidP="00412903">
      <w:pPr>
        <w:pStyle w:val="ListParagraph"/>
        <w:numPr>
          <w:ilvl w:val="0"/>
          <w:numId w:val="2"/>
        </w:numPr>
        <w:jc w:val="both"/>
        <w:rPr>
          <w:rFonts w:ascii="Times New Roman" w:hAnsi="Times New Roman" w:cs="Times New Roman"/>
        </w:rPr>
      </w:pPr>
      <w:r w:rsidRPr="00412903">
        <w:rPr>
          <w:rFonts w:ascii="Times New Roman" w:hAnsi="Times New Roman" w:cs="Times New Roman"/>
        </w:rPr>
        <w:t xml:space="preserve">mõistab ajaloosündmuste ja -protsesside erineva tõlgendamise põhjusi ja tagajärgi, analüüsib kriitiliselt infot, eristab fakti arvamusest; </w:t>
      </w:r>
    </w:p>
    <w:p w14:paraId="3E6D0111" w14:textId="77777777" w:rsidR="00AE4F34" w:rsidRPr="00412903" w:rsidRDefault="00AE4F34" w:rsidP="00412903">
      <w:pPr>
        <w:pStyle w:val="ListParagraph"/>
        <w:numPr>
          <w:ilvl w:val="0"/>
          <w:numId w:val="2"/>
        </w:numPr>
        <w:jc w:val="both"/>
        <w:rPr>
          <w:rFonts w:ascii="Times New Roman" w:hAnsi="Times New Roman" w:cs="Times New Roman"/>
        </w:rPr>
      </w:pPr>
      <w:r w:rsidRPr="00412903">
        <w:rPr>
          <w:rFonts w:ascii="Times New Roman" w:hAnsi="Times New Roman" w:cs="Times New Roman"/>
        </w:rPr>
        <w:t>tunneb inimkonna kultuurisaavutusi ja mõistab kultuuri järjepidevust;</w:t>
      </w:r>
    </w:p>
    <w:p w14:paraId="76CEB7EC" w14:textId="77777777" w:rsidR="00AE4F34" w:rsidRPr="00412903" w:rsidRDefault="00AE4F34" w:rsidP="00412903">
      <w:pPr>
        <w:pStyle w:val="ListParagraph"/>
        <w:numPr>
          <w:ilvl w:val="0"/>
          <w:numId w:val="2"/>
        </w:numPr>
        <w:jc w:val="both"/>
        <w:rPr>
          <w:rFonts w:ascii="Times New Roman" w:hAnsi="Times New Roman" w:cs="Times New Roman"/>
        </w:rPr>
      </w:pPr>
      <w:r w:rsidRPr="00412903">
        <w:rPr>
          <w:rFonts w:ascii="Times New Roman" w:hAnsi="Times New Roman" w:cs="Times New Roman"/>
        </w:rPr>
        <w:t>mõistab inimtegevuse ja keskkonna vastastikust mõju;</w:t>
      </w:r>
    </w:p>
    <w:p w14:paraId="7372D543" w14:textId="77777777" w:rsidR="00AE4F34" w:rsidRPr="00412903" w:rsidRDefault="00AE4F34" w:rsidP="00412903">
      <w:pPr>
        <w:pStyle w:val="ListParagraph"/>
        <w:numPr>
          <w:ilvl w:val="0"/>
          <w:numId w:val="2"/>
        </w:numPr>
        <w:jc w:val="both"/>
        <w:rPr>
          <w:rFonts w:ascii="Times New Roman" w:hAnsi="Times New Roman" w:cs="Times New Roman"/>
        </w:rPr>
      </w:pPr>
      <w:r w:rsidRPr="00412903">
        <w:rPr>
          <w:rFonts w:ascii="Times New Roman" w:hAnsi="Times New Roman" w:cs="Times New Roman"/>
        </w:rPr>
        <w:lastRenderedPageBreak/>
        <w:t>mõistab kirjanduse ühiskondlikku, ajaloolist, rahvus- ja maailmakultuurilist tähtsust ning selle rolli individuaalse ja kollektiivse identiteedi kujundamisel;</w:t>
      </w:r>
    </w:p>
    <w:p w14:paraId="176C6759" w14:textId="77777777" w:rsidR="00AE4F34" w:rsidRPr="00412903" w:rsidRDefault="00AE4F34" w:rsidP="00412903">
      <w:pPr>
        <w:pStyle w:val="ListParagraph"/>
        <w:numPr>
          <w:ilvl w:val="0"/>
          <w:numId w:val="2"/>
        </w:numPr>
        <w:jc w:val="both"/>
        <w:rPr>
          <w:rFonts w:ascii="Times New Roman" w:hAnsi="Times New Roman" w:cs="Times New Roman"/>
        </w:rPr>
      </w:pPr>
      <w:r w:rsidRPr="00412903">
        <w:rPr>
          <w:rFonts w:ascii="Times New Roman" w:hAnsi="Times New Roman" w:cs="Times New Roman"/>
        </w:rPr>
        <w:t> loeb eri laadis ja žanris eesti ja maailmakirjanduse teoseid, analüüsib ja tõlgendab neid eri vaatenurkadest, näeb kirjandustekstide kaudu maailma ja iseenda mõistmise võimalusi;</w:t>
      </w:r>
    </w:p>
    <w:p w14:paraId="34C58C7C" w14:textId="77777777" w:rsidR="00AE4F34" w:rsidRPr="00412903" w:rsidRDefault="00AE4F34" w:rsidP="00412903">
      <w:pPr>
        <w:pStyle w:val="ListParagraph"/>
        <w:numPr>
          <w:ilvl w:val="0"/>
          <w:numId w:val="2"/>
        </w:numPr>
        <w:jc w:val="both"/>
        <w:rPr>
          <w:rFonts w:ascii="Times New Roman" w:hAnsi="Times New Roman" w:cs="Times New Roman"/>
        </w:rPr>
      </w:pPr>
      <w:r w:rsidRPr="00412903">
        <w:rPr>
          <w:rFonts w:ascii="Times New Roman" w:hAnsi="Times New Roman" w:cs="Times New Roman"/>
        </w:rPr>
        <w:t xml:space="preserve">mõistab muusika ja kunsti osatähtsust ühiskonnas. </w:t>
      </w:r>
    </w:p>
    <w:p w14:paraId="19AB5202" w14:textId="77777777" w:rsidR="00AE4F34" w:rsidRPr="00412903" w:rsidRDefault="00AE4F34" w:rsidP="00412903">
      <w:pPr>
        <w:pStyle w:val="Heading3"/>
        <w:jc w:val="both"/>
        <w:rPr>
          <w:rFonts w:cs="Times New Roman"/>
        </w:rPr>
      </w:pPr>
      <w:r w:rsidRPr="00412903">
        <w:rPr>
          <w:rFonts w:cs="Times New Roman"/>
        </w:rPr>
        <w:t>Õppetunnid minevikust</w:t>
      </w:r>
    </w:p>
    <w:tbl>
      <w:tblPr>
        <w:tblStyle w:val="TableGrid"/>
        <w:tblW w:w="0" w:type="auto"/>
        <w:tblLook w:val="04A0" w:firstRow="1" w:lastRow="0" w:firstColumn="1" w:lastColumn="0" w:noHBand="0" w:noVBand="1"/>
      </w:tblPr>
      <w:tblGrid>
        <w:gridCol w:w="603"/>
        <w:gridCol w:w="4070"/>
        <w:gridCol w:w="4343"/>
      </w:tblGrid>
      <w:tr w:rsidR="00AE4F34" w:rsidRPr="00412903" w14:paraId="2E1A3BB8" w14:textId="77777777">
        <w:trPr>
          <w:trHeight w:val="300"/>
        </w:trPr>
        <w:tc>
          <w:tcPr>
            <w:tcW w:w="9016" w:type="dxa"/>
            <w:gridSpan w:val="3"/>
            <w:shd w:val="clear" w:color="auto" w:fill="A5C9EB" w:themeFill="text2" w:themeFillTint="40"/>
          </w:tcPr>
          <w:p w14:paraId="5C75CBD9" w14:textId="77777777" w:rsidR="00AE4F34" w:rsidRPr="00412903" w:rsidRDefault="00AE4F34" w:rsidP="00412903">
            <w:pPr>
              <w:jc w:val="both"/>
              <w:rPr>
                <w:rFonts w:ascii="Times New Roman" w:hAnsi="Times New Roman" w:cs="Times New Roman"/>
                <w:b/>
                <w:bCs/>
              </w:rPr>
            </w:pPr>
            <w:r w:rsidRPr="00412903">
              <w:rPr>
                <w:rFonts w:ascii="Times New Roman" w:hAnsi="Times New Roman" w:cs="Times New Roman"/>
                <w:b/>
                <w:bCs/>
              </w:rPr>
              <w:t>Õppetunnid minevikust 1 - „Õppetunnid vanaajast“</w:t>
            </w:r>
          </w:p>
        </w:tc>
      </w:tr>
      <w:tr w:rsidR="00AE4F34" w:rsidRPr="00412903" w14:paraId="0BDDB315" w14:textId="77777777">
        <w:trPr>
          <w:trHeight w:val="300"/>
        </w:trPr>
        <w:tc>
          <w:tcPr>
            <w:tcW w:w="9016" w:type="dxa"/>
            <w:gridSpan w:val="3"/>
          </w:tcPr>
          <w:p w14:paraId="3F71CD4C" w14:textId="77777777" w:rsidR="00AE4F34" w:rsidRPr="00412903" w:rsidRDefault="00AE4F34" w:rsidP="00412903">
            <w:pPr>
              <w:jc w:val="both"/>
              <w:rPr>
                <w:rFonts w:ascii="Times New Roman" w:eastAsia="Aptos" w:hAnsi="Times New Roman" w:cs="Times New Roman"/>
              </w:rPr>
            </w:pPr>
            <w:r w:rsidRPr="00412903">
              <w:rPr>
                <w:rFonts w:ascii="Times New Roman" w:eastAsia="Aptos" w:hAnsi="Times New Roman" w:cs="Times New Roman"/>
              </w:rPr>
              <w:t>Kursuse jooksul omandatakse põhiteadmised ajastu olulisemate pöördepunktide, saavutuste ja probleemide kohta. Käsitletakse nii inimese eluolu, kultuuri kui ka religiooniga seotud teemasid. Kursuse põhirõhk on sellel, kuidas ajastu edasist mõjutanud on, ning sellel, mida on meil ajastust õppida.</w:t>
            </w:r>
          </w:p>
        </w:tc>
      </w:tr>
      <w:tr w:rsidR="00AE4F34" w:rsidRPr="00412903" w14:paraId="26CA8ED5" w14:textId="77777777">
        <w:trPr>
          <w:trHeight w:val="300"/>
        </w:trPr>
        <w:tc>
          <w:tcPr>
            <w:tcW w:w="603" w:type="dxa"/>
            <w:shd w:val="clear" w:color="auto" w:fill="DAE9F7" w:themeFill="text2" w:themeFillTint="1A"/>
          </w:tcPr>
          <w:p w14:paraId="532BD145" w14:textId="77777777" w:rsidR="00AE4F34" w:rsidRPr="00412903" w:rsidRDefault="00AE4F34" w:rsidP="00412903">
            <w:pPr>
              <w:jc w:val="both"/>
              <w:rPr>
                <w:rFonts w:ascii="Times New Roman" w:hAnsi="Times New Roman" w:cs="Times New Roman"/>
                <w:b/>
                <w:bCs/>
              </w:rPr>
            </w:pPr>
          </w:p>
        </w:tc>
        <w:tc>
          <w:tcPr>
            <w:tcW w:w="4070" w:type="dxa"/>
            <w:shd w:val="clear" w:color="auto" w:fill="DAE9F7" w:themeFill="text2" w:themeFillTint="1A"/>
          </w:tcPr>
          <w:p w14:paraId="53081716" w14:textId="77777777" w:rsidR="00AE4F34" w:rsidRPr="00412903" w:rsidRDefault="00AE4F34" w:rsidP="00412903">
            <w:pPr>
              <w:jc w:val="both"/>
              <w:rPr>
                <w:rFonts w:ascii="Times New Roman" w:hAnsi="Times New Roman" w:cs="Times New Roman"/>
                <w:b/>
                <w:bCs/>
              </w:rPr>
            </w:pPr>
            <w:r w:rsidRPr="00412903">
              <w:rPr>
                <w:rFonts w:ascii="Times New Roman" w:hAnsi="Times New Roman" w:cs="Times New Roman"/>
                <w:b/>
                <w:bCs/>
              </w:rPr>
              <w:t>Õpitulemused</w:t>
            </w:r>
          </w:p>
          <w:p w14:paraId="786A8AB8"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Õpilane:</w:t>
            </w:r>
          </w:p>
        </w:tc>
        <w:tc>
          <w:tcPr>
            <w:tcW w:w="4343" w:type="dxa"/>
            <w:shd w:val="clear" w:color="auto" w:fill="DAE9F7" w:themeFill="text2" w:themeFillTint="1A"/>
          </w:tcPr>
          <w:p w14:paraId="2A58ABFB" w14:textId="77777777" w:rsidR="00AE4F34" w:rsidRPr="00412903" w:rsidRDefault="00AE4F34" w:rsidP="00412903">
            <w:pPr>
              <w:jc w:val="both"/>
              <w:rPr>
                <w:rFonts w:ascii="Times New Roman" w:hAnsi="Times New Roman" w:cs="Times New Roman"/>
                <w:b/>
                <w:bCs/>
              </w:rPr>
            </w:pPr>
            <w:r w:rsidRPr="00412903">
              <w:rPr>
                <w:rFonts w:ascii="Times New Roman" w:hAnsi="Times New Roman" w:cs="Times New Roman"/>
                <w:b/>
                <w:bCs/>
              </w:rPr>
              <w:t>Õppesisu</w:t>
            </w:r>
          </w:p>
        </w:tc>
      </w:tr>
      <w:tr w:rsidR="00AE4F34" w:rsidRPr="00412903" w14:paraId="0FAAC641" w14:textId="77777777">
        <w:trPr>
          <w:trHeight w:val="300"/>
        </w:trPr>
        <w:tc>
          <w:tcPr>
            <w:tcW w:w="603" w:type="dxa"/>
            <w:shd w:val="clear" w:color="auto" w:fill="DAE9F7" w:themeFill="text2" w:themeFillTint="1A"/>
          </w:tcPr>
          <w:p w14:paraId="43D64244" w14:textId="77777777" w:rsidR="00AE4F34" w:rsidRPr="00412903" w:rsidRDefault="00AE4F34" w:rsidP="00412903">
            <w:pPr>
              <w:jc w:val="both"/>
              <w:rPr>
                <w:rFonts w:ascii="Times New Roman" w:hAnsi="Times New Roman" w:cs="Times New Roman"/>
                <w:b/>
                <w:bCs/>
              </w:rPr>
            </w:pPr>
          </w:p>
        </w:tc>
        <w:tc>
          <w:tcPr>
            <w:tcW w:w="8413" w:type="dxa"/>
            <w:gridSpan w:val="2"/>
            <w:shd w:val="clear" w:color="auto" w:fill="C1E4F5" w:themeFill="accent1" w:themeFillTint="33"/>
          </w:tcPr>
          <w:p w14:paraId="0DB91016" w14:textId="77777777" w:rsidR="00AE4F34" w:rsidRPr="00412903" w:rsidRDefault="00AE4F34" w:rsidP="00412903">
            <w:pPr>
              <w:jc w:val="both"/>
              <w:rPr>
                <w:rFonts w:ascii="Times New Roman" w:hAnsi="Times New Roman" w:cs="Times New Roman"/>
                <w:u w:val="single"/>
              </w:rPr>
            </w:pPr>
            <w:r w:rsidRPr="00412903">
              <w:rPr>
                <w:rFonts w:ascii="Times New Roman" w:hAnsi="Times New Roman" w:cs="Times New Roman"/>
                <w:u w:val="single"/>
              </w:rPr>
              <w:t>Pöördelised sündmused</w:t>
            </w:r>
          </w:p>
        </w:tc>
      </w:tr>
      <w:tr w:rsidR="00AE4F34" w:rsidRPr="00412903" w14:paraId="764AD091" w14:textId="77777777">
        <w:trPr>
          <w:trHeight w:val="300"/>
        </w:trPr>
        <w:tc>
          <w:tcPr>
            <w:tcW w:w="603" w:type="dxa"/>
            <w:vMerge w:val="restart"/>
          </w:tcPr>
          <w:p w14:paraId="2584702D" w14:textId="77777777" w:rsidR="00AE4F34" w:rsidRPr="00412903" w:rsidRDefault="00AE4F34" w:rsidP="00412903">
            <w:pPr>
              <w:jc w:val="both"/>
              <w:rPr>
                <w:rFonts w:ascii="Times New Roman" w:hAnsi="Times New Roman" w:cs="Times New Roman"/>
                <w:b/>
                <w:bCs/>
              </w:rPr>
            </w:pPr>
            <w:r w:rsidRPr="00412903">
              <w:rPr>
                <w:rFonts w:ascii="Times New Roman" w:eastAsia="Aptos" w:hAnsi="Times New Roman" w:cs="Times New Roman"/>
                <w:color w:val="000000" w:themeColor="text1"/>
              </w:rPr>
              <w:t>AJ</w:t>
            </w:r>
          </w:p>
        </w:tc>
        <w:tc>
          <w:tcPr>
            <w:tcW w:w="4070" w:type="dxa"/>
          </w:tcPr>
          <w:p w14:paraId="64D0298A" w14:textId="77777777" w:rsidR="00AE4F34" w:rsidRPr="00412903" w:rsidRDefault="00AE4F34" w:rsidP="00412903">
            <w:pPr>
              <w:jc w:val="both"/>
              <w:rPr>
                <w:rFonts w:ascii="Times New Roman" w:hAnsi="Times New Roman" w:cs="Times New Roman"/>
                <w:u w:val="single"/>
              </w:rPr>
            </w:pPr>
            <w:r w:rsidRPr="00412903">
              <w:rPr>
                <w:rFonts w:ascii="Times New Roman" w:eastAsia="Aptos" w:hAnsi="Times New Roman" w:cs="Times New Roman"/>
                <w:color w:val="000000" w:themeColor="text1"/>
              </w:rPr>
              <w:t>teab ajaloo perioode, neile iseloomulikke tunnuseid ja vaimulaadi ajaloolises arengus;</w:t>
            </w:r>
          </w:p>
        </w:tc>
        <w:tc>
          <w:tcPr>
            <w:tcW w:w="4343" w:type="dxa"/>
            <w:vMerge w:val="restart"/>
          </w:tcPr>
          <w:p w14:paraId="20D68001"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Üldajaloo periodiseering. Vanaaja mõiste ning üldiseloomustus.</w:t>
            </w:r>
          </w:p>
          <w:p w14:paraId="5FF97D47" w14:textId="77777777" w:rsidR="00AE4F34" w:rsidRPr="00412903" w:rsidRDefault="00AE4F34" w:rsidP="00412903">
            <w:pPr>
              <w:jc w:val="both"/>
              <w:rPr>
                <w:rFonts w:ascii="Times New Roman" w:hAnsi="Times New Roman" w:cs="Times New Roman"/>
              </w:rPr>
            </w:pPr>
          </w:p>
          <w:p w14:paraId="0148019C"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Vana-Kreeka - Kreeka linnriigid, Sparta ja Ateena.</w:t>
            </w:r>
          </w:p>
          <w:p w14:paraId="427277F7" w14:textId="77777777" w:rsidR="00AE4F34" w:rsidRPr="00412903" w:rsidRDefault="00AE4F34" w:rsidP="00412903">
            <w:pPr>
              <w:jc w:val="both"/>
              <w:rPr>
                <w:rFonts w:ascii="Times New Roman" w:hAnsi="Times New Roman" w:cs="Times New Roman"/>
              </w:rPr>
            </w:pPr>
          </w:p>
          <w:p w14:paraId="3C7124B6"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Rooma vabariik ja selle korraldus. Rooma tõus suurriigiks: armee. Caesar. Keisrivõimu kehtestamine: Augustus. Lääne-Rooma ja Ida-Rooma.</w:t>
            </w:r>
          </w:p>
          <w:p w14:paraId="5B9A2139" w14:textId="77777777" w:rsidR="00AE4F34" w:rsidRPr="00412903" w:rsidRDefault="00AE4F34" w:rsidP="00412903">
            <w:pPr>
              <w:jc w:val="both"/>
              <w:rPr>
                <w:rFonts w:ascii="Times New Roman" w:hAnsi="Times New Roman" w:cs="Times New Roman"/>
              </w:rPr>
            </w:pPr>
          </w:p>
          <w:p w14:paraId="42F97002"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Antiiktsivilisatsioonide saavutused ja tähtsus maailma ajaloos.  </w:t>
            </w:r>
          </w:p>
        </w:tc>
      </w:tr>
      <w:tr w:rsidR="00AE4F34" w:rsidRPr="00412903" w14:paraId="4CAB587D" w14:textId="77777777">
        <w:trPr>
          <w:trHeight w:val="300"/>
        </w:trPr>
        <w:tc>
          <w:tcPr>
            <w:tcW w:w="603" w:type="dxa"/>
            <w:vMerge/>
          </w:tcPr>
          <w:p w14:paraId="2F3054B2"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6C2DFA9E"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teab Euroopa ja maailma ajaloo pöördelisi sündmusi ja protsesse, mõistab nende tähtsust ja mõju ühiskonna arengus;</w:t>
            </w:r>
          </w:p>
        </w:tc>
        <w:tc>
          <w:tcPr>
            <w:tcW w:w="4343" w:type="dxa"/>
            <w:vMerge/>
          </w:tcPr>
          <w:p w14:paraId="3AF463F4" w14:textId="77777777" w:rsidR="00AE4F34" w:rsidRPr="00412903" w:rsidRDefault="00AE4F34" w:rsidP="00412903">
            <w:pPr>
              <w:jc w:val="both"/>
              <w:rPr>
                <w:rFonts w:ascii="Times New Roman" w:hAnsi="Times New Roman" w:cs="Times New Roman"/>
                <w:u w:val="single"/>
              </w:rPr>
            </w:pPr>
          </w:p>
        </w:tc>
      </w:tr>
      <w:tr w:rsidR="00AE4F34" w:rsidRPr="00412903" w14:paraId="05F26CD7" w14:textId="77777777">
        <w:trPr>
          <w:trHeight w:val="300"/>
        </w:trPr>
        <w:tc>
          <w:tcPr>
            <w:tcW w:w="603" w:type="dxa"/>
          </w:tcPr>
          <w:p w14:paraId="646E8CDF"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070" w:type="dxa"/>
          </w:tcPr>
          <w:p w14:paraId="001F4293"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teab kunsti- ja visuaalkultuuri ajaloo põhistruktuuri, seostab ajastuid ajaloosündmusega;</w:t>
            </w:r>
          </w:p>
        </w:tc>
        <w:tc>
          <w:tcPr>
            <w:tcW w:w="4343" w:type="dxa"/>
          </w:tcPr>
          <w:p w14:paraId="4A49A2AC" w14:textId="77777777" w:rsidR="00AE4F34" w:rsidRPr="00412903" w:rsidRDefault="00AE4F34" w:rsidP="00412903">
            <w:pPr>
              <w:jc w:val="both"/>
              <w:rPr>
                <w:rFonts w:ascii="Times New Roman" w:hAnsi="Times New Roman" w:cs="Times New Roman"/>
                <w:u w:val="single"/>
              </w:rPr>
            </w:pPr>
            <w:r w:rsidRPr="00412903">
              <w:rPr>
                <w:rFonts w:ascii="Times New Roman" w:eastAsia="Aptos" w:hAnsi="Times New Roman" w:cs="Times New Roman"/>
              </w:rPr>
              <w:t>Vanaaegne kunst. Egiptuse ja Mesopotaamia kunsti, Antiik-Kreeka ja -Rooma kunsti põhitunnused, eripärad</w:t>
            </w:r>
            <w:r w:rsidRPr="00412903">
              <w:rPr>
                <w:rFonts w:ascii="Times New Roman" w:hAnsi="Times New Roman" w:cs="Times New Roman"/>
                <w:u w:val="single"/>
              </w:rPr>
              <w:t>.</w:t>
            </w:r>
          </w:p>
        </w:tc>
      </w:tr>
      <w:tr w:rsidR="00AE4F34" w:rsidRPr="00412903" w14:paraId="168649F9" w14:textId="77777777">
        <w:trPr>
          <w:trHeight w:val="300"/>
        </w:trPr>
        <w:tc>
          <w:tcPr>
            <w:tcW w:w="603" w:type="dxa"/>
          </w:tcPr>
          <w:p w14:paraId="4046397D"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MU</w:t>
            </w:r>
          </w:p>
        </w:tc>
        <w:tc>
          <w:tcPr>
            <w:tcW w:w="4070" w:type="dxa"/>
          </w:tcPr>
          <w:p w14:paraId="611851E4"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teab muusikaajaloo põhistruktuuri;</w:t>
            </w:r>
          </w:p>
        </w:tc>
        <w:tc>
          <w:tcPr>
            <w:tcW w:w="4343" w:type="dxa"/>
          </w:tcPr>
          <w:p w14:paraId="7D0A7DBA" w14:textId="77777777" w:rsidR="00AE4F34" w:rsidRPr="00412903" w:rsidRDefault="00AE4F34" w:rsidP="00412903">
            <w:pPr>
              <w:jc w:val="both"/>
              <w:rPr>
                <w:rFonts w:ascii="Times New Roman" w:hAnsi="Times New Roman" w:cs="Times New Roman"/>
                <w:u w:val="single"/>
              </w:rPr>
            </w:pPr>
            <w:r w:rsidRPr="00412903">
              <w:rPr>
                <w:rFonts w:ascii="Times New Roman" w:eastAsia="Aptos" w:hAnsi="Times New Roman" w:cs="Times New Roman"/>
              </w:rPr>
              <w:t>Antiigi muusika. Ajastu kultuurilooline taust ja muusika väljendusvahendid.</w:t>
            </w:r>
          </w:p>
        </w:tc>
      </w:tr>
      <w:tr w:rsidR="00AE4F34" w:rsidRPr="00412903" w14:paraId="0AA148F6" w14:textId="77777777">
        <w:trPr>
          <w:trHeight w:val="300"/>
        </w:trPr>
        <w:tc>
          <w:tcPr>
            <w:tcW w:w="603" w:type="dxa"/>
            <w:vMerge w:val="restart"/>
          </w:tcPr>
          <w:p w14:paraId="38D0A39C"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KI</w:t>
            </w:r>
          </w:p>
        </w:tc>
        <w:tc>
          <w:tcPr>
            <w:tcW w:w="4070" w:type="dxa"/>
          </w:tcPr>
          <w:p w14:paraId="37215C75"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kirjandusperioodide ajalist järgnevust ning nende seost ajalookontekstiga;</w:t>
            </w:r>
          </w:p>
        </w:tc>
        <w:tc>
          <w:tcPr>
            <w:tcW w:w="4343" w:type="dxa"/>
            <w:vMerge w:val="restart"/>
          </w:tcPr>
          <w:p w14:paraId="15E4C49B" w14:textId="77777777" w:rsidR="00AE4F34" w:rsidRPr="00412903" w:rsidRDefault="00AE4F34" w:rsidP="00412903">
            <w:pPr>
              <w:jc w:val="both"/>
              <w:rPr>
                <w:rFonts w:ascii="Times New Roman" w:hAnsi="Times New Roman" w:cs="Times New Roman"/>
                <w:u w:val="single"/>
              </w:rPr>
            </w:pPr>
            <w:r w:rsidRPr="00412903">
              <w:rPr>
                <w:rFonts w:ascii="Times New Roman" w:eastAsia="Aptos" w:hAnsi="Times New Roman" w:cs="Times New Roman"/>
              </w:rPr>
              <w:t>Kirjandusloo peajooni ja põhinähtusi. Antii</w:t>
            </w:r>
            <w:r w:rsidRPr="00412903">
              <w:rPr>
                <w:rFonts w:ascii="Times New Roman" w:hAnsi="Times New Roman" w:cs="Times New Roman"/>
              </w:rPr>
              <w:t>kkirjandus.</w:t>
            </w:r>
          </w:p>
          <w:p w14:paraId="04572875" w14:textId="77777777" w:rsidR="00AE4F34" w:rsidRPr="00412903" w:rsidRDefault="00AE4F34" w:rsidP="00412903">
            <w:pPr>
              <w:jc w:val="both"/>
              <w:rPr>
                <w:rFonts w:ascii="Times New Roman" w:eastAsia="Aptos" w:hAnsi="Times New Roman" w:cs="Times New Roman"/>
              </w:rPr>
            </w:pPr>
          </w:p>
          <w:p w14:paraId="1EB7C22F" w14:textId="77777777" w:rsidR="00AE4F34" w:rsidRPr="00412903" w:rsidRDefault="00AE4F34" w:rsidP="00412903">
            <w:pPr>
              <w:jc w:val="both"/>
              <w:rPr>
                <w:rFonts w:ascii="Times New Roman" w:hAnsi="Times New Roman" w:cs="Times New Roman"/>
                <w:u w:val="single"/>
              </w:rPr>
            </w:pPr>
            <w:r w:rsidRPr="00412903">
              <w:rPr>
                <w:rFonts w:ascii="Times New Roman" w:eastAsia="Aptos" w:hAnsi="Times New Roman" w:cs="Times New Roman"/>
              </w:rPr>
              <w:t>Kirjanduse seosed ühiskondlike, kultuuriliste ja ajalooliste muutustega.</w:t>
            </w:r>
          </w:p>
        </w:tc>
      </w:tr>
      <w:tr w:rsidR="00AE4F34" w:rsidRPr="00412903" w14:paraId="676C72B2" w14:textId="77777777">
        <w:trPr>
          <w:trHeight w:val="300"/>
        </w:trPr>
        <w:tc>
          <w:tcPr>
            <w:tcW w:w="603" w:type="dxa"/>
            <w:vMerge/>
          </w:tcPr>
          <w:p w14:paraId="6878CE92"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7D99A2A2"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loetud teosele või tekstikatkendile tuginedes ühiskondlike ja kultuuriliste sündmuste üle ning toob nende kohta tekstist näiteid;</w:t>
            </w:r>
          </w:p>
        </w:tc>
        <w:tc>
          <w:tcPr>
            <w:tcW w:w="4343" w:type="dxa"/>
            <w:vMerge/>
          </w:tcPr>
          <w:p w14:paraId="0A011AC3" w14:textId="77777777" w:rsidR="00AE4F34" w:rsidRPr="00412903" w:rsidRDefault="00AE4F34" w:rsidP="00412903">
            <w:pPr>
              <w:jc w:val="both"/>
              <w:rPr>
                <w:rFonts w:ascii="Times New Roman" w:hAnsi="Times New Roman" w:cs="Times New Roman"/>
                <w:u w:val="single"/>
              </w:rPr>
            </w:pPr>
          </w:p>
        </w:tc>
      </w:tr>
      <w:tr w:rsidR="00AE4F34" w:rsidRPr="00412903" w14:paraId="0ED29257" w14:textId="77777777">
        <w:trPr>
          <w:trHeight w:val="300"/>
        </w:trPr>
        <w:tc>
          <w:tcPr>
            <w:tcW w:w="603" w:type="dxa"/>
            <w:shd w:val="clear" w:color="auto" w:fill="C1E4F5" w:themeFill="accent1" w:themeFillTint="33"/>
          </w:tcPr>
          <w:p w14:paraId="4678F7EC" w14:textId="77777777" w:rsidR="00AE4F34" w:rsidRPr="00412903" w:rsidRDefault="00AE4F34" w:rsidP="00412903">
            <w:pPr>
              <w:jc w:val="both"/>
              <w:rPr>
                <w:rFonts w:ascii="Times New Roman" w:hAnsi="Times New Roman" w:cs="Times New Roman"/>
                <w:u w:val="single"/>
              </w:rPr>
            </w:pPr>
          </w:p>
        </w:tc>
        <w:tc>
          <w:tcPr>
            <w:tcW w:w="8413" w:type="dxa"/>
            <w:gridSpan w:val="2"/>
            <w:shd w:val="clear" w:color="auto" w:fill="C1E4F5" w:themeFill="accent1" w:themeFillTint="33"/>
          </w:tcPr>
          <w:p w14:paraId="29CBE9BC" w14:textId="77777777" w:rsidR="00AE4F34" w:rsidRPr="00412903" w:rsidRDefault="00AE4F34" w:rsidP="00412903">
            <w:pPr>
              <w:jc w:val="both"/>
              <w:rPr>
                <w:rFonts w:ascii="Times New Roman" w:hAnsi="Times New Roman" w:cs="Times New Roman"/>
                <w:u w:val="single"/>
              </w:rPr>
            </w:pPr>
            <w:r w:rsidRPr="00412903">
              <w:rPr>
                <w:rFonts w:ascii="Times New Roman" w:hAnsi="Times New Roman" w:cs="Times New Roman"/>
                <w:u w:val="single"/>
              </w:rPr>
              <w:t xml:space="preserve">Eluolu </w:t>
            </w:r>
          </w:p>
        </w:tc>
      </w:tr>
      <w:tr w:rsidR="00AE4F34" w:rsidRPr="00412903" w14:paraId="72CCBB89" w14:textId="77777777">
        <w:trPr>
          <w:trHeight w:val="300"/>
        </w:trPr>
        <w:tc>
          <w:tcPr>
            <w:tcW w:w="603" w:type="dxa"/>
            <w:vMerge w:val="restart"/>
          </w:tcPr>
          <w:p w14:paraId="3F44BA32"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070" w:type="dxa"/>
          </w:tcPr>
          <w:p w14:paraId="4AA7D88B"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mõistab inimese, ühiskonna ja kultuuri olemuslikke seoseid erinevatel ajalooperioodidel, analüüsib väärtushinnangute ja väärtusruumi muutumist ajas;</w:t>
            </w:r>
          </w:p>
        </w:tc>
        <w:tc>
          <w:tcPr>
            <w:tcW w:w="4343" w:type="dxa"/>
            <w:vMerge w:val="restart"/>
          </w:tcPr>
          <w:p w14:paraId="242B382C"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Vana-Kreeka - Kreeka linnriigid: valitsemine, kodanikkond, eluolu. Sparta ja Ateena. Hellenid ja barbarid: hellenite kasvatus, haridus ja igapäevaelu.</w:t>
            </w:r>
          </w:p>
          <w:p w14:paraId="2916A423" w14:textId="77777777" w:rsidR="00AE4F34" w:rsidRPr="00412903" w:rsidRDefault="00AE4F34" w:rsidP="00412903">
            <w:pPr>
              <w:jc w:val="both"/>
              <w:rPr>
                <w:rFonts w:ascii="Times New Roman" w:hAnsi="Times New Roman" w:cs="Times New Roman"/>
              </w:rPr>
            </w:pPr>
          </w:p>
          <w:p w14:paraId="64A39660"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lastRenderedPageBreak/>
              <w:t>Rooma ühiskond ja eluolu: perekond, kasvatus ja haridus. Rooma õigus.</w:t>
            </w:r>
          </w:p>
        </w:tc>
      </w:tr>
      <w:tr w:rsidR="00AE4F34" w:rsidRPr="00412903" w14:paraId="4A280A0D" w14:textId="77777777">
        <w:trPr>
          <w:trHeight w:val="300"/>
        </w:trPr>
        <w:tc>
          <w:tcPr>
            <w:tcW w:w="603" w:type="dxa"/>
            <w:vMerge/>
          </w:tcPr>
          <w:p w14:paraId="33436EBB"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3CFBCE6E"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rekonstrueerib minevikus elanud inimese elu, arvestades ajastu eripära ning inimese sotsiaalset ja kultuuritausta, rakendades empaatiat;</w:t>
            </w:r>
          </w:p>
        </w:tc>
        <w:tc>
          <w:tcPr>
            <w:tcW w:w="4343" w:type="dxa"/>
            <w:vMerge/>
          </w:tcPr>
          <w:p w14:paraId="232B2B47" w14:textId="77777777" w:rsidR="00AE4F34" w:rsidRPr="00412903" w:rsidRDefault="00AE4F34" w:rsidP="00412903">
            <w:pPr>
              <w:jc w:val="both"/>
              <w:rPr>
                <w:rFonts w:ascii="Times New Roman" w:hAnsi="Times New Roman" w:cs="Times New Roman"/>
              </w:rPr>
            </w:pPr>
          </w:p>
        </w:tc>
      </w:tr>
      <w:tr w:rsidR="00AE4F34" w:rsidRPr="00412903" w14:paraId="780B1950" w14:textId="77777777">
        <w:trPr>
          <w:trHeight w:val="300"/>
        </w:trPr>
        <w:tc>
          <w:tcPr>
            <w:tcW w:w="603" w:type="dxa"/>
            <w:vMerge/>
          </w:tcPr>
          <w:p w14:paraId="7D166498"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5F1E0D2F"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iseloomustab ja võrdleb ajastuid erinevate ühiskonnaelu valdkondade kaudu;</w:t>
            </w:r>
          </w:p>
        </w:tc>
        <w:tc>
          <w:tcPr>
            <w:tcW w:w="4343" w:type="dxa"/>
            <w:vMerge/>
          </w:tcPr>
          <w:p w14:paraId="1EECA88E" w14:textId="77777777" w:rsidR="00AE4F34" w:rsidRPr="00412903" w:rsidRDefault="00AE4F34" w:rsidP="00412903">
            <w:pPr>
              <w:jc w:val="both"/>
              <w:rPr>
                <w:rFonts w:ascii="Times New Roman" w:hAnsi="Times New Roman" w:cs="Times New Roman"/>
              </w:rPr>
            </w:pPr>
          </w:p>
        </w:tc>
      </w:tr>
      <w:tr w:rsidR="00AE4F34" w:rsidRPr="00412903" w14:paraId="186D853F" w14:textId="77777777">
        <w:trPr>
          <w:trHeight w:val="300"/>
        </w:trPr>
        <w:tc>
          <w:tcPr>
            <w:tcW w:w="603" w:type="dxa"/>
            <w:vMerge/>
          </w:tcPr>
          <w:p w14:paraId="5CD70813"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405D9E0A"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näidete abil tehnoloogia arengu ja ühiskonna vastastikust mõju;</w:t>
            </w:r>
          </w:p>
        </w:tc>
        <w:tc>
          <w:tcPr>
            <w:tcW w:w="4343" w:type="dxa"/>
            <w:vMerge/>
          </w:tcPr>
          <w:p w14:paraId="6284B701" w14:textId="77777777" w:rsidR="00AE4F34" w:rsidRPr="00412903" w:rsidRDefault="00AE4F34" w:rsidP="00412903">
            <w:pPr>
              <w:jc w:val="both"/>
              <w:rPr>
                <w:rFonts w:ascii="Times New Roman" w:hAnsi="Times New Roman" w:cs="Times New Roman"/>
              </w:rPr>
            </w:pPr>
          </w:p>
        </w:tc>
      </w:tr>
      <w:tr w:rsidR="00AE4F34" w:rsidRPr="00412903" w14:paraId="76F88B98" w14:textId="77777777">
        <w:trPr>
          <w:trHeight w:val="300"/>
        </w:trPr>
        <w:tc>
          <w:tcPr>
            <w:tcW w:w="603" w:type="dxa"/>
            <w:vMerge w:val="restart"/>
          </w:tcPr>
          <w:p w14:paraId="3C9D7A3C"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070" w:type="dxa"/>
          </w:tcPr>
          <w:p w14:paraId="00671A0E"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mõtestab esemelise ning ruumilise keskkonna või disaininäidete esteetilisi, eetilisi, funktsionaalseid ja ökoloogilisi aspekte;</w:t>
            </w:r>
          </w:p>
        </w:tc>
        <w:tc>
          <w:tcPr>
            <w:tcW w:w="4343" w:type="dxa"/>
            <w:vMerge w:val="restart"/>
          </w:tcPr>
          <w:p w14:paraId="0E5F3ECA" w14:textId="77777777" w:rsidR="00AE4F34" w:rsidRPr="00412903" w:rsidRDefault="00AE4F34" w:rsidP="00412903">
            <w:pPr>
              <w:jc w:val="both"/>
              <w:rPr>
                <w:rFonts w:ascii="Times New Roman" w:hAnsi="Times New Roman" w:cs="Times New Roman"/>
              </w:rPr>
            </w:pPr>
            <w:r w:rsidRPr="00412903">
              <w:rPr>
                <w:rFonts w:ascii="Times New Roman" w:eastAsia="Aptos" w:hAnsi="Times New Roman" w:cs="Times New Roman"/>
              </w:rPr>
              <w:t>Vanaaegne kunst. Egiptuse ja Mesopotaamia kunst, Antiik-Kreeka ja -Rooma kunst.</w:t>
            </w:r>
          </w:p>
        </w:tc>
      </w:tr>
      <w:tr w:rsidR="00AE4F34" w:rsidRPr="00412903" w14:paraId="6ECE8047" w14:textId="77777777">
        <w:trPr>
          <w:trHeight w:val="300"/>
        </w:trPr>
        <w:tc>
          <w:tcPr>
            <w:tcW w:w="603" w:type="dxa"/>
            <w:vMerge/>
          </w:tcPr>
          <w:p w14:paraId="381047FA"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63A61451"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erinevaid visuaalkultuuri nähtusi erinevatest sotsiaalsetest rollidest lähtudes;</w:t>
            </w:r>
          </w:p>
        </w:tc>
        <w:tc>
          <w:tcPr>
            <w:tcW w:w="4343" w:type="dxa"/>
            <w:vMerge/>
          </w:tcPr>
          <w:p w14:paraId="756640BD" w14:textId="77777777" w:rsidR="00AE4F34" w:rsidRPr="00412903" w:rsidRDefault="00AE4F34" w:rsidP="00412903">
            <w:pPr>
              <w:jc w:val="both"/>
              <w:rPr>
                <w:rFonts w:ascii="Times New Roman" w:hAnsi="Times New Roman" w:cs="Times New Roman"/>
              </w:rPr>
            </w:pPr>
          </w:p>
        </w:tc>
      </w:tr>
      <w:tr w:rsidR="00AE4F34" w:rsidRPr="00412903" w14:paraId="5AC26EA6" w14:textId="77777777">
        <w:trPr>
          <w:trHeight w:val="300"/>
        </w:trPr>
        <w:tc>
          <w:tcPr>
            <w:tcW w:w="603" w:type="dxa"/>
            <w:vMerge w:val="restart"/>
          </w:tcPr>
          <w:p w14:paraId="031C1A1C"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KI</w:t>
            </w:r>
          </w:p>
        </w:tc>
        <w:tc>
          <w:tcPr>
            <w:tcW w:w="4070" w:type="dxa"/>
          </w:tcPr>
          <w:p w14:paraId="68225074"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hAnsi="Times New Roman" w:cs="Times New Roman"/>
              </w:rPr>
              <w:t>toob loetud teosele või tekstikatkendile tuginedes näiteid ajastu ja inimese kujutamisest;</w:t>
            </w:r>
          </w:p>
        </w:tc>
        <w:tc>
          <w:tcPr>
            <w:tcW w:w="4343" w:type="dxa"/>
            <w:vMerge w:val="restart"/>
          </w:tcPr>
          <w:p w14:paraId="07755966" w14:textId="77777777" w:rsidR="00AE4F34" w:rsidRPr="00412903" w:rsidRDefault="00AE4F34" w:rsidP="00412903">
            <w:pPr>
              <w:jc w:val="both"/>
              <w:rPr>
                <w:rFonts w:ascii="Times New Roman" w:hAnsi="Times New Roman" w:cs="Times New Roman"/>
                <w:u w:val="single"/>
              </w:rPr>
            </w:pPr>
            <w:r w:rsidRPr="00412903">
              <w:rPr>
                <w:rFonts w:ascii="Times New Roman" w:eastAsia="Aptos" w:hAnsi="Times New Roman" w:cs="Times New Roman"/>
              </w:rPr>
              <w:t>Kirjandusloo peajooni ja põhinähtusi. Antii</w:t>
            </w:r>
            <w:r w:rsidRPr="00412903">
              <w:rPr>
                <w:rFonts w:ascii="Times New Roman" w:hAnsi="Times New Roman" w:cs="Times New Roman"/>
              </w:rPr>
              <w:t>kkirjandus.</w:t>
            </w:r>
          </w:p>
          <w:p w14:paraId="3BF34DB6" w14:textId="77777777" w:rsidR="00AE4F34" w:rsidRPr="00412903" w:rsidRDefault="00AE4F34" w:rsidP="00412903">
            <w:pPr>
              <w:jc w:val="both"/>
              <w:rPr>
                <w:rFonts w:ascii="Times New Roman" w:eastAsia="Aptos" w:hAnsi="Times New Roman" w:cs="Times New Roman"/>
              </w:rPr>
            </w:pPr>
          </w:p>
          <w:p w14:paraId="7FF906AC" w14:textId="77777777" w:rsidR="00AE4F34" w:rsidRPr="00412903" w:rsidRDefault="00AE4F34" w:rsidP="00412903">
            <w:pPr>
              <w:jc w:val="both"/>
              <w:rPr>
                <w:rFonts w:ascii="Times New Roman" w:eastAsia="Aptos" w:hAnsi="Times New Roman" w:cs="Times New Roman"/>
              </w:rPr>
            </w:pPr>
            <w:r w:rsidRPr="00412903">
              <w:rPr>
                <w:rFonts w:ascii="Times New Roman" w:eastAsia="Aptos" w:hAnsi="Times New Roman" w:cs="Times New Roman"/>
              </w:rPr>
              <w:t>Kirjanduse seosed ühiskondlike, kultuuriliste ja ajalooliste muutustega.</w:t>
            </w:r>
          </w:p>
          <w:p w14:paraId="0F81E03C" w14:textId="77777777" w:rsidR="00AE4F34" w:rsidRPr="00412903" w:rsidRDefault="00AE4F34" w:rsidP="00412903">
            <w:pPr>
              <w:jc w:val="both"/>
              <w:rPr>
                <w:rFonts w:ascii="Times New Roman" w:eastAsia="Aptos" w:hAnsi="Times New Roman" w:cs="Times New Roman"/>
              </w:rPr>
            </w:pPr>
          </w:p>
          <w:p w14:paraId="04841912" w14:textId="77777777" w:rsidR="00AE4F34" w:rsidRPr="00412903" w:rsidRDefault="00AE4F34" w:rsidP="00412903">
            <w:pPr>
              <w:jc w:val="both"/>
              <w:rPr>
                <w:rFonts w:ascii="Times New Roman" w:hAnsi="Times New Roman" w:cs="Times New Roman"/>
              </w:rPr>
            </w:pPr>
            <w:r w:rsidRPr="00412903">
              <w:rPr>
                <w:rFonts w:ascii="Times New Roman" w:eastAsia="Aptos" w:hAnsi="Times New Roman" w:cs="Times New Roman"/>
              </w:rPr>
              <w:t>Rahvuse ja rahva kujutamine kirjanduses.</w:t>
            </w:r>
          </w:p>
        </w:tc>
      </w:tr>
      <w:tr w:rsidR="00AE4F34" w:rsidRPr="00412903" w14:paraId="756E8927" w14:textId="77777777">
        <w:trPr>
          <w:trHeight w:val="300"/>
        </w:trPr>
        <w:tc>
          <w:tcPr>
            <w:tcW w:w="603" w:type="dxa"/>
            <w:vMerge/>
          </w:tcPr>
          <w:p w14:paraId="701BCF76"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75F2D70D"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loetud teosele või tekstikatkendile tuginedes ühiskondlike teemade üle ning toob nende kohta tekstist näiteid;</w:t>
            </w:r>
          </w:p>
        </w:tc>
        <w:tc>
          <w:tcPr>
            <w:tcW w:w="4343" w:type="dxa"/>
            <w:vMerge/>
          </w:tcPr>
          <w:p w14:paraId="0031113A" w14:textId="77777777" w:rsidR="00AE4F34" w:rsidRPr="00412903" w:rsidRDefault="00AE4F34" w:rsidP="00412903">
            <w:pPr>
              <w:jc w:val="both"/>
              <w:rPr>
                <w:rFonts w:ascii="Times New Roman" w:hAnsi="Times New Roman" w:cs="Times New Roman"/>
              </w:rPr>
            </w:pPr>
          </w:p>
        </w:tc>
      </w:tr>
      <w:tr w:rsidR="00AE4F34" w:rsidRPr="00412903" w14:paraId="6219A7AC" w14:textId="77777777">
        <w:trPr>
          <w:trHeight w:val="300"/>
        </w:trPr>
        <w:tc>
          <w:tcPr>
            <w:tcW w:w="603" w:type="dxa"/>
            <w:vMerge w:val="restart"/>
          </w:tcPr>
          <w:p w14:paraId="2C908805"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070" w:type="dxa"/>
          </w:tcPr>
          <w:p w14:paraId="3FBEEA6E"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oskab näha religiooni rolli ühiskonnaelus;</w:t>
            </w:r>
          </w:p>
        </w:tc>
        <w:tc>
          <w:tcPr>
            <w:tcW w:w="4343" w:type="dxa"/>
            <w:vMerge w:val="restart"/>
          </w:tcPr>
          <w:p w14:paraId="1A3443CC"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Religioon üksikisiku igapäevases elus, selle mõjutajana.</w:t>
            </w:r>
          </w:p>
        </w:tc>
      </w:tr>
      <w:tr w:rsidR="00AE4F34" w:rsidRPr="00412903" w14:paraId="47FA01C5" w14:textId="77777777">
        <w:trPr>
          <w:trHeight w:val="300"/>
        </w:trPr>
        <w:tc>
          <w:tcPr>
            <w:tcW w:w="603" w:type="dxa"/>
            <w:vMerge/>
          </w:tcPr>
          <w:p w14:paraId="0D426507"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472A7477"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oskab näha religiooni, väärtuste ning moraalsete tõekspidamiste omavahelisi seoseid üksikisiku ja ühiskonna elus;</w:t>
            </w:r>
          </w:p>
        </w:tc>
        <w:tc>
          <w:tcPr>
            <w:tcW w:w="4343" w:type="dxa"/>
            <w:vMerge/>
          </w:tcPr>
          <w:p w14:paraId="42C2D88A" w14:textId="77777777" w:rsidR="00AE4F34" w:rsidRPr="00412903" w:rsidRDefault="00AE4F34" w:rsidP="00412903">
            <w:pPr>
              <w:jc w:val="both"/>
              <w:rPr>
                <w:rFonts w:ascii="Times New Roman" w:hAnsi="Times New Roman" w:cs="Times New Roman"/>
              </w:rPr>
            </w:pPr>
          </w:p>
        </w:tc>
      </w:tr>
      <w:tr w:rsidR="00AE4F34" w:rsidRPr="00412903" w14:paraId="036C4855" w14:textId="77777777">
        <w:trPr>
          <w:trHeight w:val="300"/>
        </w:trPr>
        <w:tc>
          <w:tcPr>
            <w:tcW w:w="603" w:type="dxa"/>
            <w:shd w:val="clear" w:color="auto" w:fill="C1E4F5" w:themeFill="accent1" w:themeFillTint="33"/>
          </w:tcPr>
          <w:p w14:paraId="5D22C206" w14:textId="77777777" w:rsidR="00AE4F34" w:rsidRPr="00412903" w:rsidRDefault="00AE4F34" w:rsidP="00412903">
            <w:pPr>
              <w:jc w:val="both"/>
              <w:rPr>
                <w:rFonts w:ascii="Times New Roman" w:hAnsi="Times New Roman" w:cs="Times New Roman"/>
                <w:u w:val="single"/>
              </w:rPr>
            </w:pPr>
          </w:p>
        </w:tc>
        <w:tc>
          <w:tcPr>
            <w:tcW w:w="8413" w:type="dxa"/>
            <w:gridSpan w:val="2"/>
            <w:shd w:val="clear" w:color="auto" w:fill="C1E4F5" w:themeFill="accent1" w:themeFillTint="33"/>
          </w:tcPr>
          <w:p w14:paraId="197A49C2" w14:textId="77777777" w:rsidR="00AE4F34" w:rsidRPr="00412903" w:rsidRDefault="00AE4F34" w:rsidP="00412903">
            <w:pPr>
              <w:jc w:val="both"/>
              <w:rPr>
                <w:rFonts w:ascii="Times New Roman" w:hAnsi="Times New Roman" w:cs="Times New Roman"/>
                <w:u w:val="single"/>
              </w:rPr>
            </w:pPr>
            <w:r w:rsidRPr="00412903">
              <w:rPr>
                <w:rFonts w:ascii="Times New Roman" w:hAnsi="Times New Roman" w:cs="Times New Roman"/>
                <w:u w:val="single"/>
              </w:rPr>
              <w:t>Kultuur</w:t>
            </w:r>
          </w:p>
        </w:tc>
      </w:tr>
      <w:tr w:rsidR="00AE4F34" w:rsidRPr="00412903" w14:paraId="4B50E2C4" w14:textId="77777777">
        <w:trPr>
          <w:trHeight w:val="300"/>
        </w:trPr>
        <w:tc>
          <w:tcPr>
            <w:tcW w:w="603" w:type="dxa"/>
            <w:vMerge w:val="restart"/>
          </w:tcPr>
          <w:p w14:paraId="6C1FA8D6"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070" w:type="dxa"/>
          </w:tcPr>
          <w:p w14:paraId="159D1048"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mõistab Euroopa ja maailma ajaloo pöördeliste sündmuste ja protsesside tähtsust ja mõju ühiskonna arengus;</w:t>
            </w:r>
          </w:p>
        </w:tc>
        <w:tc>
          <w:tcPr>
            <w:tcW w:w="4343" w:type="dxa"/>
            <w:vMerge w:val="restart"/>
          </w:tcPr>
          <w:p w14:paraId="45865B6B" w14:textId="77777777" w:rsidR="00AE4F34" w:rsidRPr="00412903" w:rsidRDefault="00AE4F34" w:rsidP="00412903">
            <w:pPr>
              <w:jc w:val="both"/>
              <w:rPr>
                <w:rFonts w:ascii="Times New Roman" w:eastAsia="Aptos" w:hAnsi="Times New Roman" w:cs="Times New Roman"/>
              </w:rPr>
            </w:pPr>
            <w:r w:rsidRPr="00412903">
              <w:rPr>
                <w:rFonts w:ascii="Times New Roman" w:eastAsia="Aptos" w:hAnsi="Times New Roman" w:cs="Times New Roman"/>
              </w:rPr>
              <w:t>Kreeka kultuur: mütoloogia ja religioon. Homerose eeposed. Ajalookirjutuse algus. Kõnekunst. Teater. Filosoofia: Sokrates, Platon, Aristoteles. Olümpiamängud.</w:t>
            </w:r>
          </w:p>
          <w:p w14:paraId="4E6DF9BA" w14:textId="77777777" w:rsidR="00AE4F34" w:rsidRPr="00412903" w:rsidRDefault="00AE4F34" w:rsidP="00412903">
            <w:pPr>
              <w:jc w:val="both"/>
              <w:rPr>
                <w:rFonts w:ascii="Times New Roman" w:eastAsia="Aptos" w:hAnsi="Times New Roman" w:cs="Times New Roman"/>
              </w:rPr>
            </w:pPr>
          </w:p>
          <w:p w14:paraId="6C1236F3" w14:textId="77777777" w:rsidR="00AE4F34" w:rsidRPr="00412903" w:rsidRDefault="00AE4F34" w:rsidP="00412903">
            <w:pPr>
              <w:jc w:val="both"/>
              <w:rPr>
                <w:rFonts w:ascii="Times New Roman" w:eastAsia="Aptos" w:hAnsi="Times New Roman" w:cs="Times New Roman"/>
              </w:rPr>
            </w:pPr>
            <w:r w:rsidRPr="00412903">
              <w:rPr>
                <w:rFonts w:ascii="Times New Roman" w:hAnsi="Times New Roman" w:cs="Times New Roman"/>
              </w:rPr>
              <w:t>Rooma kui antiikaja suurlinn. Ehituskunst.</w:t>
            </w:r>
          </w:p>
          <w:p w14:paraId="11D2F514" w14:textId="77777777" w:rsidR="00AE4F34" w:rsidRPr="00412903" w:rsidRDefault="00AE4F34" w:rsidP="00412903">
            <w:pPr>
              <w:jc w:val="both"/>
              <w:rPr>
                <w:rFonts w:ascii="Times New Roman" w:eastAsia="Aptos" w:hAnsi="Times New Roman" w:cs="Times New Roman"/>
              </w:rPr>
            </w:pPr>
          </w:p>
          <w:p w14:paraId="6510A9D9" w14:textId="77777777" w:rsidR="00AE4F34" w:rsidRPr="00412903" w:rsidRDefault="00AE4F34" w:rsidP="00412903">
            <w:pPr>
              <w:jc w:val="both"/>
              <w:rPr>
                <w:rFonts w:ascii="Times New Roman" w:eastAsia="Aptos" w:hAnsi="Times New Roman" w:cs="Times New Roman"/>
              </w:rPr>
            </w:pPr>
            <w:r w:rsidRPr="00412903">
              <w:rPr>
                <w:rFonts w:ascii="Times New Roman" w:eastAsia="Aptos" w:hAnsi="Times New Roman" w:cs="Times New Roman"/>
              </w:rPr>
              <w:t>Antiiktsivilisatsioonide saavutused ja tähtsus maailma ajaloos.  </w:t>
            </w:r>
          </w:p>
        </w:tc>
      </w:tr>
      <w:tr w:rsidR="00AE4F34" w:rsidRPr="00412903" w14:paraId="463B6441" w14:textId="77777777">
        <w:trPr>
          <w:trHeight w:val="300"/>
        </w:trPr>
        <w:tc>
          <w:tcPr>
            <w:tcW w:w="603" w:type="dxa"/>
            <w:vMerge/>
          </w:tcPr>
          <w:p w14:paraId="7918597C"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362DD38C"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näidete abil tehnoloogia arengu ja ühiskonna vastastikust mõju;</w:t>
            </w:r>
          </w:p>
        </w:tc>
        <w:tc>
          <w:tcPr>
            <w:tcW w:w="4343" w:type="dxa"/>
            <w:vMerge/>
          </w:tcPr>
          <w:p w14:paraId="1719721C" w14:textId="77777777" w:rsidR="00AE4F34" w:rsidRPr="00412903" w:rsidRDefault="00AE4F34" w:rsidP="00412903">
            <w:pPr>
              <w:jc w:val="both"/>
              <w:rPr>
                <w:rFonts w:ascii="Times New Roman" w:eastAsia="Aptos" w:hAnsi="Times New Roman" w:cs="Times New Roman"/>
              </w:rPr>
            </w:pPr>
          </w:p>
        </w:tc>
      </w:tr>
      <w:tr w:rsidR="00AE4F34" w:rsidRPr="00412903" w14:paraId="4A5379B2" w14:textId="77777777">
        <w:trPr>
          <w:trHeight w:val="300"/>
        </w:trPr>
        <w:tc>
          <w:tcPr>
            <w:tcW w:w="603" w:type="dxa"/>
            <w:vMerge/>
          </w:tcPr>
          <w:p w14:paraId="6F81E169"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64B16424"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toob näiteid erinevate kunstistiilide avaldumisest;</w:t>
            </w:r>
          </w:p>
        </w:tc>
        <w:tc>
          <w:tcPr>
            <w:tcW w:w="4343" w:type="dxa"/>
            <w:vMerge/>
          </w:tcPr>
          <w:p w14:paraId="045BA19B" w14:textId="77777777" w:rsidR="00AE4F34" w:rsidRPr="00412903" w:rsidRDefault="00AE4F34" w:rsidP="00412903">
            <w:pPr>
              <w:jc w:val="both"/>
              <w:rPr>
                <w:rFonts w:ascii="Times New Roman" w:eastAsia="Aptos" w:hAnsi="Times New Roman" w:cs="Times New Roman"/>
              </w:rPr>
            </w:pPr>
          </w:p>
        </w:tc>
      </w:tr>
      <w:tr w:rsidR="00AE4F34" w:rsidRPr="00412903" w14:paraId="084FE45B" w14:textId="77777777">
        <w:trPr>
          <w:trHeight w:val="300"/>
        </w:trPr>
        <w:tc>
          <w:tcPr>
            <w:tcW w:w="603" w:type="dxa"/>
            <w:vMerge w:val="restart"/>
          </w:tcPr>
          <w:p w14:paraId="7F7078F4"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070" w:type="dxa"/>
          </w:tcPr>
          <w:p w14:paraId="18DD19EF"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iseloomustab lühidalt eri ajastuid ja seostab mõne kunstniku, teose ja ajaloosündmusega;</w:t>
            </w:r>
          </w:p>
        </w:tc>
        <w:tc>
          <w:tcPr>
            <w:tcW w:w="4343" w:type="dxa"/>
            <w:vMerge w:val="restart"/>
          </w:tcPr>
          <w:p w14:paraId="7538B1E0" w14:textId="77777777" w:rsidR="00AE4F34" w:rsidRPr="00412903" w:rsidRDefault="00AE4F34" w:rsidP="00412903">
            <w:pPr>
              <w:jc w:val="both"/>
              <w:rPr>
                <w:rFonts w:ascii="Times New Roman" w:hAnsi="Times New Roman" w:cs="Times New Roman"/>
              </w:rPr>
            </w:pPr>
            <w:r w:rsidRPr="00412903">
              <w:rPr>
                <w:rFonts w:ascii="Times New Roman" w:eastAsia="Aptos" w:hAnsi="Times New Roman" w:cs="Times New Roman"/>
              </w:rPr>
              <w:t>Vanaaegne kunst. Egiptuse ja Mesopotaamia kunst, Antiik-Kreeka ja -Rooma kunst.</w:t>
            </w:r>
          </w:p>
          <w:p w14:paraId="1B0CC63A" w14:textId="77777777" w:rsidR="00AE4F34" w:rsidRPr="00412903" w:rsidRDefault="00AE4F34" w:rsidP="00412903">
            <w:pPr>
              <w:jc w:val="both"/>
              <w:rPr>
                <w:rFonts w:ascii="Times New Roman" w:hAnsi="Times New Roman" w:cs="Times New Roman"/>
              </w:rPr>
            </w:pPr>
          </w:p>
          <w:p w14:paraId="541D6F9E" w14:textId="77777777" w:rsidR="00AE4F34" w:rsidRPr="00412903" w:rsidRDefault="00AE4F34" w:rsidP="00412903">
            <w:pPr>
              <w:jc w:val="both"/>
              <w:rPr>
                <w:rFonts w:ascii="Times New Roman" w:eastAsia="Aptos" w:hAnsi="Times New Roman" w:cs="Times New Roman"/>
              </w:rPr>
            </w:pPr>
            <w:r w:rsidRPr="00412903">
              <w:rPr>
                <w:rFonts w:ascii="Times New Roman" w:eastAsia="Aptos" w:hAnsi="Times New Roman" w:cs="Times New Roman"/>
              </w:rPr>
              <w:t>Kunstnik ja teos omas ajas.</w:t>
            </w:r>
          </w:p>
        </w:tc>
      </w:tr>
      <w:tr w:rsidR="00AE4F34" w:rsidRPr="00412903" w14:paraId="27459864" w14:textId="77777777">
        <w:trPr>
          <w:trHeight w:val="300"/>
        </w:trPr>
        <w:tc>
          <w:tcPr>
            <w:tcW w:w="603" w:type="dxa"/>
            <w:vMerge/>
          </w:tcPr>
          <w:p w14:paraId="7BF8365F"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7C4AC701"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toob näiteid teiste seostuvate teoste kohta, põhjendab seoseid muude ühiskonnaelu valdkondadega, tuginedes teistele õppeainetele, erialakirjandusele, aimekirjandusele, popkultuurile ning meediale;</w:t>
            </w:r>
          </w:p>
        </w:tc>
        <w:tc>
          <w:tcPr>
            <w:tcW w:w="4343" w:type="dxa"/>
            <w:vMerge/>
          </w:tcPr>
          <w:p w14:paraId="5BC1722A" w14:textId="77777777" w:rsidR="00AE4F34" w:rsidRPr="00412903" w:rsidRDefault="00AE4F34" w:rsidP="00412903">
            <w:pPr>
              <w:jc w:val="both"/>
              <w:rPr>
                <w:rFonts w:ascii="Times New Roman" w:hAnsi="Times New Roman" w:cs="Times New Roman"/>
              </w:rPr>
            </w:pPr>
          </w:p>
        </w:tc>
      </w:tr>
      <w:tr w:rsidR="00AE4F34" w:rsidRPr="00412903" w14:paraId="67EC64D6" w14:textId="77777777">
        <w:trPr>
          <w:trHeight w:val="300"/>
        </w:trPr>
        <w:tc>
          <w:tcPr>
            <w:tcW w:w="603" w:type="dxa"/>
            <w:vMerge w:val="restart"/>
          </w:tcPr>
          <w:p w14:paraId="33F3F3B8"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MU</w:t>
            </w:r>
          </w:p>
        </w:tc>
        <w:tc>
          <w:tcPr>
            <w:tcW w:w="4070" w:type="dxa"/>
          </w:tcPr>
          <w:p w14:paraId="30D9A6F2"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 xml:space="preserve">eristab muusikanäidete varal eri ajastute muusikat; põhjendab oma arvamust, </w:t>
            </w:r>
            <w:r w:rsidRPr="00412903">
              <w:rPr>
                <w:rFonts w:ascii="Times New Roman" w:eastAsia="Aptos" w:hAnsi="Times New Roman" w:cs="Times New Roman"/>
                <w:color w:val="000000" w:themeColor="text1"/>
              </w:rPr>
              <w:lastRenderedPageBreak/>
              <w:t>toetudes teadmistele ning muusika oskussõnavarale;</w:t>
            </w:r>
          </w:p>
        </w:tc>
        <w:tc>
          <w:tcPr>
            <w:tcW w:w="4343" w:type="dxa"/>
            <w:vMerge w:val="restart"/>
          </w:tcPr>
          <w:p w14:paraId="28E6683C" w14:textId="77777777" w:rsidR="00AE4F34" w:rsidRPr="00412903" w:rsidRDefault="00AE4F34" w:rsidP="00412903">
            <w:pPr>
              <w:jc w:val="both"/>
              <w:rPr>
                <w:rFonts w:ascii="Times New Roman" w:hAnsi="Times New Roman" w:cs="Times New Roman"/>
              </w:rPr>
            </w:pPr>
            <w:r w:rsidRPr="00412903">
              <w:rPr>
                <w:rFonts w:ascii="Times New Roman" w:eastAsia="Aptos" w:hAnsi="Times New Roman" w:cs="Times New Roman"/>
              </w:rPr>
              <w:lastRenderedPageBreak/>
              <w:t>Antiigi muusika. Ajastu kultuurilooline taust ja muusika väljendusvahendid.</w:t>
            </w:r>
          </w:p>
          <w:p w14:paraId="2A3982DD" w14:textId="77777777" w:rsidR="00AE4F34" w:rsidRPr="00412903" w:rsidRDefault="00AE4F34" w:rsidP="00412903">
            <w:pPr>
              <w:jc w:val="both"/>
              <w:rPr>
                <w:rFonts w:ascii="Times New Roman" w:hAnsi="Times New Roman" w:cs="Times New Roman"/>
              </w:rPr>
            </w:pPr>
          </w:p>
          <w:p w14:paraId="7B5E338B"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Omalooming.</w:t>
            </w:r>
          </w:p>
        </w:tc>
      </w:tr>
      <w:tr w:rsidR="00AE4F34" w:rsidRPr="00412903" w14:paraId="5503240E" w14:textId="77777777">
        <w:trPr>
          <w:trHeight w:val="300"/>
        </w:trPr>
        <w:tc>
          <w:tcPr>
            <w:tcW w:w="603" w:type="dxa"/>
            <w:vMerge/>
          </w:tcPr>
          <w:p w14:paraId="72E563FE"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653A09F2"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hAnsi="Times New Roman" w:cs="Times New Roman"/>
              </w:rPr>
              <w:t>musitseerib erinevates pillikoosseisudes, kasutades põhikoolis omandatud muusikateadmisi ja pillimänguoskusi;</w:t>
            </w:r>
          </w:p>
        </w:tc>
        <w:tc>
          <w:tcPr>
            <w:tcW w:w="4343" w:type="dxa"/>
            <w:vMerge/>
          </w:tcPr>
          <w:p w14:paraId="7E9C80B9" w14:textId="77777777" w:rsidR="00AE4F34" w:rsidRPr="00412903" w:rsidRDefault="00AE4F34" w:rsidP="00412903">
            <w:pPr>
              <w:jc w:val="both"/>
              <w:rPr>
                <w:rFonts w:ascii="Times New Roman" w:hAnsi="Times New Roman" w:cs="Times New Roman"/>
              </w:rPr>
            </w:pPr>
          </w:p>
        </w:tc>
      </w:tr>
      <w:tr w:rsidR="00AE4F34" w:rsidRPr="00412903" w14:paraId="333E0868" w14:textId="77777777">
        <w:trPr>
          <w:trHeight w:val="300"/>
        </w:trPr>
        <w:tc>
          <w:tcPr>
            <w:tcW w:w="603" w:type="dxa"/>
            <w:vMerge/>
          </w:tcPr>
          <w:p w14:paraId="748B07D2"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14B80238"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hAnsi="Times New Roman" w:cs="Times New Roman"/>
              </w:rPr>
              <w:t>loob erinevaid muusikast lähtuvaid tekste (regivärss, laulusõnad jm);</w:t>
            </w:r>
          </w:p>
        </w:tc>
        <w:tc>
          <w:tcPr>
            <w:tcW w:w="4343" w:type="dxa"/>
            <w:vMerge/>
          </w:tcPr>
          <w:p w14:paraId="7239ECCA" w14:textId="77777777" w:rsidR="00AE4F34" w:rsidRPr="00412903" w:rsidRDefault="00AE4F34" w:rsidP="00412903">
            <w:pPr>
              <w:jc w:val="both"/>
              <w:rPr>
                <w:rFonts w:ascii="Times New Roman" w:hAnsi="Times New Roman" w:cs="Times New Roman"/>
              </w:rPr>
            </w:pPr>
          </w:p>
        </w:tc>
      </w:tr>
      <w:tr w:rsidR="00AE4F34" w:rsidRPr="00412903" w14:paraId="40DE842B" w14:textId="77777777">
        <w:trPr>
          <w:trHeight w:val="300"/>
        </w:trPr>
        <w:tc>
          <w:tcPr>
            <w:tcW w:w="603" w:type="dxa"/>
            <w:vMerge w:val="restart"/>
          </w:tcPr>
          <w:p w14:paraId="6DD53D8B"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KI</w:t>
            </w:r>
          </w:p>
        </w:tc>
        <w:tc>
          <w:tcPr>
            <w:tcW w:w="4070" w:type="dxa"/>
          </w:tcPr>
          <w:p w14:paraId="28A6ED71"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kirjandusperioodide seost kultuurikontekstiga;</w:t>
            </w:r>
          </w:p>
        </w:tc>
        <w:tc>
          <w:tcPr>
            <w:tcW w:w="4343" w:type="dxa"/>
            <w:vMerge w:val="restart"/>
          </w:tcPr>
          <w:p w14:paraId="26EFC9EA" w14:textId="77777777" w:rsidR="00AE4F34" w:rsidRPr="00412903" w:rsidRDefault="00AE4F34" w:rsidP="00412903">
            <w:pPr>
              <w:jc w:val="both"/>
              <w:rPr>
                <w:rFonts w:ascii="Times New Roman" w:hAnsi="Times New Roman" w:cs="Times New Roman"/>
                <w:u w:val="single"/>
              </w:rPr>
            </w:pPr>
            <w:r w:rsidRPr="00412903">
              <w:rPr>
                <w:rFonts w:ascii="Times New Roman" w:eastAsia="Aptos" w:hAnsi="Times New Roman" w:cs="Times New Roman"/>
              </w:rPr>
              <w:t>Kirjandusloo peajooni ja põhinähtusi. Antii</w:t>
            </w:r>
            <w:r w:rsidRPr="00412903">
              <w:rPr>
                <w:rFonts w:ascii="Times New Roman" w:hAnsi="Times New Roman" w:cs="Times New Roman"/>
              </w:rPr>
              <w:t>kkirjandus.</w:t>
            </w:r>
          </w:p>
          <w:p w14:paraId="5821E2E2" w14:textId="77777777" w:rsidR="00AE4F34" w:rsidRPr="00412903" w:rsidRDefault="00AE4F34" w:rsidP="00412903">
            <w:pPr>
              <w:jc w:val="both"/>
              <w:rPr>
                <w:rFonts w:ascii="Times New Roman" w:eastAsia="Aptos" w:hAnsi="Times New Roman" w:cs="Times New Roman"/>
              </w:rPr>
            </w:pPr>
          </w:p>
          <w:p w14:paraId="2709DFE1" w14:textId="77777777" w:rsidR="00AE4F34" w:rsidRPr="00412903" w:rsidRDefault="00AE4F34" w:rsidP="00412903">
            <w:pPr>
              <w:jc w:val="both"/>
              <w:rPr>
                <w:rFonts w:ascii="Times New Roman" w:hAnsi="Times New Roman" w:cs="Times New Roman"/>
              </w:rPr>
            </w:pPr>
            <w:r w:rsidRPr="00412903">
              <w:rPr>
                <w:rFonts w:ascii="Times New Roman" w:eastAsia="Aptos" w:hAnsi="Times New Roman" w:cs="Times New Roman"/>
              </w:rPr>
              <w:t>Kirjanduse seosed ühiskondlike, kultuuriliste ja ajalooliste muutustega.</w:t>
            </w:r>
          </w:p>
        </w:tc>
      </w:tr>
      <w:tr w:rsidR="00AE4F34" w:rsidRPr="00412903" w14:paraId="34BAE9B8" w14:textId="77777777">
        <w:trPr>
          <w:trHeight w:val="300"/>
        </w:trPr>
        <w:tc>
          <w:tcPr>
            <w:tcW w:w="603" w:type="dxa"/>
            <w:vMerge/>
          </w:tcPr>
          <w:p w14:paraId="33813FC3"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0077E307"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kirjanduse ja ühiskonna omavaheliste suhete üle, nimetab kirjandusteose loomet ja vastuvõttu mõjutavaid tegureid ja toob nende kohta näiteid;</w:t>
            </w:r>
          </w:p>
        </w:tc>
        <w:tc>
          <w:tcPr>
            <w:tcW w:w="4343" w:type="dxa"/>
            <w:vMerge/>
          </w:tcPr>
          <w:p w14:paraId="124D2617" w14:textId="77777777" w:rsidR="00AE4F34" w:rsidRPr="00412903" w:rsidRDefault="00AE4F34" w:rsidP="00412903">
            <w:pPr>
              <w:jc w:val="both"/>
              <w:rPr>
                <w:rFonts w:ascii="Times New Roman" w:hAnsi="Times New Roman" w:cs="Times New Roman"/>
              </w:rPr>
            </w:pPr>
          </w:p>
        </w:tc>
      </w:tr>
      <w:tr w:rsidR="00AE4F34" w:rsidRPr="00412903" w14:paraId="7DA0A267" w14:textId="77777777">
        <w:trPr>
          <w:trHeight w:val="300"/>
        </w:trPr>
        <w:tc>
          <w:tcPr>
            <w:tcW w:w="603" w:type="dxa"/>
            <w:vMerge/>
          </w:tcPr>
          <w:p w14:paraId="01A50104"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3224A506"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hAnsi="Times New Roman" w:cs="Times New Roman"/>
              </w:rPr>
              <w:t>leiab kirjandusteosest ajastule või voolule iseloomuliku mõtteviisi ja väärtushinnangute kajastusi;</w:t>
            </w:r>
          </w:p>
        </w:tc>
        <w:tc>
          <w:tcPr>
            <w:tcW w:w="4343" w:type="dxa"/>
            <w:vMerge/>
          </w:tcPr>
          <w:p w14:paraId="42DB999B" w14:textId="77777777" w:rsidR="00AE4F34" w:rsidRPr="00412903" w:rsidRDefault="00AE4F34" w:rsidP="00412903">
            <w:pPr>
              <w:jc w:val="both"/>
              <w:rPr>
                <w:rFonts w:ascii="Times New Roman" w:hAnsi="Times New Roman" w:cs="Times New Roman"/>
              </w:rPr>
            </w:pPr>
          </w:p>
        </w:tc>
      </w:tr>
      <w:tr w:rsidR="00AE4F34" w:rsidRPr="00412903" w14:paraId="47C0F983" w14:textId="77777777">
        <w:trPr>
          <w:trHeight w:val="300"/>
        </w:trPr>
        <w:tc>
          <w:tcPr>
            <w:tcW w:w="603" w:type="dxa"/>
            <w:vMerge/>
          </w:tcPr>
          <w:p w14:paraId="1683341E"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42732F8D" w14:textId="77777777" w:rsidR="00AE4F34" w:rsidRPr="00412903" w:rsidRDefault="00AE4F34" w:rsidP="00412903">
            <w:pPr>
              <w:jc w:val="both"/>
              <w:rPr>
                <w:rFonts w:ascii="Times New Roman" w:hAnsi="Times New Roman" w:cs="Times New Roman"/>
              </w:rPr>
            </w:pPr>
            <w:r w:rsidRPr="00412903">
              <w:rPr>
                <w:rFonts w:ascii="Times New Roman" w:eastAsia="Aptos" w:hAnsi="Times New Roman" w:cs="Times New Roman"/>
                <w:color w:val="000000" w:themeColor="text1"/>
              </w:rPr>
              <w:t>arutleb loetud teosele või tekstikatkendile tuginedes ühiskondlike ja kultuuriliste teemade üle ning toob nende kohta tekstist näiteid;</w:t>
            </w:r>
          </w:p>
        </w:tc>
        <w:tc>
          <w:tcPr>
            <w:tcW w:w="4343" w:type="dxa"/>
            <w:vMerge/>
          </w:tcPr>
          <w:p w14:paraId="57F40718" w14:textId="77777777" w:rsidR="00AE4F34" w:rsidRPr="00412903" w:rsidRDefault="00AE4F34" w:rsidP="00412903">
            <w:pPr>
              <w:jc w:val="both"/>
              <w:rPr>
                <w:rFonts w:ascii="Times New Roman" w:hAnsi="Times New Roman" w:cs="Times New Roman"/>
              </w:rPr>
            </w:pPr>
          </w:p>
        </w:tc>
      </w:tr>
      <w:tr w:rsidR="00AE4F34" w:rsidRPr="00412903" w14:paraId="565A6B84" w14:textId="77777777">
        <w:trPr>
          <w:trHeight w:val="300"/>
        </w:trPr>
        <w:tc>
          <w:tcPr>
            <w:tcW w:w="603" w:type="dxa"/>
          </w:tcPr>
          <w:p w14:paraId="5130EF9B"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070" w:type="dxa"/>
          </w:tcPr>
          <w:p w14:paraId="5D64DF0E"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oskab näha religiooni ja kultuuri seoseid;</w:t>
            </w:r>
          </w:p>
        </w:tc>
        <w:tc>
          <w:tcPr>
            <w:tcW w:w="4343" w:type="dxa"/>
          </w:tcPr>
          <w:p w14:paraId="01CDFC73"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Religioon ja kultuur.</w:t>
            </w:r>
          </w:p>
        </w:tc>
      </w:tr>
      <w:tr w:rsidR="00AE4F34" w:rsidRPr="00412903" w14:paraId="27A81996" w14:textId="77777777">
        <w:trPr>
          <w:trHeight w:val="300"/>
        </w:trPr>
        <w:tc>
          <w:tcPr>
            <w:tcW w:w="603" w:type="dxa"/>
            <w:shd w:val="clear" w:color="auto" w:fill="C1E4F5" w:themeFill="accent1" w:themeFillTint="33"/>
          </w:tcPr>
          <w:p w14:paraId="65DB9972" w14:textId="77777777" w:rsidR="00AE4F34" w:rsidRPr="00412903" w:rsidRDefault="00AE4F34" w:rsidP="00412903">
            <w:pPr>
              <w:jc w:val="both"/>
              <w:rPr>
                <w:rFonts w:ascii="Times New Roman" w:hAnsi="Times New Roman" w:cs="Times New Roman"/>
                <w:u w:val="single"/>
              </w:rPr>
            </w:pPr>
          </w:p>
        </w:tc>
        <w:tc>
          <w:tcPr>
            <w:tcW w:w="8413" w:type="dxa"/>
            <w:gridSpan w:val="2"/>
            <w:shd w:val="clear" w:color="auto" w:fill="C1E4F5" w:themeFill="accent1" w:themeFillTint="33"/>
          </w:tcPr>
          <w:p w14:paraId="349A89E0"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u w:val="single"/>
              </w:rPr>
              <w:t>Religioon</w:t>
            </w:r>
          </w:p>
        </w:tc>
      </w:tr>
      <w:tr w:rsidR="00AE4F34" w:rsidRPr="00412903" w14:paraId="24AE9B09" w14:textId="77777777">
        <w:trPr>
          <w:trHeight w:val="300"/>
        </w:trPr>
        <w:tc>
          <w:tcPr>
            <w:tcW w:w="603" w:type="dxa"/>
          </w:tcPr>
          <w:p w14:paraId="76EA66B5"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070" w:type="dxa"/>
          </w:tcPr>
          <w:p w14:paraId="19731814"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iseloomustab religiooni osa inimese maailmapildis;</w:t>
            </w:r>
          </w:p>
        </w:tc>
        <w:tc>
          <w:tcPr>
            <w:tcW w:w="4343" w:type="dxa"/>
          </w:tcPr>
          <w:p w14:paraId="6F6F8783"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Ristiusu teke ja levik ning tõus riigiusuks.</w:t>
            </w:r>
          </w:p>
        </w:tc>
      </w:tr>
      <w:tr w:rsidR="00AE4F34" w:rsidRPr="00412903" w14:paraId="45064B62" w14:textId="77777777">
        <w:trPr>
          <w:trHeight w:val="300"/>
        </w:trPr>
        <w:tc>
          <w:tcPr>
            <w:tcW w:w="603" w:type="dxa"/>
            <w:vMerge w:val="restart"/>
          </w:tcPr>
          <w:p w14:paraId="597E7837"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070" w:type="dxa"/>
          </w:tcPr>
          <w:p w14:paraId="63D6CEEA"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nimetab suuremaid usundeid maailmas;</w:t>
            </w:r>
          </w:p>
        </w:tc>
        <w:tc>
          <w:tcPr>
            <w:tcW w:w="4343" w:type="dxa"/>
            <w:vMerge w:val="restart"/>
          </w:tcPr>
          <w:p w14:paraId="42CCC74A"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Mütoloogia ja ristiusk.</w:t>
            </w:r>
          </w:p>
        </w:tc>
      </w:tr>
      <w:tr w:rsidR="00AE4F34" w:rsidRPr="00412903" w14:paraId="116253DB" w14:textId="77777777">
        <w:trPr>
          <w:trHeight w:val="300"/>
        </w:trPr>
        <w:tc>
          <w:tcPr>
            <w:tcW w:w="603" w:type="dxa"/>
            <w:vMerge/>
          </w:tcPr>
          <w:p w14:paraId="1D86BEDA"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55547946"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võrdleb erinevaid arusaamu pühast (jumalast) ja inimesest ning kirjeldab nende omavahelisi seoseid;</w:t>
            </w:r>
          </w:p>
        </w:tc>
        <w:tc>
          <w:tcPr>
            <w:tcW w:w="4343" w:type="dxa"/>
            <w:vMerge/>
          </w:tcPr>
          <w:p w14:paraId="24BD6898" w14:textId="77777777" w:rsidR="00AE4F34" w:rsidRPr="00412903" w:rsidRDefault="00AE4F34" w:rsidP="00412903">
            <w:pPr>
              <w:jc w:val="both"/>
              <w:rPr>
                <w:rFonts w:ascii="Times New Roman" w:hAnsi="Times New Roman" w:cs="Times New Roman"/>
              </w:rPr>
            </w:pPr>
          </w:p>
        </w:tc>
      </w:tr>
      <w:tr w:rsidR="00AE4F34" w:rsidRPr="00412903" w14:paraId="352D5783" w14:textId="77777777">
        <w:trPr>
          <w:trHeight w:val="300"/>
        </w:trPr>
        <w:tc>
          <w:tcPr>
            <w:tcW w:w="603" w:type="dxa"/>
            <w:shd w:val="clear" w:color="auto" w:fill="C1E4F5" w:themeFill="accent1" w:themeFillTint="33"/>
          </w:tcPr>
          <w:p w14:paraId="0437BAB9" w14:textId="77777777" w:rsidR="00AE4F34" w:rsidRPr="00412903" w:rsidRDefault="00AE4F34" w:rsidP="00412903">
            <w:pPr>
              <w:jc w:val="both"/>
              <w:rPr>
                <w:rFonts w:ascii="Times New Roman" w:hAnsi="Times New Roman" w:cs="Times New Roman"/>
              </w:rPr>
            </w:pPr>
          </w:p>
        </w:tc>
        <w:tc>
          <w:tcPr>
            <w:tcW w:w="8413" w:type="dxa"/>
            <w:gridSpan w:val="2"/>
            <w:shd w:val="clear" w:color="auto" w:fill="C1E4F5" w:themeFill="accent1" w:themeFillTint="33"/>
          </w:tcPr>
          <w:p w14:paraId="69030D97" w14:textId="77777777" w:rsidR="00AE4F34" w:rsidRPr="00412903" w:rsidRDefault="00AE4F34" w:rsidP="00412903">
            <w:pPr>
              <w:jc w:val="both"/>
              <w:rPr>
                <w:rFonts w:ascii="Times New Roman" w:hAnsi="Times New Roman" w:cs="Times New Roman"/>
                <w:u w:val="single"/>
              </w:rPr>
            </w:pPr>
            <w:r w:rsidRPr="00412903">
              <w:rPr>
                <w:rFonts w:ascii="Times New Roman" w:hAnsi="Times New Roman" w:cs="Times New Roman"/>
                <w:u w:val="single"/>
              </w:rPr>
              <w:t>Õppetunnid</w:t>
            </w:r>
          </w:p>
        </w:tc>
      </w:tr>
      <w:tr w:rsidR="00AE4F34" w:rsidRPr="00412903" w14:paraId="076D8ABC" w14:textId="77777777">
        <w:trPr>
          <w:trHeight w:val="300"/>
        </w:trPr>
        <w:tc>
          <w:tcPr>
            <w:tcW w:w="603" w:type="dxa"/>
            <w:vMerge w:val="restart"/>
          </w:tcPr>
          <w:p w14:paraId="27830785"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070" w:type="dxa"/>
          </w:tcPr>
          <w:p w14:paraId="68C4455E"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tunneb inimkonna kultuurisaavutusi ajastu kontekstis, selgitab näidete abil nende tähtsust oma ajas ning nende mõju järgnevatele ajastutele, mõistab kultuuri järjepidevust;</w:t>
            </w:r>
          </w:p>
        </w:tc>
        <w:tc>
          <w:tcPr>
            <w:tcW w:w="4343" w:type="dxa"/>
            <w:vMerge w:val="restart"/>
          </w:tcPr>
          <w:p w14:paraId="4CA60F00"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Antiiktsivilisatsioonide saavutused ja tähtsus maailma ajaloos.</w:t>
            </w:r>
          </w:p>
          <w:p w14:paraId="199A4367" w14:textId="77777777" w:rsidR="00AE4F34" w:rsidRPr="00412903" w:rsidRDefault="00AE4F34" w:rsidP="00412903">
            <w:pPr>
              <w:jc w:val="both"/>
              <w:rPr>
                <w:rFonts w:ascii="Times New Roman" w:hAnsi="Times New Roman" w:cs="Times New Roman"/>
              </w:rPr>
            </w:pPr>
          </w:p>
          <w:p w14:paraId="4E187612"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Allikad ja allikakriitilisus.</w:t>
            </w:r>
          </w:p>
          <w:p w14:paraId="1B767E76" w14:textId="77777777" w:rsidR="00AE4F34" w:rsidRPr="00412903" w:rsidRDefault="00AE4F34" w:rsidP="00412903">
            <w:pPr>
              <w:jc w:val="both"/>
              <w:rPr>
                <w:rFonts w:ascii="Times New Roman" w:hAnsi="Times New Roman" w:cs="Times New Roman"/>
              </w:rPr>
            </w:pPr>
          </w:p>
          <w:p w14:paraId="2BDE3A41"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Õppetunnid antiigist.</w:t>
            </w:r>
          </w:p>
        </w:tc>
      </w:tr>
      <w:tr w:rsidR="00AE4F34" w:rsidRPr="00412903" w14:paraId="7AF0651C" w14:textId="77777777">
        <w:trPr>
          <w:trHeight w:val="300"/>
        </w:trPr>
        <w:tc>
          <w:tcPr>
            <w:tcW w:w="603" w:type="dxa"/>
            <w:vMerge/>
          </w:tcPr>
          <w:p w14:paraId="10700DD7"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35CFA5C8"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kultuuri ja teaduse ajaloolist arengut, nimetab teaduse ja tehnika arengu saavutusi ning kirjeldab nende rakendamist erinevast perspektiivist;</w:t>
            </w:r>
          </w:p>
        </w:tc>
        <w:tc>
          <w:tcPr>
            <w:tcW w:w="4343" w:type="dxa"/>
            <w:vMerge/>
          </w:tcPr>
          <w:p w14:paraId="7A17B7BA" w14:textId="77777777" w:rsidR="00AE4F34" w:rsidRPr="00412903" w:rsidRDefault="00AE4F34" w:rsidP="00412903">
            <w:pPr>
              <w:jc w:val="both"/>
              <w:rPr>
                <w:rFonts w:ascii="Times New Roman" w:hAnsi="Times New Roman" w:cs="Times New Roman"/>
              </w:rPr>
            </w:pPr>
          </w:p>
        </w:tc>
      </w:tr>
      <w:tr w:rsidR="00AE4F34" w:rsidRPr="00412903" w14:paraId="031DC73C" w14:textId="77777777">
        <w:trPr>
          <w:trHeight w:val="300"/>
        </w:trPr>
        <w:tc>
          <w:tcPr>
            <w:tcW w:w="603" w:type="dxa"/>
            <w:vMerge/>
          </w:tcPr>
          <w:p w14:paraId="7363DDD4"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5941F531"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eristab fakti arvamusest, hindab allikaid kriitiliselt, tunneb ära valeuudise;</w:t>
            </w:r>
          </w:p>
        </w:tc>
        <w:tc>
          <w:tcPr>
            <w:tcW w:w="4343" w:type="dxa"/>
            <w:vMerge/>
          </w:tcPr>
          <w:p w14:paraId="52683749" w14:textId="77777777" w:rsidR="00AE4F34" w:rsidRPr="00412903" w:rsidRDefault="00AE4F34" w:rsidP="00412903">
            <w:pPr>
              <w:jc w:val="both"/>
              <w:rPr>
                <w:rFonts w:ascii="Times New Roman" w:hAnsi="Times New Roman" w:cs="Times New Roman"/>
              </w:rPr>
            </w:pPr>
          </w:p>
        </w:tc>
      </w:tr>
      <w:tr w:rsidR="00AE4F34" w:rsidRPr="00412903" w14:paraId="48B1F354" w14:textId="77777777">
        <w:trPr>
          <w:trHeight w:val="300"/>
        </w:trPr>
        <w:tc>
          <w:tcPr>
            <w:tcW w:w="603" w:type="dxa"/>
            <w:vMerge/>
          </w:tcPr>
          <w:p w14:paraId="287108DD"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136DC561"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mõistab, et nii ajalooallikas kui ka ajaloonarratiiv on mõjutatud selle autorist, loomise asjaoludest, ajastust ning tõlgendajast;</w:t>
            </w:r>
          </w:p>
        </w:tc>
        <w:tc>
          <w:tcPr>
            <w:tcW w:w="4343" w:type="dxa"/>
            <w:vMerge/>
          </w:tcPr>
          <w:p w14:paraId="7539E277" w14:textId="77777777" w:rsidR="00AE4F34" w:rsidRPr="00412903" w:rsidRDefault="00AE4F34" w:rsidP="00412903">
            <w:pPr>
              <w:jc w:val="both"/>
              <w:rPr>
                <w:rFonts w:ascii="Times New Roman" w:hAnsi="Times New Roman" w:cs="Times New Roman"/>
              </w:rPr>
            </w:pPr>
          </w:p>
        </w:tc>
      </w:tr>
      <w:tr w:rsidR="00AE4F34" w:rsidRPr="00412903" w14:paraId="7A4C4086" w14:textId="77777777">
        <w:trPr>
          <w:trHeight w:val="300"/>
        </w:trPr>
        <w:tc>
          <w:tcPr>
            <w:tcW w:w="603" w:type="dxa"/>
            <w:vMerge/>
          </w:tcPr>
          <w:p w14:paraId="6DD0C058"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7C6FE035"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tõlgendab ajaloosündmusi allikatele tuginedes erinevast vaatenurgast;</w:t>
            </w:r>
          </w:p>
        </w:tc>
        <w:tc>
          <w:tcPr>
            <w:tcW w:w="4343" w:type="dxa"/>
            <w:vMerge/>
          </w:tcPr>
          <w:p w14:paraId="6AF9555A" w14:textId="77777777" w:rsidR="00AE4F34" w:rsidRPr="00412903" w:rsidRDefault="00AE4F34" w:rsidP="00412903">
            <w:pPr>
              <w:jc w:val="both"/>
              <w:rPr>
                <w:rFonts w:ascii="Times New Roman" w:hAnsi="Times New Roman" w:cs="Times New Roman"/>
              </w:rPr>
            </w:pPr>
          </w:p>
        </w:tc>
      </w:tr>
      <w:tr w:rsidR="00AE4F34" w:rsidRPr="00412903" w14:paraId="3D7D7312" w14:textId="77777777">
        <w:trPr>
          <w:trHeight w:val="300"/>
        </w:trPr>
        <w:tc>
          <w:tcPr>
            <w:tcW w:w="603" w:type="dxa"/>
            <w:vMerge/>
          </w:tcPr>
          <w:p w14:paraId="5A5444FF"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6DE7CF43"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näidete varal sündmuste või protsesside erineva tõlgendamise põhjusi ning ühekülgse ajalookäsitluse tagajärgi;</w:t>
            </w:r>
          </w:p>
        </w:tc>
        <w:tc>
          <w:tcPr>
            <w:tcW w:w="4343" w:type="dxa"/>
            <w:vMerge/>
          </w:tcPr>
          <w:p w14:paraId="71073B5E" w14:textId="77777777" w:rsidR="00AE4F34" w:rsidRPr="00412903" w:rsidRDefault="00AE4F34" w:rsidP="00412903">
            <w:pPr>
              <w:jc w:val="both"/>
              <w:rPr>
                <w:rFonts w:ascii="Times New Roman" w:hAnsi="Times New Roman" w:cs="Times New Roman"/>
              </w:rPr>
            </w:pPr>
          </w:p>
        </w:tc>
      </w:tr>
      <w:tr w:rsidR="00AE4F34" w:rsidRPr="00412903" w14:paraId="4EB46D6B" w14:textId="77777777">
        <w:trPr>
          <w:trHeight w:val="300"/>
        </w:trPr>
        <w:tc>
          <w:tcPr>
            <w:tcW w:w="603" w:type="dxa"/>
            <w:vMerge/>
          </w:tcPr>
          <w:p w14:paraId="10B43F00"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6DE1A516"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märkab minevikupärandit ja väärtustab seda ajalooallikana, mõtestades selle tähendust;</w:t>
            </w:r>
          </w:p>
        </w:tc>
        <w:tc>
          <w:tcPr>
            <w:tcW w:w="4343" w:type="dxa"/>
            <w:vMerge/>
          </w:tcPr>
          <w:p w14:paraId="04871EC7" w14:textId="77777777" w:rsidR="00AE4F34" w:rsidRPr="00412903" w:rsidRDefault="00AE4F34" w:rsidP="00412903">
            <w:pPr>
              <w:jc w:val="both"/>
              <w:rPr>
                <w:rFonts w:ascii="Times New Roman" w:hAnsi="Times New Roman" w:cs="Times New Roman"/>
              </w:rPr>
            </w:pPr>
          </w:p>
        </w:tc>
      </w:tr>
      <w:tr w:rsidR="00AE4F34" w:rsidRPr="00412903" w14:paraId="5DF1EF84" w14:textId="77777777">
        <w:trPr>
          <w:trHeight w:val="300"/>
        </w:trPr>
        <w:tc>
          <w:tcPr>
            <w:tcW w:w="603" w:type="dxa"/>
          </w:tcPr>
          <w:p w14:paraId="7AD67364"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070" w:type="dxa"/>
          </w:tcPr>
          <w:p w14:paraId="1015B526"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kunsti muutumise põhjusi;</w:t>
            </w:r>
          </w:p>
        </w:tc>
        <w:tc>
          <w:tcPr>
            <w:tcW w:w="4343" w:type="dxa"/>
          </w:tcPr>
          <w:p w14:paraId="2BD322FC" w14:textId="77777777" w:rsidR="00AE4F34" w:rsidRPr="00412903" w:rsidRDefault="00AE4F34" w:rsidP="00412903">
            <w:pPr>
              <w:jc w:val="both"/>
              <w:rPr>
                <w:rFonts w:ascii="Times New Roman" w:hAnsi="Times New Roman" w:cs="Times New Roman"/>
              </w:rPr>
            </w:pPr>
            <w:r w:rsidRPr="00412903">
              <w:rPr>
                <w:rFonts w:ascii="Times New Roman" w:eastAsia="Aptos" w:hAnsi="Times New Roman" w:cs="Times New Roman"/>
              </w:rPr>
              <w:t>Kunsti muutumise põhjused.</w:t>
            </w:r>
          </w:p>
        </w:tc>
      </w:tr>
      <w:tr w:rsidR="00AE4F34" w:rsidRPr="00412903" w14:paraId="2C43A0EA" w14:textId="77777777">
        <w:trPr>
          <w:trHeight w:val="300"/>
        </w:trPr>
        <w:tc>
          <w:tcPr>
            <w:tcW w:w="603" w:type="dxa"/>
            <w:vMerge w:val="restart"/>
          </w:tcPr>
          <w:p w14:paraId="257E9038"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KI</w:t>
            </w:r>
          </w:p>
        </w:tc>
        <w:tc>
          <w:tcPr>
            <w:tcW w:w="4070" w:type="dxa"/>
          </w:tcPr>
          <w:p w14:paraId="036F7217"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loeb läbi vähemalt ühe tervikteose, analüüsib ja tõlgendab loetud teost nii ühisaruteludes kui ka individuaalses tekstiloomes, jagab oma lugemiskogemusi;</w:t>
            </w:r>
          </w:p>
        </w:tc>
        <w:tc>
          <w:tcPr>
            <w:tcW w:w="4343" w:type="dxa"/>
            <w:vMerge w:val="restart"/>
          </w:tcPr>
          <w:p w14:paraId="6578833E" w14:textId="77777777" w:rsidR="00AE4F34" w:rsidRPr="00412903" w:rsidRDefault="00AE4F34" w:rsidP="00412903">
            <w:pPr>
              <w:jc w:val="both"/>
              <w:rPr>
                <w:rFonts w:ascii="Times New Roman" w:hAnsi="Times New Roman" w:cs="Times New Roman"/>
                <w:u w:val="single"/>
              </w:rPr>
            </w:pPr>
            <w:r w:rsidRPr="00412903">
              <w:rPr>
                <w:rFonts w:ascii="Times New Roman" w:eastAsia="Aptos" w:hAnsi="Times New Roman" w:cs="Times New Roman"/>
              </w:rPr>
              <w:t>Kirjandusloo peajooni ja põhinähtusi. Antii</w:t>
            </w:r>
            <w:r w:rsidRPr="00412903">
              <w:rPr>
                <w:rFonts w:ascii="Times New Roman" w:hAnsi="Times New Roman" w:cs="Times New Roman"/>
              </w:rPr>
              <w:t>kkirjandus.</w:t>
            </w:r>
          </w:p>
          <w:p w14:paraId="5B4FC5C7" w14:textId="77777777" w:rsidR="00AE4F34" w:rsidRPr="00412903" w:rsidRDefault="00AE4F34" w:rsidP="00412903">
            <w:pPr>
              <w:jc w:val="both"/>
              <w:rPr>
                <w:rFonts w:ascii="Times New Roman" w:eastAsia="Aptos" w:hAnsi="Times New Roman" w:cs="Times New Roman"/>
              </w:rPr>
            </w:pPr>
          </w:p>
          <w:p w14:paraId="1E633E7C" w14:textId="77777777" w:rsidR="00AE4F34" w:rsidRPr="00412903" w:rsidRDefault="00AE4F34" w:rsidP="00412903">
            <w:pPr>
              <w:jc w:val="both"/>
              <w:rPr>
                <w:rFonts w:ascii="Times New Roman" w:hAnsi="Times New Roman" w:cs="Times New Roman"/>
              </w:rPr>
            </w:pPr>
            <w:r w:rsidRPr="00412903">
              <w:rPr>
                <w:rFonts w:ascii="Times New Roman" w:eastAsia="Aptos" w:hAnsi="Times New Roman" w:cs="Times New Roman"/>
              </w:rPr>
              <w:t>Kirjanduse seosed ühiskondlike, kultuuriliste ja ajalooliste muutustega.</w:t>
            </w:r>
          </w:p>
          <w:p w14:paraId="6060D0B2" w14:textId="77777777" w:rsidR="00AE4F34" w:rsidRPr="00412903" w:rsidRDefault="00AE4F34" w:rsidP="00412903">
            <w:pPr>
              <w:jc w:val="both"/>
              <w:rPr>
                <w:rFonts w:ascii="Times New Roman" w:hAnsi="Times New Roman" w:cs="Times New Roman"/>
              </w:rPr>
            </w:pPr>
          </w:p>
          <w:p w14:paraId="7D331899" w14:textId="77777777" w:rsidR="00AE4F34" w:rsidRPr="00412903" w:rsidRDefault="00AE4F34" w:rsidP="00412903">
            <w:pPr>
              <w:jc w:val="both"/>
              <w:rPr>
                <w:rFonts w:ascii="Times New Roman" w:hAnsi="Times New Roman" w:cs="Times New Roman"/>
              </w:rPr>
            </w:pPr>
            <w:r w:rsidRPr="00412903">
              <w:rPr>
                <w:rFonts w:ascii="Times New Roman" w:eastAsia="Aptos" w:hAnsi="Times New Roman" w:cs="Times New Roman"/>
              </w:rPr>
              <w:t>Loetud tekstide analüüsimine, lugemiskogemus ja selle jagamine.</w:t>
            </w:r>
          </w:p>
        </w:tc>
      </w:tr>
      <w:tr w:rsidR="00AE4F34" w:rsidRPr="00412903" w14:paraId="48A47837" w14:textId="77777777">
        <w:trPr>
          <w:trHeight w:val="300"/>
        </w:trPr>
        <w:tc>
          <w:tcPr>
            <w:tcW w:w="603" w:type="dxa"/>
            <w:vMerge/>
          </w:tcPr>
          <w:p w14:paraId="39810A40"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2672F98A"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arutleb loetud teosele või tekstikatkendile tuginedes ühiskondlike probleemide ja väärtuste üle;</w:t>
            </w:r>
          </w:p>
        </w:tc>
        <w:tc>
          <w:tcPr>
            <w:tcW w:w="4343" w:type="dxa"/>
            <w:vMerge/>
          </w:tcPr>
          <w:p w14:paraId="23DBF721" w14:textId="77777777" w:rsidR="00AE4F34" w:rsidRPr="00412903" w:rsidRDefault="00AE4F34" w:rsidP="00412903">
            <w:pPr>
              <w:jc w:val="both"/>
              <w:rPr>
                <w:rFonts w:ascii="Times New Roman" w:hAnsi="Times New Roman" w:cs="Times New Roman"/>
              </w:rPr>
            </w:pPr>
          </w:p>
        </w:tc>
      </w:tr>
      <w:tr w:rsidR="00AE4F34" w:rsidRPr="00412903" w14:paraId="6C37652C" w14:textId="77777777">
        <w:trPr>
          <w:trHeight w:val="300"/>
        </w:trPr>
        <w:tc>
          <w:tcPr>
            <w:tcW w:w="603" w:type="dxa"/>
            <w:vMerge w:val="restart"/>
          </w:tcPr>
          <w:p w14:paraId="68A4BDE7"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070" w:type="dxa"/>
          </w:tcPr>
          <w:p w14:paraId="131644A7"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näiteid tuues erinevate maailmavaadete mõju inimese elule nii positiivsetes kui ka probleemsetes ilmingutes;</w:t>
            </w:r>
          </w:p>
        </w:tc>
        <w:tc>
          <w:tcPr>
            <w:tcW w:w="4343" w:type="dxa"/>
            <w:vMerge w:val="restart"/>
          </w:tcPr>
          <w:p w14:paraId="58546633"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Religioon ja poliitilised otsused. Religioon ja majandus.</w:t>
            </w:r>
          </w:p>
          <w:p w14:paraId="38E1A0D3" w14:textId="77777777" w:rsidR="00AE4F34" w:rsidRPr="00412903" w:rsidRDefault="00AE4F34" w:rsidP="00412903">
            <w:pPr>
              <w:jc w:val="both"/>
              <w:rPr>
                <w:rFonts w:ascii="Times New Roman" w:hAnsi="Times New Roman" w:cs="Times New Roman"/>
              </w:rPr>
            </w:pPr>
          </w:p>
          <w:p w14:paraId="42E38084"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Suhted eri usundite vahel: koostöövõimalused, usulised konfliktid.</w:t>
            </w:r>
          </w:p>
          <w:p w14:paraId="2CC614D5" w14:textId="77777777" w:rsidR="00AE4F34" w:rsidRPr="00412903" w:rsidRDefault="00AE4F34" w:rsidP="00412903">
            <w:pPr>
              <w:jc w:val="both"/>
              <w:rPr>
                <w:rFonts w:ascii="Times New Roman" w:hAnsi="Times New Roman" w:cs="Times New Roman"/>
              </w:rPr>
            </w:pPr>
          </w:p>
          <w:p w14:paraId="4619F0CB" w14:textId="77777777" w:rsidR="00AE4F34" w:rsidRPr="00412903" w:rsidRDefault="00AE4F34" w:rsidP="00412903">
            <w:pPr>
              <w:jc w:val="both"/>
              <w:rPr>
                <w:rFonts w:ascii="Times New Roman" w:hAnsi="Times New Roman" w:cs="Times New Roman"/>
              </w:rPr>
            </w:pPr>
          </w:p>
        </w:tc>
      </w:tr>
      <w:tr w:rsidR="00AE4F34" w:rsidRPr="00412903" w14:paraId="1A58D43E" w14:textId="77777777">
        <w:trPr>
          <w:trHeight w:val="300"/>
        </w:trPr>
        <w:tc>
          <w:tcPr>
            <w:tcW w:w="603" w:type="dxa"/>
            <w:vMerge/>
          </w:tcPr>
          <w:p w14:paraId="2431497D"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11DD07AC"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erinevate teabeallikate mõju inimeste arusaamade kujundamisele religioonist;</w:t>
            </w:r>
          </w:p>
        </w:tc>
        <w:tc>
          <w:tcPr>
            <w:tcW w:w="4343" w:type="dxa"/>
            <w:vMerge/>
          </w:tcPr>
          <w:p w14:paraId="677BFAFE" w14:textId="77777777" w:rsidR="00AE4F34" w:rsidRPr="00412903" w:rsidRDefault="00AE4F34" w:rsidP="00412903">
            <w:pPr>
              <w:jc w:val="both"/>
              <w:rPr>
                <w:rFonts w:ascii="Times New Roman" w:hAnsi="Times New Roman" w:cs="Times New Roman"/>
              </w:rPr>
            </w:pPr>
          </w:p>
        </w:tc>
      </w:tr>
      <w:tr w:rsidR="00AE4F34" w:rsidRPr="00412903" w14:paraId="76E47230" w14:textId="77777777">
        <w:trPr>
          <w:trHeight w:val="300"/>
        </w:trPr>
        <w:tc>
          <w:tcPr>
            <w:tcW w:w="603" w:type="dxa"/>
            <w:vMerge/>
          </w:tcPr>
          <w:p w14:paraId="5CD30C90"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2795D970"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religioossete konfliktide põhjusi; tunneb ära eelarvamusliku ja sildistava suhtumise; pakub võimalusi erinevate religioossete vaadetega inimeste dialoogiks ja koostööks;</w:t>
            </w:r>
          </w:p>
        </w:tc>
        <w:tc>
          <w:tcPr>
            <w:tcW w:w="4343" w:type="dxa"/>
            <w:vMerge/>
          </w:tcPr>
          <w:p w14:paraId="3AC37175" w14:textId="77777777" w:rsidR="00AE4F34" w:rsidRPr="00412903" w:rsidRDefault="00AE4F34" w:rsidP="00412903">
            <w:pPr>
              <w:jc w:val="both"/>
              <w:rPr>
                <w:rFonts w:ascii="Times New Roman" w:hAnsi="Times New Roman" w:cs="Times New Roman"/>
              </w:rPr>
            </w:pPr>
          </w:p>
        </w:tc>
      </w:tr>
      <w:tr w:rsidR="00AE4F34" w:rsidRPr="00412903" w14:paraId="6C7F95B6" w14:textId="77777777">
        <w:trPr>
          <w:trHeight w:val="300"/>
        </w:trPr>
        <w:tc>
          <w:tcPr>
            <w:tcW w:w="603" w:type="dxa"/>
            <w:vMerge/>
          </w:tcPr>
          <w:p w14:paraId="34FD8FBA"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7E7FA8CF"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religioossete ja maailmavaateliste probleemide üle;</w:t>
            </w:r>
          </w:p>
        </w:tc>
        <w:tc>
          <w:tcPr>
            <w:tcW w:w="4343" w:type="dxa"/>
            <w:vMerge/>
          </w:tcPr>
          <w:p w14:paraId="027C1007" w14:textId="77777777" w:rsidR="00AE4F34" w:rsidRPr="00412903" w:rsidRDefault="00AE4F34" w:rsidP="00412903">
            <w:pPr>
              <w:jc w:val="both"/>
              <w:rPr>
                <w:rFonts w:ascii="Times New Roman" w:hAnsi="Times New Roman" w:cs="Times New Roman"/>
              </w:rPr>
            </w:pPr>
          </w:p>
        </w:tc>
      </w:tr>
      <w:tr w:rsidR="00AE4F34" w:rsidRPr="00412903" w14:paraId="0B6B1B5B" w14:textId="77777777">
        <w:trPr>
          <w:trHeight w:val="300"/>
        </w:trPr>
        <w:tc>
          <w:tcPr>
            <w:tcW w:w="603" w:type="dxa"/>
            <w:vMerge w:val="restart"/>
          </w:tcPr>
          <w:p w14:paraId="759F57A9" w14:textId="77777777" w:rsidR="00AE4F34" w:rsidRPr="00412903" w:rsidRDefault="00AE4F34" w:rsidP="00412903">
            <w:pPr>
              <w:jc w:val="both"/>
              <w:rPr>
                <w:rFonts w:ascii="Times New Roman" w:eastAsia="Aptos" w:hAnsi="Times New Roman" w:cs="Times New Roman"/>
                <w:color w:val="000000" w:themeColor="text1"/>
              </w:rPr>
            </w:pPr>
          </w:p>
        </w:tc>
        <w:tc>
          <w:tcPr>
            <w:tcW w:w="8413" w:type="dxa"/>
            <w:gridSpan w:val="2"/>
            <w:shd w:val="clear" w:color="auto" w:fill="C1E4F5" w:themeFill="accent1" w:themeFillTint="33"/>
          </w:tcPr>
          <w:p w14:paraId="7CF2D891" w14:textId="77777777" w:rsidR="00AE4F34" w:rsidRPr="00412903" w:rsidRDefault="00AE4F34" w:rsidP="00412903">
            <w:pPr>
              <w:jc w:val="both"/>
              <w:rPr>
                <w:rFonts w:ascii="Times New Roman" w:hAnsi="Times New Roman" w:cs="Times New Roman"/>
                <w:u w:val="single"/>
              </w:rPr>
            </w:pPr>
            <w:r w:rsidRPr="00412903">
              <w:rPr>
                <w:rFonts w:ascii="Times New Roman" w:hAnsi="Times New Roman" w:cs="Times New Roman"/>
                <w:u w:val="single"/>
              </w:rPr>
              <w:t>Üldpädevused</w:t>
            </w:r>
          </w:p>
        </w:tc>
      </w:tr>
      <w:tr w:rsidR="00AE4F34" w:rsidRPr="00412903" w14:paraId="5AF585BA" w14:textId="77777777">
        <w:trPr>
          <w:trHeight w:val="300"/>
        </w:trPr>
        <w:tc>
          <w:tcPr>
            <w:tcW w:w="603" w:type="dxa"/>
            <w:vMerge/>
          </w:tcPr>
          <w:p w14:paraId="27051C18" w14:textId="77777777" w:rsidR="00AE4F34" w:rsidRPr="00412903" w:rsidRDefault="00AE4F34" w:rsidP="00412903">
            <w:pPr>
              <w:jc w:val="both"/>
              <w:rPr>
                <w:rFonts w:ascii="Times New Roman" w:hAnsi="Times New Roman" w:cs="Times New Roman"/>
              </w:rPr>
            </w:pPr>
          </w:p>
        </w:tc>
        <w:tc>
          <w:tcPr>
            <w:tcW w:w="4070" w:type="dxa"/>
          </w:tcPr>
          <w:p w14:paraId="0A139ABD"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hAnsi="Times New Roman" w:cs="Times New Roman"/>
              </w:rPr>
              <w:t xml:space="preserve">rakendab õpioskuseid ja -strateegiaid, oskab töötada iseseisvalt, paaris ja rühmas; </w:t>
            </w:r>
          </w:p>
        </w:tc>
        <w:tc>
          <w:tcPr>
            <w:tcW w:w="4343" w:type="dxa"/>
          </w:tcPr>
          <w:p w14:paraId="2D240C38"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Iseseisvad, paaris- ja rühmatööd.</w:t>
            </w:r>
          </w:p>
        </w:tc>
      </w:tr>
      <w:tr w:rsidR="00AE4F34" w:rsidRPr="00412903" w14:paraId="75DDBCED" w14:textId="77777777">
        <w:trPr>
          <w:trHeight w:val="300"/>
        </w:trPr>
        <w:tc>
          <w:tcPr>
            <w:tcW w:w="603" w:type="dxa"/>
            <w:vMerge/>
          </w:tcPr>
          <w:p w14:paraId="1818120E" w14:textId="77777777" w:rsidR="00AE4F34" w:rsidRPr="00412903" w:rsidRDefault="00AE4F34" w:rsidP="00412903">
            <w:pPr>
              <w:jc w:val="both"/>
              <w:rPr>
                <w:rFonts w:ascii="Times New Roman" w:hAnsi="Times New Roman" w:cs="Times New Roman"/>
              </w:rPr>
            </w:pPr>
          </w:p>
        </w:tc>
        <w:tc>
          <w:tcPr>
            <w:tcW w:w="4070" w:type="dxa"/>
          </w:tcPr>
          <w:p w14:paraId="6E79629F"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hAnsi="Times New Roman" w:cs="Times New Roman"/>
              </w:rPr>
              <w:t>seab endale õpetaja abiga õpieesmärke ning hindab oma saavutusi koostöös kaaslaste ja õpetajaga.</w:t>
            </w:r>
          </w:p>
        </w:tc>
        <w:tc>
          <w:tcPr>
            <w:tcW w:w="4343" w:type="dxa"/>
          </w:tcPr>
          <w:p w14:paraId="41C96F2A"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Õpitud strateegiate kordamine ja eksplitsiitne tähelepanu juhtimine.</w:t>
            </w:r>
          </w:p>
          <w:p w14:paraId="67BA6C68" w14:textId="77777777" w:rsidR="00AE4F34" w:rsidRPr="00412903" w:rsidRDefault="00AE4F34" w:rsidP="00412903">
            <w:pPr>
              <w:jc w:val="both"/>
              <w:rPr>
                <w:rFonts w:ascii="Times New Roman" w:hAnsi="Times New Roman" w:cs="Times New Roman"/>
              </w:rPr>
            </w:pPr>
          </w:p>
        </w:tc>
      </w:tr>
    </w:tbl>
    <w:p w14:paraId="56A5C68F" w14:textId="77777777" w:rsidR="00AE4F34" w:rsidRPr="00412903" w:rsidRDefault="00AE4F34" w:rsidP="00412903">
      <w:pPr>
        <w:jc w:val="both"/>
        <w:rPr>
          <w:rFonts w:ascii="Times New Roman" w:hAnsi="Times New Roman" w:cs="Times New Roman"/>
        </w:rPr>
      </w:pPr>
    </w:p>
    <w:tbl>
      <w:tblPr>
        <w:tblStyle w:val="TableGrid"/>
        <w:tblW w:w="9016" w:type="dxa"/>
        <w:tblLook w:val="04A0" w:firstRow="1" w:lastRow="0" w:firstColumn="1" w:lastColumn="0" w:noHBand="0" w:noVBand="1"/>
      </w:tblPr>
      <w:tblGrid>
        <w:gridCol w:w="603"/>
        <w:gridCol w:w="4070"/>
        <w:gridCol w:w="4343"/>
      </w:tblGrid>
      <w:tr w:rsidR="001136B9" w:rsidRPr="00412903" w14:paraId="3493F04D" w14:textId="77777777" w:rsidTr="001136B9">
        <w:trPr>
          <w:trHeight w:val="300"/>
        </w:trPr>
        <w:tc>
          <w:tcPr>
            <w:tcW w:w="9016" w:type="dxa"/>
            <w:gridSpan w:val="3"/>
          </w:tcPr>
          <w:p w14:paraId="41B76B16" w14:textId="2A76947D" w:rsidR="001136B9" w:rsidRPr="00412903" w:rsidRDefault="001136B9" w:rsidP="00412903">
            <w:pPr>
              <w:jc w:val="both"/>
              <w:rPr>
                <w:rFonts w:ascii="Times New Roman" w:eastAsia="Aptos" w:hAnsi="Times New Roman" w:cs="Times New Roman"/>
              </w:rPr>
            </w:pPr>
            <w:r w:rsidRPr="00412903">
              <w:rPr>
                <w:rFonts w:ascii="Times New Roman" w:hAnsi="Times New Roman" w:cs="Times New Roman"/>
                <w:b/>
                <w:bCs/>
              </w:rPr>
              <w:t>Õppetunnid minevikust 2 - „Õppetunnid keskajast“</w:t>
            </w:r>
          </w:p>
        </w:tc>
      </w:tr>
      <w:tr w:rsidR="001136B9" w:rsidRPr="00412903" w14:paraId="726F5E91" w14:textId="77777777" w:rsidTr="001136B9">
        <w:trPr>
          <w:trHeight w:val="300"/>
        </w:trPr>
        <w:tc>
          <w:tcPr>
            <w:tcW w:w="9016" w:type="dxa"/>
            <w:gridSpan w:val="3"/>
          </w:tcPr>
          <w:p w14:paraId="4BBED147" w14:textId="382544A9" w:rsidR="001136B9" w:rsidRPr="00412903" w:rsidRDefault="001136B9" w:rsidP="00412903">
            <w:pPr>
              <w:jc w:val="both"/>
              <w:rPr>
                <w:rFonts w:ascii="Times New Roman" w:hAnsi="Times New Roman" w:cs="Times New Roman"/>
                <w:b/>
                <w:bCs/>
              </w:rPr>
            </w:pPr>
            <w:r w:rsidRPr="00412903">
              <w:rPr>
                <w:rFonts w:ascii="Times New Roman" w:eastAsia="Aptos" w:hAnsi="Times New Roman" w:cs="Times New Roman"/>
              </w:rPr>
              <w:t>Kursuse jooksul omandatakse põhiteadmised ajastu olulisemate pöördepunktide, saavutuste ja probleemide kohta. Käsitletakse nii inimese eluolu, kultuuri kui ka religiooniga seotud teemasid. Kursuse põhirõhk on sellel, kuidas ajastu edasist mõjutanud on, ning sellel, mida on meil ajastust õppida.</w:t>
            </w:r>
          </w:p>
        </w:tc>
      </w:tr>
      <w:tr w:rsidR="00AE4F34" w:rsidRPr="00412903" w14:paraId="55AC16E4" w14:textId="77777777" w:rsidTr="001136B9">
        <w:trPr>
          <w:trHeight w:val="300"/>
        </w:trPr>
        <w:tc>
          <w:tcPr>
            <w:tcW w:w="603" w:type="dxa"/>
            <w:shd w:val="clear" w:color="auto" w:fill="DAE9F7" w:themeFill="text2" w:themeFillTint="1A"/>
          </w:tcPr>
          <w:p w14:paraId="7970F6DF" w14:textId="77777777" w:rsidR="00AE4F34" w:rsidRPr="00412903" w:rsidRDefault="00AE4F34" w:rsidP="00412903">
            <w:pPr>
              <w:jc w:val="both"/>
              <w:rPr>
                <w:rFonts w:ascii="Times New Roman" w:hAnsi="Times New Roman" w:cs="Times New Roman"/>
                <w:b/>
                <w:bCs/>
              </w:rPr>
            </w:pPr>
          </w:p>
        </w:tc>
        <w:tc>
          <w:tcPr>
            <w:tcW w:w="4070" w:type="dxa"/>
            <w:shd w:val="clear" w:color="auto" w:fill="DAE9F7" w:themeFill="text2" w:themeFillTint="1A"/>
          </w:tcPr>
          <w:p w14:paraId="7DBBB80D" w14:textId="77777777" w:rsidR="00AE4F34" w:rsidRPr="00412903" w:rsidRDefault="00AE4F34" w:rsidP="00412903">
            <w:pPr>
              <w:jc w:val="both"/>
              <w:rPr>
                <w:rFonts w:ascii="Times New Roman" w:hAnsi="Times New Roman" w:cs="Times New Roman"/>
                <w:b/>
                <w:bCs/>
              </w:rPr>
            </w:pPr>
            <w:r w:rsidRPr="00412903">
              <w:rPr>
                <w:rFonts w:ascii="Times New Roman" w:hAnsi="Times New Roman" w:cs="Times New Roman"/>
                <w:b/>
                <w:bCs/>
              </w:rPr>
              <w:t>Õpitulemused</w:t>
            </w:r>
          </w:p>
          <w:p w14:paraId="2590D26B"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Õpilane:</w:t>
            </w:r>
          </w:p>
        </w:tc>
        <w:tc>
          <w:tcPr>
            <w:tcW w:w="4343" w:type="dxa"/>
            <w:shd w:val="clear" w:color="auto" w:fill="DAE9F7" w:themeFill="text2" w:themeFillTint="1A"/>
          </w:tcPr>
          <w:p w14:paraId="3FE52AEA" w14:textId="77777777" w:rsidR="00AE4F34" w:rsidRPr="00412903" w:rsidRDefault="00AE4F34" w:rsidP="00412903">
            <w:pPr>
              <w:jc w:val="both"/>
              <w:rPr>
                <w:rFonts w:ascii="Times New Roman" w:hAnsi="Times New Roman" w:cs="Times New Roman"/>
                <w:b/>
                <w:bCs/>
              </w:rPr>
            </w:pPr>
            <w:r w:rsidRPr="00412903">
              <w:rPr>
                <w:rFonts w:ascii="Times New Roman" w:hAnsi="Times New Roman" w:cs="Times New Roman"/>
                <w:b/>
                <w:bCs/>
              </w:rPr>
              <w:t>Õppesisu</w:t>
            </w:r>
          </w:p>
        </w:tc>
      </w:tr>
      <w:tr w:rsidR="00AE4F34" w:rsidRPr="00412903" w14:paraId="6216D86D" w14:textId="77777777" w:rsidTr="001136B9">
        <w:trPr>
          <w:trHeight w:val="300"/>
        </w:trPr>
        <w:tc>
          <w:tcPr>
            <w:tcW w:w="603" w:type="dxa"/>
            <w:shd w:val="clear" w:color="auto" w:fill="DAE9F7" w:themeFill="text2" w:themeFillTint="1A"/>
          </w:tcPr>
          <w:p w14:paraId="45F71865" w14:textId="77777777" w:rsidR="00AE4F34" w:rsidRPr="00412903" w:rsidRDefault="00AE4F34" w:rsidP="00412903">
            <w:pPr>
              <w:jc w:val="both"/>
              <w:rPr>
                <w:rFonts w:ascii="Times New Roman" w:hAnsi="Times New Roman" w:cs="Times New Roman"/>
                <w:b/>
                <w:bCs/>
              </w:rPr>
            </w:pPr>
          </w:p>
        </w:tc>
        <w:tc>
          <w:tcPr>
            <w:tcW w:w="8413" w:type="dxa"/>
            <w:gridSpan w:val="2"/>
            <w:shd w:val="clear" w:color="auto" w:fill="C1E4F5" w:themeFill="accent1" w:themeFillTint="33"/>
          </w:tcPr>
          <w:p w14:paraId="336FC64A" w14:textId="77777777" w:rsidR="00AE4F34" w:rsidRPr="00412903" w:rsidRDefault="00AE4F34" w:rsidP="00412903">
            <w:pPr>
              <w:jc w:val="both"/>
              <w:rPr>
                <w:rFonts w:ascii="Times New Roman" w:hAnsi="Times New Roman" w:cs="Times New Roman"/>
                <w:u w:val="single"/>
              </w:rPr>
            </w:pPr>
            <w:r w:rsidRPr="00412903">
              <w:rPr>
                <w:rFonts w:ascii="Times New Roman" w:hAnsi="Times New Roman" w:cs="Times New Roman"/>
                <w:u w:val="single"/>
              </w:rPr>
              <w:t>Pöördelised sündmused</w:t>
            </w:r>
          </w:p>
        </w:tc>
      </w:tr>
      <w:tr w:rsidR="00AE4F34" w:rsidRPr="00412903" w14:paraId="6D6D0B32" w14:textId="77777777" w:rsidTr="001136B9">
        <w:trPr>
          <w:trHeight w:val="300"/>
        </w:trPr>
        <w:tc>
          <w:tcPr>
            <w:tcW w:w="603" w:type="dxa"/>
            <w:vMerge w:val="restart"/>
          </w:tcPr>
          <w:p w14:paraId="2179BBBF" w14:textId="77777777" w:rsidR="00AE4F34" w:rsidRPr="00412903" w:rsidRDefault="00AE4F34" w:rsidP="00412903">
            <w:pPr>
              <w:jc w:val="both"/>
              <w:rPr>
                <w:rFonts w:ascii="Times New Roman" w:hAnsi="Times New Roman" w:cs="Times New Roman"/>
                <w:b/>
                <w:bCs/>
              </w:rPr>
            </w:pPr>
            <w:r w:rsidRPr="00412903">
              <w:rPr>
                <w:rFonts w:ascii="Times New Roman" w:eastAsia="Aptos" w:hAnsi="Times New Roman" w:cs="Times New Roman"/>
                <w:color w:val="000000" w:themeColor="text1"/>
              </w:rPr>
              <w:lastRenderedPageBreak/>
              <w:t>AJ</w:t>
            </w:r>
          </w:p>
        </w:tc>
        <w:tc>
          <w:tcPr>
            <w:tcW w:w="4070" w:type="dxa"/>
          </w:tcPr>
          <w:p w14:paraId="56244250" w14:textId="77777777" w:rsidR="00AE4F34" w:rsidRPr="00412903" w:rsidRDefault="00AE4F34" w:rsidP="00412903">
            <w:pPr>
              <w:jc w:val="both"/>
              <w:rPr>
                <w:rFonts w:ascii="Times New Roman" w:hAnsi="Times New Roman" w:cs="Times New Roman"/>
                <w:u w:val="single"/>
              </w:rPr>
            </w:pPr>
            <w:r w:rsidRPr="00412903">
              <w:rPr>
                <w:rFonts w:ascii="Times New Roman" w:eastAsia="Aptos" w:hAnsi="Times New Roman" w:cs="Times New Roman"/>
                <w:color w:val="000000" w:themeColor="text1"/>
              </w:rPr>
              <w:t>teab ajaloo perioode, neile iseloomulikke tunnuseid ja vaimulaadi ajaloolises arengus;</w:t>
            </w:r>
          </w:p>
        </w:tc>
        <w:tc>
          <w:tcPr>
            <w:tcW w:w="4343" w:type="dxa"/>
            <w:vMerge w:val="restart"/>
            <w:vAlign w:val="center"/>
          </w:tcPr>
          <w:p w14:paraId="4810CC2E"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Üldajaloo periodiseering. Keskaja mõiste ning üldiseloomustus.</w:t>
            </w:r>
          </w:p>
          <w:p w14:paraId="4775E7BD" w14:textId="77777777" w:rsidR="00AE4F34" w:rsidRPr="00412903" w:rsidRDefault="00AE4F34" w:rsidP="00412903">
            <w:pPr>
              <w:jc w:val="both"/>
              <w:rPr>
                <w:rFonts w:ascii="Times New Roman" w:hAnsi="Times New Roman" w:cs="Times New Roman"/>
              </w:rPr>
            </w:pPr>
          </w:p>
          <w:p w14:paraId="11480E23"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Rahvasterändamine ja Lääne-Rooma riigi langus.</w:t>
            </w:r>
          </w:p>
          <w:p w14:paraId="14530B57" w14:textId="77777777" w:rsidR="00AE4F34" w:rsidRPr="00412903" w:rsidRDefault="00AE4F34" w:rsidP="00412903">
            <w:pPr>
              <w:jc w:val="both"/>
              <w:rPr>
                <w:rFonts w:ascii="Times New Roman" w:hAnsi="Times New Roman" w:cs="Times New Roman"/>
              </w:rPr>
            </w:pPr>
          </w:p>
          <w:p w14:paraId="50E6CC0A"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Lääne-Euroopa riikide teke.</w:t>
            </w:r>
          </w:p>
          <w:p w14:paraId="412E87C1" w14:textId="77777777" w:rsidR="00AE4F34" w:rsidRPr="00412903" w:rsidRDefault="00AE4F34" w:rsidP="00412903">
            <w:pPr>
              <w:jc w:val="both"/>
              <w:rPr>
                <w:rFonts w:ascii="Times New Roman" w:hAnsi="Times New Roman" w:cs="Times New Roman"/>
              </w:rPr>
            </w:pPr>
          </w:p>
          <w:p w14:paraId="311AD513"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Ristisõjad.</w:t>
            </w:r>
          </w:p>
        </w:tc>
      </w:tr>
      <w:tr w:rsidR="00AE4F34" w:rsidRPr="00412903" w14:paraId="0C72F6C1" w14:textId="77777777" w:rsidTr="001136B9">
        <w:trPr>
          <w:trHeight w:val="300"/>
        </w:trPr>
        <w:tc>
          <w:tcPr>
            <w:tcW w:w="603" w:type="dxa"/>
            <w:vMerge/>
          </w:tcPr>
          <w:p w14:paraId="0B538071"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1D732B85"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teab Euroopa ja maailma ajaloo pöördelisi sündmusi ja protsesse, mõistab nende tähtsust ja mõju ühiskonna arengus;</w:t>
            </w:r>
          </w:p>
        </w:tc>
        <w:tc>
          <w:tcPr>
            <w:tcW w:w="4343" w:type="dxa"/>
            <w:vMerge/>
          </w:tcPr>
          <w:p w14:paraId="66595732" w14:textId="77777777" w:rsidR="00AE4F34" w:rsidRPr="00412903" w:rsidRDefault="00AE4F34" w:rsidP="00412903">
            <w:pPr>
              <w:jc w:val="both"/>
              <w:rPr>
                <w:rFonts w:ascii="Times New Roman" w:hAnsi="Times New Roman" w:cs="Times New Roman"/>
                <w:u w:val="single"/>
              </w:rPr>
            </w:pPr>
          </w:p>
        </w:tc>
      </w:tr>
      <w:tr w:rsidR="00AE4F34" w:rsidRPr="00412903" w14:paraId="4DFC29F7" w14:textId="77777777" w:rsidTr="001136B9">
        <w:trPr>
          <w:trHeight w:val="300"/>
        </w:trPr>
        <w:tc>
          <w:tcPr>
            <w:tcW w:w="603" w:type="dxa"/>
          </w:tcPr>
          <w:p w14:paraId="3170F892"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070" w:type="dxa"/>
          </w:tcPr>
          <w:p w14:paraId="55FCC431"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teab kunsti- ja visuaalkultuuri ajaloo põhistruktuuri, seostab ajastuid ajaloosündmusega;</w:t>
            </w:r>
          </w:p>
        </w:tc>
        <w:tc>
          <w:tcPr>
            <w:tcW w:w="4343" w:type="dxa"/>
          </w:tcPr>
          <w:p w14:paraId="5CFF6CC2" w14:textId="77777777" w:rsidR="00AE4F34" w:rsidRPr="00412903" w:rsidRDefault="00AE4F34" w:rsidP="00412903">
            <w:pPr>
              <w:jc w:val="both"/>
              <w:rPr>
                <w:rFonts w:ascii="Times New Roman" w:hAnsi="Times New Roman" w:cs="Times New Roman"/>
                <w:u w:val="single"/>
              </w:rPr>
            </w:pPr>
            <w:r w:rsidRPr="00412903">
              <w:rPr>
                <w:rFonts w:ascii="Times New Roman" w:eastAsia="Aptos" w:hAnsi="Times New Roman" w:cs="Times New Roman"/>
              </w:rPr>
              <w:t>Keskaegne kunst. Varakristliku kunsti, gooti ja romaani kunsti põhitunnused, eripärad</w:t>
            </w:r>
            <w:r w:rsidRPr="00412903">
              <w:rPr>
                <w:rFonts w:ascii="Times New Roman" w:hAnsi="Times New Roman" w:cs="Times New Roman"/>
                <w:u w:val="single"/>
              </w:rPr>
              <w:t>.</w:t>
            </w:r>
          </w:p>
        </w:tc>
      </w:tr>
      <w:tr w:rsidR="00AE4F34" w:rsidRPr="00412903" w14:paraId="1BDC51F2" w14:textId="77777777" w:rsidTr="001136B9">
        <w:trPr>
          <w:trHeight w:val="300"/>
        </w:trPr>
        <w:tc>
          <w:tcPr>
            <w:tcW w:w="603" w:type="dxa"/>
          </w:tcPr>
          <w:p w14:paraId="5DE2BA40"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MU</w:t>
            </w:r>
          </w:p>
        </w:tc>
        <w:tc>
          <w:tcPr>
            <w:tcW w:w="4070" w:type="dxa"/>
          </w:tcPr>
          <w:p w14:paraId="5E101B11"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teab muusikaajaloo põhistruktuuri;</w:t>
            </w:r>
          </w:p>
        </w:tc>
        <w:tc>
          <w:tcPr>
            <w:tcW w:w="4343" w:type="dxa"/>
          </w:tcPr>
          <w:p w14:paraId="2AEB31A5" w14:textId="77777777" w:rsidR="00AE4F34" w:rsidRPr="00412903" w:rsidRDefault="00AE4F34" w:rsidP="00412903">
            <w:pPr>
              <w:jc w:val="both"/>
              <w:rPr>
                <w:rFonts w:ascii="Times New Roman" w:eastAsia="Aptos" w:hAnsi="Times New Roman" w:cs="Times New Roman"/>
              </w:rPr>
            </w:pPr>
            <w:r w:rsidRPr="00412903">
              <w:rPr>
                <w:rFonts w:ascii="Times New Roman" w:eastAsia="Aptos" w:hAnsi="Times New Roman" w:cs="Times New Roman"/>
              </w:rPr>
              <w:t xml:space="preserve">Keskaegne muusika. Ajastu kultuurilooline taust ja muusika väljendusvahendid. </w:t>
            </w:r>
          </w:p>
        </w:tc>
      </w:tr>
      <w:tr w:rsidR="00AE4F34" w:rsidRPr="00412903" w14:paraId="6C22AD65" w14:textId="77777777" w:rsidTr="001136B9">
        <w:trPr>
          <w:trHeight w:val="300"/>
        </w:trPr>
        <w:tc>
          <w:tcPr>
            <w:tcW w:w="603" w:type="dxa"/>
            <w:vMerge w:val="restart"/>
          </w:tcPr>
          <w:p w14:paraId="6E4083EF"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KI</w:t>
            </w:r>
          </w:p>
        </w:tc>
        <w:tc>
          <w:tcPr>
            <w:tcW w:w="4070" w:type="dxa"/>
          </w:tcPr>
          <w:p w14:paraId="3C124B8E"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kirjandusperioodide ajalist järgnevust ning nende seost ajalookontekstiga;</w:t>
            </w:r>
          </w:p>
        </w:tc>
        <w:tc>
          <w:tcPr>
            <w:tcW w:w="4343" w:type="dxa"/>
            <w:vMerge w:val="restart"/>
            <w:vAlign w:val="center"/>
          </w:tcPr>
          <w:p w14:paraId="24E9576F" w14:textId="77777777" w:rsidR="00AE4F34" w:rsidRPr="00412903" w:rsidRDefault="00AE4F34" w:rsidP="00412903">
            <w:pPr>
              <w:jc w:val="both"/>
              <w:rPr>
                <w:rFonts w:ascii="Times New Roman" w:hAnsi="Times New Roman" w:cs="Times New Roman"/>
                <w:u w:val="single"/>
              </w:rPr>
            </w:pPr>
            <w:r w:rsidRPr="00412903">
              <w:rPr>
                <w:rFonts w:ascii="Times New Roman" w:eastAsia="Aptos" w:hAnsi="Times New Roman" w:cs="Times New Roman"/>
              </w:rPr>
              <w:t xml:space="preserve">Kirjandusloo peajooni ja põhinähtusi. Keskaegne </w:t>
            </w:r>
            <w:r w:rsidRPr="00412903">
              <w:rPr>
                <w:rFonts w:ascii="Times New Roman" w:hAnsi="Times New Roman" w:cs="Times New Roman"/>
              </w:rPr>
              <w:t>kirjandus.</w:t>
            </w:r>
          </w:p>
          <w:p w14:paraId="26CC16CA" w14:textId="77777777" w:rsidR="00AE4F34" w:rsidRPr="00412903" w:rsidRDefault="00AE4F34" w:rsidP="00412903">
            <w:pPr>
              <w:jc w:val="both"/>
              <w:rPr>
                <w:rFonts w:ascii="Times New Roman" w:eastAsia="Aptos" w:hAnsi="Times New Roman" w:cs="Times New Roman"/>
              </w:rPr>
            </w:pPr>
          </w:p>
          <w:p w14:paraId="7E931893" w14:textId="77777777" w:rsidR="00AE4F34" w:rsidRPr="00412903" w:rsidRDefault="00AE4F34" w:rsidP="00412903">
            <w:pPr>
              <w:jc w:val="both"/>
              <w:rPr>
                <w:rFonts w:ascii="Times New Roman" w:hAnsi="Times New Roman" w:cs="Times New Roman"/>
                <w:u w:val="single"/>
              </w:rPr>
            </w:pPr>
            <w:r w:rsidRPr="00412903">
              <w:rPr>
                <w:rFonts w:ascii="Times New Roman" w:eastAsia="Aptos" w:hAnsi="Times New Roman" w:cs="Times New Roman"/>
              </w:rPr>
              <w:t>Kirjanduse seosed ühiskondlike, kultuuriliste ja ajalooliste muutustega.</w:t>
            </w:r>
          </w:p>
        </w:tc>
      </w:tr>
      <w:tr w:rsidR="00AE4F34" w:rsidRPr="00412903" w14:paraId="50441477" w14:textId="77777777" w:rsidTr="001136B9">
        <w:trPr>
          <w:trHeight w:val="300"/>
        </w:trPr>
        <w:tc>
          <w:tcPr>
            <w:tcW w:w="603" w:type="dxa"/>
            <w:vMerge/>
          </w:tcPr>
          <w:p w14:paraId="0962EE69"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3360E938"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loetud teosele või tekstikatkendile tuginedes ühiskondlike ja kultuuriliste sündmuste üle ning toob nende kohta tekstist näiteid;</w:t>
            </w:r>
          </w:p>
        </w:tc>
        <w:tc>
          <w:tcPr>
            <w:tcW w:w="4343" w:type="dxa"/>
            <w:vMerge/>
          </w:tcPr>
          <w:p w14:paraId="27DFD03A" w14:textId="77777777" w:rsidR="00AE4F34" w:rsidRPr="00412903" w:rsidRDefault="00AE4F34" w:rsidP="00412903">
            <w:pPr>
              <w:jc w:val="both"/>
              <w:rPr>
                <w:rFonts w:ascii="Times New Roman" w:hAnsi="Times New Roman" w:cs="Times New Roman"/>
                <w:u w:val="single"/>
              </w:rPr>
            </w:pPr>
          </w:p>
        </w:tc>
      </w:tr>
      <w:tr w:rsidR="00AE4F34" w:rsidRPr="00412903" w14:paraId="1AEFD8B7" w14:textId="77777777" w:rsidTr="001136B9">
        <w:trPr>
          <w:trHeight w:val="300"/>
        </w:trPr>
        <w:tc>
          <w:tcPr>
            <w:tcW w:w="603" w:type="dxa"/>
            <w:shd w:val="clear" w:color="auto" w:fill="C1E4F5" w:themeFill="accent1" w:themeFillTint="33"/>
          </w:tcPr>
          <w:p w14:paraId="5ED1F970" w14:textId="77777777" w:rsidR="00AE4F34" w:rsidRPr="00412903" w:rsidRDefault="00AE4F34" w:rsidP="00412903">
            <w:pPr>
              <w:jc w:val="both"/>
              <w:rPr>
                <w:rFonts w:ascii="Times New Roman" w:hAnsi="Times New Roman" w:cs="Times New Roman"/>
                <w:u w:val="single"/>
              </w:rPr>
            </w:pPr>
          </w:p>
        </w:tc>
        <w:tc>
          <w:tcPr>
            <w:tcW w:w="8413" w:type="dxa"/>
            <w:gridSpan w:val="2"/>
            <w:shd w:val="clear" w:color="auto" w:fill="C1E4F5" w:themeFill="accent1" w:themeFillTint="33"/>
          </w:tcPr>
          <w:p w14:paraId="385B2038" w14:textId="77777777" w:rsidR="00AE4F34" w:rsidRPr="00412903" w:rsidRDefault="00AE4F34" w:rsidP="00412903">
            <w:pPr>
              <w:jc w:val="both"/>
              <w:rPr>
                <w:rFonts w:ascii="Times New Roman" w:hAnsi="Times New Roman" w:cs="Times New Roman"/>
                <w:u w:val="single"/>
              </w:rPr>
            </w:pPr>
            <w:r w:rsidRPr="00412903">
              <w:rPr>
                <w:rFonts w:ascii="Times New Roman" w:hAnsi="Times New Roman" w:cs="Times New Roman"/>
                <w:u w:val="single"/>
              </w:rPr>
              <w:t xml:space="preserve">Eluolu </w:t>
            </w:r>
          </w:p>
        </w:tc>
      </w:tr>
      <w:tr w:rsidR="00AE4F34" w:rsidRPr="00412903" w14:paraId="4140A9B2" w14:textId="77777777" w:rsidTr="001136B9">
        <w:trPr>
          <w:trHeight w:val="300"/>
        </w:trPr>
        <w:tc>
          <w:tcPr>
            <w:tcW w:w="603" w:type="dxa"/>
            <w:vMerge w:val="restart"/>
          </w:tcPr>
          <w:p w14:paraId="7E59AC2F"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070" w:type="dxa"/>
          </w:tcPr>
          <w:p w14:paraId="512F80C2"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mõistab inimese, ühiskonna ja kultuuri olemuslikke seoseid erinevatel ajalooperioodidel, analüüsib väärtushinnangute ja väärtusruumi muutumist ajas;</w:t>
            </w:r>
          </w:p>
        </w:tc>
        <w:tc>
          <w:tcPr>
            <w:tcW w:w="4343" w:type="dxa"/>
            <w:vMerge w:val="restart"/>
            <w:vAlign w:val="center"/>
          </w:tcPr>
          <w:p w14:paraId="266B6BB8"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 xml:space="preserve">Ühiskond ja eluolu: läänikord. Feodaalide ja talurahva eluolu. </w:t>
            </w:r>
          </w:p>
          <w:p w14:paraId="02103223" w14:textId="77777777" w:rsidR="00AE4F34" w:rsidRPr="00412903" w:rsidRDefault="00AE4F34" w:rsidP="00412903">
            <w:pPr>
              <w:jc w:val="both"/>
              <w:rPr>
                <w:rFonts w:ascii="Times New Roman" w:hAnsi="Times New Roman" w:cs="Times New Roman"/>
              </w:rPr>
            </w:pPr>
          </w:p>
          <w:p w14:paraId="42601659"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 xml:space="preserve">Rüütlikultuur. </w:t>
            </w:r>
          </w:p>
          <w:p w14:paraId="7B461F8F" w14:textId="77777777" w:rsidR="00AE4F34" w:rsidRPr="00412903" w:rsidRDefault="00AE4F34" w:rsidP="00412903">
            <w:pPr>
              <w:jc w:val="both"/>
              <w:rPr>
                <w:rFonts w:ascii="Times New Roman" w:hAnsi="Times New Roman" w:cs="Times New Roman"/>
              </w:rPr>
            </w:pPr>
          </w:p>
          <w:p w14:paraId="4C35AFE1"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Linnaühiskond: kaubandus, käsitöö, valitsemine.</w:t>
            </w:r>
          </w:p>
          <w:p w14:paraId="42A91930" w14:textId="77777777" w:rsidR="00AE4F34" w:rsidRPr="00412903" w:rsidRDefault="00AE4F34" w:rsidP="00412903">
            <w:pPr>
              <w:jc w:val="both"/>
              <w:rPr>
                <w:rFonts w:ascii="Times New Roman" w:hAnsi="Times New Roman" w:cs="Times New Roman"/>
              </w:rPr>
            </w:pPr>
          </w:p>
          <w:p w14:paraId="6C382718"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Ilmalik võim ja vaimulik autoriteet: keisrivõim ja paavstlus. Religiooni dominantsus. Vaimulikud ordud. Ketserlus.</w:t>
            </w:r>
          </w:p>
        </w:tc>
      </w:tr>
      <w:tr w:rsidR="00AE4F34" w:rsidRPr="00412903" w14:paraId="7BEE136C" w14:textId="77777777" w:rsidTr="001136B9">
        <w:trPr>
          <w:trHeight w:val="300"/>
        </w:trPr>
        <w:tc>
          <w:tcPr>
            <w:tcW w:w="603" w:type="dxa"/>
            <w:vMerge/>
          </w:tcPr>
          <w:p w14:paraId="68BAF3BE"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6725B74F"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rekonstrueerib minevikus elanud inimese elu, arvestades ajastu eripära ning inimese sotsiaalset ja kultuuritausta, rakendades empaatiat;</w:t>
            </w:r>
          </w:p>
        </w:tc>
        <w:tc>
          <w:tcPr>
            <w:tcW w:w="4343" w:type="dxa"/>
            <w:vMerge/>
          </w:tcPr>
          <w:p w14:paraId="2CF63222" w14:textId="77777777" w:rsidR="00AE4F34" w:rsidRPr="00412903" w:rsidRDefault="00AE4F34" w:rsidP="00412903">
            <w:pPr>
              <w:jc w:val="both"/>
              <w:rPr>
                <w:rFonts w:ascii="Times New Roman" w:hAnsi="Times New Roman" w:cs="Times New Roman"/>
              </w:rPr>
            </w:pPr>
          </w:p>
        </w:tc>
      </w:tr>
      <w:tr w:rsidR="00AE4F34" w:rsidRPr="00412903" w14:paraId="3877E54B" w14:textId="77777777" w:rsidTr="001136B9">
        <w:trPr>
          <w:trHeight w:val="300"/>
        </w:trPr>
        <w:tc>
          <w:tcPr>
            <w:tcW w:w="603" w:type="dxa"/>
            <w:vMerge/>
          </w:tcPr>
          <w:p w14:paraId="776C049A"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05F97738"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iseloomustab ja võrdleb ajastuid erinevate ühiskonnaelu valdkondade kaudu;</w:t>
            </w:r>
          </w:p>
        </w:tc>
        <w:tc>
          <w:tcPr>
            <w:tcW w:w="4343" w:type="dxa"/>
            <w:vMerge/>
          </w:tcPr>
          <w:p w14:paraId="4E5F48C7" w14:textId="77777777" w:rsidR="00AE4F34" w:rsidRPr="00412903" w:rsidRDefault="00AE4F34" w:rsidP="00412903">
            <w:pPr>
              <w:jc w:val="both"/>
              <w:rPr>
                <w:rFonts w:ascii="Times New Roman" w:hAnsi="Times New Roman" w:cs="Times New Roman"/>
              </w:rPr>
            </w:pPr>
          </w:p>
        </w:tc>
      </w:tr>
      <w:tr w:rsidR="00AE4F34" w:rsidRPr="00412903" w14:paraId="23A2D3F5" w14:textId="77777777" w:rsidTr="001136B9">
        <w:trPr>
          <w:trHeight w:val="300"/>
        </w:trPr>
        <w:tc>
          <w:tcPr>
            <w:tcW w:w="603" w:type="dxa"/>
            <w:vMerge/>
          </w:tcPr>
          <w:p w14:paraId="6AA43068"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37E1EE88"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näidete abil tehnoloogia arengu ja ühiskonna vastastikust mõju;</w:t>
            </w:r>
          </w:p>
        </w:tc>
        <w:tc>
          <w:tcPr>
            <w:tcW w:w="4343" w:type="dxa"/>
            <w:vMerge/>
          </w:tcPr>
          <w:p w14:paraId="7188AEB2" w14:textId="77777777" w:rsidR="00AE4F34" w:rsidRPr="00412903" w:rsidRDefault="00AE4F34" w:rsidP="00412903">
            <w:pPr>
              <w:jc w:val="both"/>
              <w:rPr>
                <w:rFonts w:ascii="Times New Roman" w:hAnsi="Times New Roman" w:cs="Times New Roman"/>
              </w:rPr>
            </w:pPr>
          </w:p>
        </w:tc>
      </w:tr>
      <w:tr w:rsidR="00AE4F34" w:rsidRPr="00412903" w14:paraId="354F6D96" w14:textId="77777777" w:rsidTr="001136B9">
        <w:trPr>
          <w:trHeight w:val="300"/>
        </w:trPr>
        <w:tc>
          <w:tcPr>
            <w:tcW w:w="603" w:type="dxa"/>
            <w:vMerge w:val="restart"/>
          </w:tcPr>
          <w:p w14:paraId="38AA2A0F"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070" w:type="dxa"/>
          </w:tcPr>
          <w:p w14:paraId="731C42EF"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mõtestab esemelise ning ruumilise keskkonna või disaininäidete esteetilisi, eetilisi, funktsionaalseid ja ökoloogilisi aspekte;</w:t>
            </w:r>
          </w:p>
        </w:tc>
        <w:tc>
          <w:tcPr>
            <w:tcW w:w="4343" w:type="dxa"/>
            <w:vMerge w:val="restart"/>
            <w:vAlign w:val="center"/>
          </w:tcPr>
          <w:p w14:paraId="1E40C197" w14:textId="77777777" w:rsidR="00AE4F34" w:rsidRPr="00412903" w:rsidRDefault="00AE4F34" w:rsidP="00412903">
            <w:pPr>
              <w:jc w:val="both"/>
              <w:rPr>
                <w:rFonts w:ascii="Times New Roman" w:hAnsi="Times New Roman" w:cs="Times New Roman"/>
              </w:rPr>
            </w:pPr>
            <w:r w:rsidRPr="00412903">
              <w:rPr>
                <w:rFonts w:ascii="Times New Roman" w:eastAsia="Aptos" w:hAnsi="Times New Roman" w:cs="Times New Roman"/>
              </w:rPr>
              <w:t>Keskaegne kunst. Varakristlik kunst, gooti ja romaani kunst.</w:t>
            </w:r>
          </w:p>
        </w:tc>
      </w:tr>
      <w:tr w:rsidR="00AE4F34" w:rsidRPr="00412903" w14:paraId="1E7EF7A5" w14:textId="77777777" w:rsidTr="001136B9">
        <w:trPr>
          <w:trHeight w:val="300"/>
        </w:trPr>
        <w:tc>
          <w:tcPr>
            <w:tcW w:w="603" w:type="dxa"/>
            <w:vMerge/>
          </w:tcPr>
          <w:p w14:paraId="432BE204"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058A9B15"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erinevaid visuaalkultuuri nähtusi erinevatest sotsiaalsetest rollidest lähtudes;</w:t>
            </w:r>
          </w:p>
        </w:tc>
        <w:tc>
          <w:tcPr>
            <w:tcW w:w="4343" w:type="dxa"/>
            <w:vMerge/>
          </w:tcPr>
          <w:p w14:paraId="316C3020" w14:textId="77777777" w:rsidR="00AE4F34" w:rsidRPr="00412903" w:rsidRDefault="00AE4F34" w:rsidP="00412903">
            <w:pPr>
              <w:jc w:val="both"/>
              <w:rPr>
                <w:rFonts w:ascii="Times New Roman" w:hAnsi="Times New Roman" w:cs="Times New Roman"/>
              </w:rPr>
            </w:pPr>
          </w:p>
        </w:tc>
      </w:tr>
      <w:tr w:rsidR="00AE4F34" w:rsidRPr="00412903" w14:paraId="3ED3EB3F" w14:textId="77777777" w:rsidTr="001136B9">
        <w:trPr>
          <w:trHeight w:val="300"/>
        </w:trPr>
        <w:tc>
          <w:tcPr>
            <w:tcW w:w="603" w:type="dxa"/>
            <w:vMerge w:val="restart"/>
          </w:tcPr>
          <w:p w14:paraId="07EF3B61"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KI</w:t>
            </w:r>
          </w:p>
        </w:tc>
        <w:tc>
          <w:tcPr>
            <w:tcW w:w="4070" w:type="dxa"/>
          </w:tcPr>
          <w:p w14:paraId="7FC5A1D2"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hAnsi="Times New Roman" w:cs="Times New Roman"/>
              </w:rPr>
              <w:t>toob loetud teosele või tekstikatkendile tuginedes näiteid ajastu ja inimese kujutamisest;</w:t>
            </w:r>
          </w:p>
        </w:tc>
        <w:tc>
          <w:tcPr>
            <w:tcW w:w="4343" w:type="dxa"/>
            <w:vMerge w:val="restart"/>
            <w:vAlign w:val="center"/>
          </w:tcPr>
          <w:p w14:paraId="5BDDEE39" w14:textId="77777777" w:rsidR="00AE4F34" w:rsidRPr="00412903" w:rsidRDefault="00AE4F34" w:rsidP="00412903">
            <w:pPr>
              <w:jc w:val="both"/>
              <w:rPr>
                <w:rFonts w:ascii="Times New Roman" w:hAnsi="Times New Roman" w:cs="Times New Roman"/>
                <w:u w:val="single"/>
              </w:rPr>
            </w:pPr>
            <w:r w:rsidRPr="00412903">
              <w:rPr>
                <w:rFonts w:ascii="Times New Roman" w:eastAsia="Aptos" w:hAnsi="Times New Roman" w:cs="Times New Roman"/>
              </w:rPr>
              <w:t xml:space="preserve">Kirjandusloo peajooni ja põhinähtusi. Keskaegne </w:t>
            </w:r>
            <w:r w:rsidRPr="00412903">
              <w:rPr>
                <w:rFonts w:ascii="Times New Roman" w:hAnsi="Times New Roman" w:cs="Times New Roman"/>
              </w:rPr>
              <w:t>kirjandus.</w:t>
            </w:r>
          </w:p>
          <w:p w14:paraId="6C08E123" w14:textId="77777777" w:rsidR="00AE4F34" w:rsidRPr="00412903" w:rsidRDefault="00AE4F34" w:rsidP="00412903">
            <w:pPr>
              <w:jc w:val="both"/>
              <w:rPr>
                <w:rFonts w:ascii="Times New Roman" w:eastAsia="Aptos" w:hAnsi="Times New Roman" w:cs="Times New Roman"/>
              </w:rPr>
            </w:pPr>
          </w:p>
          <w:p w14:paraId="2BB1F327" w14:textId="77777777" w:rsidR="00AE4F34" w:rsidRPr="00412903" w:rsidRDefault="00AE4F34" w:rsidP="00412903">
            <w:pPr>
              <w:jc w:val="both"/>
              <w:rPr>
                <w:rFonts w:ascii="Times New Roman" w:eastAsia="Aptos" w:hAnsi="Times New Roman" w:cs="Times New Roman"/>
              </w:rPr>
            </w:pPr>
            <w:r w:rsidRPr="00412903">
              <w:rPr>
                <w:rFonts w:ascii="Times New Roman" w:eastAsia="Aptos" w:hAnsi="Times New Roman" w:cs="Times New Roman"/>
              </w:rPr>
              <w:t>Kirjanduse seosed ühiskondlike, kultuuriliste ja ajalooliste muutustega.</w:t>
            </w:r>
          </w:p>
          <w:p w14:paraId="64C9E752" w14:textId="77777777" w:rsidR="00AE4F34" w:rsidRPr="00412903" w:rsidRDefault="00AE4F34" w:rsidP="00412903">
            <w:pPr>
              <w:jc w:val="both"/>
              <w:rPr>
                <w:rFonts w:ascii="Times New Roman" w:eastAsia="Aptos" w:hAnsi="Times New Roman" w:cs="Times New Roman"/>
              </w:rPr>
            </w:pPr>
          </w:p>
          <w:p w14:paraId="30BC31EC" w14:textId="77777777" w:rsidR="00AE4F34" w:rsidRPr="00412903" w:rsidRDefault="00AE4F34" w:rsidP="00412903">
            <w:pPr>
              <w:jc w:val="both"/>
              <w:rPr>
                <w:rFonts w:ascii="Times New Roman" w:hAnsi="Times New Roman" w:cs="Times New Roman"/>
              </w:rPr>
            </w:pPr>
            <w:r w:rsidRPr="00412903">
              <w:rPr>
                <w:rFonts w:ascii="Times New Roman" w:eastAsia="Aptos" w:hAnsi="Times New Roman" w:cs="Times New Roman"/>
              </w:rPr>
              <w:lastRenderedPageBreak/>
              <w:t>Rahvuse ja rahva kujutamine kirjanduses.</w:t>
            </w:r>
          </w:p>
        </w:tc>
      </w:tr>
      <w:tr w:rsidR="00AE4F34" w:rsidRPr="00412903" w14:paraId="1CC6D4FE" w14:textId="77777777" w:rsidTr="001136B9">
        <w:trPr>
          <w:trHeight w:val="300"/>
        </w:trPr>
        <w:tc>
          <w:tcPr>
            <w:tcW w:w="603" w:type="dxa"/>
            <w:vMerge/>
          </w:tcPr>
          <w:p w14:paraId="62F4B8C9"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6161DC3F"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 xml:space="preserve">arutleb loetud teosele või tekstikatkendile tuginedes ühiskondlike </w:t>
            </w:r>
            <w:r w:rsidRPr="00412903">
              <w:rPr>
                <w:rFonts w:ascii="Times New Roman" w:eastAsia="Aptos" w:hAnsi="Times New Roman" w:cs="Times New Roman"/>
                <w:color w:val="000000" w:themeColor="text1"/>
              </w:rPr>
              <w:lastRenderedPageBreak/>
              <w:t>teemade üle ning toob nende kohta tekstist näiteid;</w:t>
            </w:r>
          </w:p>
        </w:tc>
        <w:tc>
          <w:tcPr>
            <w:tcW w:w="4343" w:type="dxa"/>
            <w:vMerge/>
          </w:tcPr>
          <w:p w14:paraId="024B45F1" w14:textId="77777777" w:rsidR="00AE4F34" w:rsidRPr="00412903" w:rsidRDefault="00AE4F34" w:rsidP="00412903">
            <w:pPr>
              <w:jc w:val="both"/>
              <w:rPr>
                <w:rFonts w:ascii="Times New Roman" w:hAnsi="Times New Roman" w:cs="Times New Roman"/>
              </w:rPr>
            </w:pPr>
          </w:p>
        </w:tc>
      </w:tr>
      <w:tr w:rsidR="00AE4F34" w:rsidRPr="00412903" w14:paraId="4D2241A4" w14:textId="77777777" w:rsidTr="001136B9">
        <w:trPr>
          <w:trHeight w:val="300"/>
        </w:trPr>
        <w:tc>
          <w:tcPr>
            <w:tcW w:w="603" w:type="dxa"/>
            <w:vMerge w:val="restart"/>
          </w:tcPr>
          <w:p w14:paraId="12E5CEB9"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070" w:type="dxa"/>
          </w:tcPr>
          <w:p w14:paraId="15384D67"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oskab näha religiooni rolli ühiskonnaelus;</w:t>
            </w:r>
          </w:p>
        </w:tc>
        <w:tc>
          <w:tcPr>
            <w:tcW w:w="4343" w:type="dxa"/>
            <w:vMerge w:val="restart"/>
            <w:vAlign w:val="center"/>
          </w:tcPr>
          <w:p w14:paraId="2BFE12C1"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Religioon üksikisiku igapäevases elus, selle mõjutajana.</w:t>
            </w:r>
          </w:p>
        </w:tc>
      </w:tr>
      <w:tr w:rsidR="00AE4F34" w:rsidRPr="00412903" w14:paraId="4E02116C" w14:textId="77777777" w:rsidTr="001136B9">
        <w:trPr>
          <w:trHeight w:val="300"/>
        </w:trPr>
        <w:tc>
          <w:tcPr>
            <w:tcW w:w="603" w:type="dxa"/>
            <w:vMerge/>
          </w:tcPr>
          <w:p w14:paraId="363D0E04"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5F4F7655"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oskab näha religiooni, väärtuste ning moraalsete tõekspidamiste omavahelisi seoseid üksikisiku ja ühiskonna elus;</w:t>
            </w:r>
          </w:p>
        </w:tc>
        <w:tc>
          <w:tcPr>
            <w:tcW w:w="4343" w:type="dxa"/>
            <w:vMerge/>
          </w:tcPr>
          <w:p w14:paraId="067B94A4" w14:textId="77777777" w:rsidR="00AE4F34" w:rsidRPr="00412903" w:rsidRDefault="00AE4F34" w:rsidP="00412903">
            <w:pPr>
              <w:jc w:val="both"/>
              <w:rPr>
                <w:rFonts w:ascii="Times New Roman" w:hAnsi="Times New Roman" w:cs="Times New Roman"/>
              </w:rPr>
            </w:pPr>
          </w:p>
        </w:tc>
      </w:tr>
      <w:tr w:rsidR="00AE4F34" w:rsidRPr="00412903" w14:paraId="51BB041C" w14:textId="77777777" w:rsidTr="001136B9">
        <w:trPr>
          <w:trHeight w:val="300"/>
        </w:trPr>
        <w:tc>
          <w:tcPr>
            <w:tcW w:w="603" w:type="dxa"/>
            <w:shd w:val="clear" w:color="auto" w:fill="C1E4F5" w:themeFill="accent1" w:themeFillTint="33"/>
          </w:tcPr>
          <w:p w14:paraId="40633EC4" w14:textId="77777777" w:rsidR="00AE4F34" w:rsidRPr="00412903" w:rsidRDefault="00AE4F34" w:rsidP="00412903">
            <w:pPr>
              <w:jc w:val="both"/>
              <w:rPr>
                <w:rFonts w:ascii="Times New Roman" w:hAnsi="Times New Roman" w:cs="Times New Roman"/>
                <w:u w:val="single"/>
              </w:rPr>
            </w:pPr>
          </w:p>
        </w:tc>
        <w:tc>
          <w:tcPr>
            <w:tcW w:w="8413" w:type="dxa"/>
            <w:gridSpan w:val="2"/>
            <w:shd w:val="clear" w:color="auto" w:fill="C1E4F5" w:themeFill="accent1" w:themeFillTint="33"/>
          </w:tcPr>
          <w:p w14:paraId="3A6BB993" w14:textId="77777777" w:rsidR="00AE4F34" w:rsidRPr="00412903" w:rsidRDefault="00AE4F34" w:rsidP="00412903">
            <w:pPr>
              <w:jc w:val="both"/>
              <w:rPr>
                <w:rFonts w:ascii="Times New Roman" w:hAnsi="Times New Roman" w:cs="Times New Roman"/>
                <w:u w:val="single"/>
              </w:rPr>
            </w:pPr>
            <w:r w:rsidRPr="00412903">
              <w:rPr>
                <w:rFonts w:ascii="Times New Roman" w:hAnsi="Times New Roman" w:cs="Times New Roman"/>
                <w:u w:val="single"/>
              </w:rPr>
              <w:t>Kultuur</w:t>
            </w:r>
          </w:p>
        </w:tc>
      </w:tr>
      <w:tr w:rsidR="00AE4F34" w:rsidRPr="00412903" w14:paraId="6534D657" w14:textId="77777777" w:rsidTr="001136B9">
        <w:trPr>
          <w:trHeight w:val="300"/>
        </w:trPr>
        <w:tc>
          <w:tcPr>
            <w:tcW w:w="603" w:type="dxa"/>
            <w:vMerge w:val="restart"/>
          </w:tcPr>
          <w:p w14:paraId="0E99797F"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070" w:type="dxa"/>
          </w:tcPr>
          <w:p w14:paraId="30D6B004"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mõistab Euroopa ja maailma ajaloo pöördeliste sündmuste ja protsesside tähtsust ja mõju ühiskonna arengus;</w:t>
            </w:r>
          </w:p>
        </w:tc>
        <w:tc>
          <w:tcPr>
            <w:tcW w:w="4343" w:type="dxa"/>
            <w:vMerge w:val="restart"/>
            <w:vAlign w:val="center"/>
          </w:tcPr>
          <w:p w14:paraId="372B49BE" w14:textId="77777777" w:rsidR="00AE4F34" w:rsidRPr="00412903" w:rsidRDefault="00AE4F34" w:rsidP="00412903">
            <w:pPr>
              <w:jc w:val="both"/>
              <w:rPr>
                <w:rFonts w:ascii="Times New Roman" w:eastAsia="Aptos" w:hAnsi="Times New Roman" w:cs="Times New Roman"/>
              </w:rPr>
            </w:pPr>
            <w:r w:rsidRPr="00412903">
              <w:rPr>
                <w:rFonts w:ascii="Times New Roman" w:eastAsia="Aptos" w:hAnsi="Times New Roman" w:cs="Times New Roman"/>
              </w:rPr>
              <w:t>Ilmalik võim ja vaimulik autoriteet: keisrivõim ja paavstlus. Religiooni dominantsus. Vaimulikud ordud. Ketserlus.</w:t>
            </w:r>
          </w:p>
          <w:p w14:paraId="12B8D205" w14:textId="77777777" w:rsidR="00AE4F34" w:rsidRPr="00412903" w:rsidRDefault="00AE4F34" w:rsidP="00412903">
            <w:pPr>
              <w:jc w:val="both"/>
              <w:rPr>
                <w:rFonts w:ascii="Times New Roman" w:eastAsia="Aptos" w:hAnsi="Times New Roman" w:cs="Times New Roman"/>
              </w:rPr>
            </w:pPr>
          </w:p>
          <w:p w14:paraId="575DD50B" w14:textId="77777777" w:rsidR="00AE4F34" w:rsidRPr="00412903" w:rsidRDefault="00AE4F34" w:rsidP="00412903">
            <w:pPr>
              <w:jc w:val="both"/>
              <w:rPr>
                <w:rFonts w:ascii="Times New Roman" w:eastAsia="Aptos" w:hAnsi="Times New Roman" w:cs="Times New Roman"/>
              </w:rPr>
            </w:pPr>
            <w:r w:rsidRPr="00412903">
              <w:rPr>
                <w:rFonts w:ascii="Times New Roman" w:eastAsia="Aptos" w:hAnsi="Times New Roman" w:cs="Times New Roman"/>
              </w:rPr>
              <w:t>Ülikoolid ja skolastika.</w:t>
            </w:r>
          </w:p>
          <w:p w14:paraId="45C2EEEC" w14:textId="77777777" w:rsidR="00AE4F34" w:rsidRPr="00412903" w:rsidRDefault="00AE4F34" w:rsidP="00412903">
            <w:pPr>
              <w:jc w:val="both"/>
              <w:rPr>
                <w:rFonts w:ascii="Times New Roman" w:eastAsia="Aptos" w:hAnsi="Times New Roman" w:cs="Times New Roman"/>
              </w:rPr>
            </w:pPr>
          </w:p>
          <w:p w14:paraId="6254AB19" w14:textId="77777777" w:rsidR="00AE4F34" w:rsidRPr="00412903" w:rsidRDefault="00AE4F34" w:rsidP="00412903">
            <w:pPr>
              <w:jc w:val="both"/>
              <w:rPr>
                <w:rFonts w:ascii="Times New Roman" w:eastAsia="Aptos" w:hAnsi="Times New Roman" w:cs="Times New Roman"/>
              </w:rPr>
            </w:pPr>
            <w:r w:rsidRPr="00412903">
              <w:rPr>
                <w:rFonts w:ascii="Times New Roman" w:eastAsia="Aptos" w:hAnsi="Times New Roman" w:cs="Times New Roman"/>
              </w:rPr>
              <w:t>Keskaja saavutused ja tähtsus maailma ajaloos.  </w:t>
            </w:r>
          </w:p>
        </w:tc>
      </w:tr>
      <w:tr w:rsidR="00AE4F34" w:rsidRPr="00412903" w14:paraId="0CF3FA56" w14:textId="77777777" w:rsidTr="001136B9">
        <w:trPr>
          <w:trHeight w:val="300"/>
        </w:trPr>
        <w:tc>
          <w:tcPr>
            <w:tcW w:w="603" w:type="dxa"/>
            <w:vMerge/>
          </w:tcPr>
          <w:p w14:paraId="370FB5E7"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70C220C7"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näidete toel hariduse arengut erinevatel ajaperioodidel, mõistab, kuidas mõjutas haridus ühiskonna arengut ja inimese elu;</w:t>
            </w:r>
          </w:p>
        </w:tc>
        <w:tc>
          <w:tcPr>
            <w:tcW w:w="4343" w:type="dxa"/>
            <w:vMerge/>
            <w:vAlign w:val="center"/>
          </w:tcPr>
          <w:p w14:paraId="62706588" w14:textId="77777777" w:rsidR="00AE4F34" w:rsidRPr="00412903" w:rsidRDefault="00AE4F34" w:rsidP="00412903">
            <w:pPr>
              <w:jc w:val="both"/>
              <w:rPr>
                <w:rFonts w:ascii="Times New Roman" w:eastAsia="Aptos" w:hAnsi="Times New Roman" w:cs="Times New Roman"/>
              </w:rPr>
            </w:pPr>
          </w:p>
        </w:tc>
      </w:tr>
      <w:tr w:rsidR="00AE4F34" w:rsidRPr="00412903" w14:paraId="4503B081" w14:textId="77777777" w:rsidTr="001136B9">
        <w:trPr>
          <w:trHeight w:val="300"/>
        </w:trPr>
        <w:tc>
          <w:tcPr>
            <w:tcW w:w="603" w:type="dxa"/>
            <w:vMerge/>
          </w:tcPr>
          <w:p w14:paraId="06D76640"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107A50C9"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näidete abil tehnoloogia arengu ja ühiskonna vastastikust mõju;</w:t>
            </w:r>
          </w:p>
        </w:tc>
        <w:tc>
          <w:tcPr>
            <w:tcW w:w="4343" w:type="dxa"/>
            <w:vMerge/>
            <w:vAlign w:val="center"/>
          </w:tcPr>
          <w:p w14:paraId="3F79F6F3" w14:textId="77777777" w:rsidR="00AE4F34" w:rsidRPr="00412903" w:rsidRDefault="00AE4F34" w:rsidP="00412903">
            <w:pPr>
              <w:jc w:val="both"/>
              <w:rPr>
                <w:rFonts w:ascii="Times New Roman" w:eastAsia="Aptos" w:hAnsi="Times New Roman" w:cs="Times New Roman"/>
              </w:rPr>
            </w:pPr>
          </w:p>
        </w:tc>
      </w:tr>
      <w:tr w:rsidR="00AE4F34" w:rsidRPr="00412903" w14:paraId="09E7420A" w14:textId="77777777" w:rsidTr="001136B9">
        <w:trPr>
          <w:trHeight w:val="300"/>
        </w:trPr>
        <w:tc>
          <w:tcPr>
            <w:tcW w:w="603" w:type="dxa"/>
            <w:vMerge/>
          </w:tcPr>
          <w:p w14:paraId="399711BE"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7390676F"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toob näiteid erinevate kunstistiilide avaldumisest, sh Eesti kunstis;</w:t>
            </w:r>
          </w:p>
        </w:tc>
        <w:tc>
          <w:tcPr>
            <w:tcW w:w="4343" w:type="dxa"/>
            <w:vMerge/>
            <w:vAlign w:val="center"/>
          </w:tcPr>
          <w:p w14:paraId="05DCFD1F" w14:textId="77777777" w:rsidR="00AE4F34" w:rsidRPr="00412903" w:rsidRDefault="00AE4F34" w:rsidP="00412903">
            <w:pPr>
              <w:jc w:val="both"/>
              <w:rPr>
                <w:rFonts w:ascii="Times New Roman" w:eastAsia="Aptos" w:hAnsi="Times New Roman" w:cs="Times New Roman"/>
              </w:rPr>
            </w:pPr>
          </w:p>
        </w:tc>
      </w:tr>
      <w:tr w:rsidR="00AE4F34" w:rsidRPr="00412903" w14:paraId="38560452" w14:textId="77777777" w:rsidTr="001136B9">
        <w:trPr>
          <w:trHeight w:val="300"/>
        </w:trPr>
        <w:tc>
          <w:tcPr>
            <w:tcW w:w="603" w:type="dxa"/>
            <w:vMerge w:val="restart"/>
          </w:tcPr>
          <w:p w14:paraId="07DD40D2"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070" w:type="dxa"/>
          </w:tcPr>
          <w:p w14:paraId="4E0C5AD5"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iseloomustab lühidalt eri ajastuid ja seostab mõne kunstniku, teose ja ajaloosündmusega;</w:t>
            </w:r>
          </w:p>
        </w:tc>
        <w:tc>
          <w:tcPr>
            <w:tcW w:w="4343" w:type="dxa"/>
            <w:vMerge w:val="restart"/>
            <w:vAlign w:val="center"/>
          </w:tcPr>
          <w:p w14:paraId="4B056D1A" w14:textId="77777777" w:rsidR="00AE4F34" w:rsidRPr="00412903" w:rsidRDefault="00AE4F34" w:rsidP="00412903">
            <w:pPr>
              <w:jc w:val="both"/>
              <w:rPr>
                <w:rFonts w:ascii="Times New Roman" w:hAnsi="Times New Roman" w:cs="Times New Roman"/>
              </w:rPr>
            </w:pPr>
            <w:r w:rsidRPr="00412903">
              <w:rPr>
                <w:rFonts w:ascii="Times New Roman" w:eastAsia="Aptos" w:hAnsi="Times New Roman" w:cs="Times New Roman"/>
              </w:rPr>
              <w:t>Keskaegne kunst. Varakristlik kunst, gooti ja romaani kunst.</w:t>
            </w:r>
          </w:p>
          <w:p w14:paraId="2A37627A" w14:textId="77777777" w:rsidR="00AE4F34" w:rsidRPr="00412903" w:rsidRDefault="00AE4F34" w:rsidP="00412903">
            <w:pPr>
              <w:jc w:val="both"/>
              <w:rPr>
                <w:rFonts w:ascii="Times New Roman" w:hAnsi="Times New Roman" w:cs="Times New Roman"/>
              </w:rPr>
            </w:pPr>
          </w:p>
          <w:p w14:paraId="29C9A89B" w14:textId="77777777" w:rsidR="00AE4F34" w:rsidRPr="00412903" w:rsidRDefault="00AE4F34" w:rsidP="00412903">
            <w:pPr>
              <w:jc w:val="both"/>
              <w:rPr>
                <w:rFonts w:ascii="Times New Roman" w:eastAsia="Aptos" w:hAnsi="Times New Roman" w:cs="Times New Roman"/>
              </w:rPr>
            </w:pPr>
            <w:r w:rsidRPr="00412903">
              <w:rPr>
                <w:rFonts w:ascii="Times New Roman" w:eastAsia="Aptos" w:hAnsi="Times New Roman" w:cs="Times New Roman"/>
              </w:rPr>
              <w:t>Kunstnik ja teos omas ajas.</w:t>
            </w:r>
          </w:p>
        </w:tc>
      </w:tr>
      <w:tr w:rsidR="00AE4F34" w:rsidRPr="00412903" w14:paraId="2FE90C62" w14:textId="77777777" w:rsidTr="001136B9">
        <w:trPr>
          <w:trHeight w:val="300"/>
        </w:trPr>
        <w:tc>
          <w:tcPr>
            <w:tcW w:w="603" w:type="dxa"/>
            <w:vMerge/>
          </w:tcPr>
          <w:p w14:paraId="56F0989A"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671B2B7A"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toob näiteid teiste seostuvate teoste kohta, põhjendab seoseid muude ühiskonnaelu valdkondadega, tuginedes teistele õppeainetele, erialakirjandusele, aimekirjandusele, popkultuurile ning meediale;</w:t>
            </w:r>
          </w:p>
        </w:tc>
        <w:tc>
          <w:tcPr>
            <w:tcW w:w="4343" w:type="dxa"/>
            <w:vMerge/>
          </w:tcPr>
          <w:p w14:paraId="185FD7DE" w14:textId="77777777" w:rsidR="00AE4F34" w:rsidRPr="00412903" w:rsidRDefault="00AE4F34" w:rsidP="00412903">
            <w:pPr>
              <w:jc w:val="both"/>
              <w:rPr>
                <w:rFonts w:ascii="Times New Roman" w:hAnsi="Times New Roman" w:cs="Times New Roman"/>
              </w:rPr>
            </w:pPr>
          </w:p>
        </w:tc>
      </w:tr>
      <w:tr w:rsidR="00AE4F34" w:rsidRPr="00412903" w14:paraId="63773857" w14:textId="77777777" w:rsidTr="001136B9">
        <w:trPr>
          <w:trHeight w:val="300"/>
        </w:trPr>
        <w:tc>
          <w:tcPr>
            <w:tcW w:w="603" w:type="dxa"/>
            <w:vMerge w:val="restart"/>
          </w:tcPr>
          <w:p w14:paraId="1A8CCFF0"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MU</w:t>
            </w:r>
          </w:p>
        </w:tc>
        <w:tc>
          <w:tcPr>
            <w:tcW w:w="4070" w:type="dxa"/>
          </w:tcPr>
          <w:p w14:paraId="2711F6D7"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eristab muusikanäidete varal eri ajastute muusikat; põhjendab oma arvamust, toetudes teadmistele ning muusika oskussõnavarale;</w:t>
            </w:r>
          </w:p>
        </w:tc>
        <w:tc>
          <w:tcPr>
            <w:tcW w:w="4343" w:type="dxa"/>
            <w:vMerge w:val="restart"/>
            <w:vAlign w:val="center"/>
          </w:tcPr>
          <w:p w14:paraId="773768F9" w14:textId="77777777" w:rsidR="00AE4F34" w:rsidRPr="00412903" w:rsidRDefault="00AE4F34" w:rsidP="00412903">
            <w:pPr>
              <w:jc w:val="both"/>
              <w:rPr>
                <w:rFonts w:ascii="Times New Roman" w:eastAsia="Aptos" w:hAnsi="Times New Roman" w:cs="Times New Roman"/>
              </w:rPr>
            </w:pPr>
            <w:r w:rsidRPr="00412903">
              <w:rPr>
                <w:rFonts w:ascii="Times New Roman" w:eastAsia="Aptos" w:hAnsi="Times New Roman" w:cs="Times New Roman"/>
              </w:rPr>
              <w:t>Keskaegne muusika. Ajastu kultuurilooline taust ja muusika väljendusvahendid. Gregooriuse laul, missa ülesehitus, mitmehäälsuse ja noodikirja kujunemine, rüütlikultuur ja pillid.</w:t>
            </w:r>
          </w:p>
          <w:p w14:paraId="23C3149E" w14:textId="77777777" w:rsidR="00AE4F34" w:rsidRPr="00412903" w:rsidRDefault="00AE4F34" w:rsidP="00412903">
            <w:pPr>
              <w:jc w:val="both"/>
              <w:rPr>
                <w:rFonts w:ascii="Times New Roman" w:hAnsi="Times New Roman" w:cs="Times New Roman"/>
              </w:rPr>
            </w:pPr>
          </w:p>
          <w:p w14:paraId="0DFAA421"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Omalooming.</w:t>
            </w:r>
          </w:p>
        </w:tc>
      </w:tr>
      <w:tr w:rsidR="00AE4F34" w:rsidRPr="00412903" w14:paraId="7BC23B0E" w14:textId="77777777" w:rsidTr="001136B9">
        <w:trPr>
          <w:trHeight w:val="300"/>
        </w:trPr>
        <w:tc>
          <w:tcPr>
            <w:tcW w:w="603" w:type="dxa"/>
            <w:vMerge/>
          </w:tcPr>
          <w:p w14:paraId="6FB93DD7"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308651F3"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hAnsi="Times New Roman" w:cs="Times New Roman"/>
              </w:rPr>
              <w:t>musitseerib erinevates pillikoosseisudes, kasutades põhikoolis omandatud muusikateadmisi ja pillimänguoskusi;</w:t>
            </w:r>
          </w:p>
        </w:tc>
        <w:tc>
          <w:tcPr>
            <w:tcW w:w="4343" w:type="dxa"/>
            <w:vMerge/>
          </w:tcPr>
          <w:p w14:paraId="2C02A009" w14:textId="77777777" w:rsidR="00AE4F34" w:rsidRPr="00412903" w:rsidRDefault="00AE4F34" w:rsidP="00412903">
            <w:pPr>
              <w:jc w:val="both"/>
              <w:rPr>
                <w:rFonts w:ascii="Times New Roman" w:hAnsi="Times New Roman" w:cs="Times New Roman"/>
              </w:rPr>
            </w:pPr>
          </w:p>
        </w:tc>
      </w:tr>
      <w:tr w:rsidR="00AE4F34" w:rsidRPr="00412903" w14:paraId="0982C901" w14:textId="77777777" w:rsidTr="001136B9">
        <w:trPr>
          <w:trHeight w:val="300"/>
        </w:trPr>
        <w:tc>
          <w:tcPr>
            <w:tcW w:w="603" w:type="dxa"/>
            <w:vMerge/>
          </w:tcPr>
          <w:p w14:paraId="6560745B"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405CB308"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hAnsi="Times New Roman" w:cs="Times New Roman"/>
              </w:rPr>
              <w:t>loob erinevaid muusikast lähtuvaid tekste (regivärss, laulusõnad jm);</w:t>
            </w:r>
          </w:p>
        </w:tc>
        <w:tc>
          <w:tcPr>
            <w:tcW w:w="4343" w:type="dxa"/>
            <w:vMerge/>
          </w:tcPr>
          <w:p w14:paraId="3F4D09EE" w14:textId="77777777" w:rsidR="00AE4F34" w:rsidRPr="00412903" w:rsidRDefault="00AE4F34" w:rsidP="00412903">
            <w:pPr>
              <w:jc w:val="both"/>
              <w:rPr>
                <w:rFonts w:ascii="Times New Roman" w:hAnsi="Times New Roman" w:cs="Times New Roman"/>
              </w:rPr>
            </w:pPr>
          </w:p>
        </w:tc>
      </w:tr>
      <w:tr w:rsidR="00AE4F34" w:rsidRPr="00412903" w14:paraId="6521906C" w14:textId="77777777" w:rsidTr="001136B9">
        <w:trPr>
          <w:trHeight w:val="300"/>
        </w:trPr>
        <w:tc>
          <w:tcPr>
            <w:tcW w:w="603" w:type="dxa"/>
            <w:vMerge w:val="restart"/>
          </w:tcPr>
          <w:p w14:paraId="7965E129"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KI</w:t>
            </w:r>
          </w:p>
        </w:tc>
        <w:tc>
          <w:tcPr>
            <w:tcW w:w="4070" w:type="dxa"/>
          </w:tcPr>
          <w:p w14:paraId="547BCBC4"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kirjandusperioodide seost kultuurikontekstiga;</w:t>
            </w:r>
          </w:p>
        </w:tc>
        <w:tc>
          <w:tcPr>
            <w:tcW w:w="4343" w:type="dxa"/>
            <w:vMerge w:val="restart"/>
            <w:vAlign w:val="center"/>
          </w:tcPr>
          <w:p w14:paraId="2C45115F" w14:textId="77777777" w:rsidR="00AE4F34" w:rsidRPr="00412903" w:rsidRDefault="00AE4F34" w:rsidP="00412903">
            <w:pPr>
              <w:jc w:val="both"/>
              <w:rPr>
                <w:rFonts w:ascii="Times New Roman" w:hAnsi="Times New Roman" w:cs="Times New Roman"/>
                <w:u w:val="single"/>
              </w:rPr>
            </w:pPr>
            <w:r w:rsidRPr="00412903">
              <w:rPr>
                <w:rFonts w:ascii="Times New Roman" w:eastAsia="Aptos" w:hAnsi="Times New Roman" w:cs="Times New Roman"/>
              </w:rPr>
              <w:t xml:space="preserve">Kirjandusloo peajooni ja põhinähtusi. Keskaegne </w:t>
            </w:r>
            <w:r w:rsidRPr="00412903">
              <w:rPr>
                <w:rFonts w:ascii="Times New Roman" w:hAnsi="Times New Roman" w:cs="Times New Roman"/>
              </w:rPr>
              <w:t>kirjandus.</w:t>
            </w:r>
          </w:p>
          <w:p w14:paraId="70B823F4" w14:textId="77777777" w:rsidR="00AE4F34" w:rsidRPr="00412903" w:rsidRDefault="00AE4F34" w:rsidP="00412903">
            <w:pPr>
              <w:jc w:val="both"/>
              <w:rPr>
                <w:rFonts w:ascii="Times New Roman" w:eastAsia="Aptos" w:hAnsi="Times New Roman" w:cs="Times New Roman"/>
              </w:rPr>
            </w:pPr>
          </w:p>
          <w:p w14:paraId="63483B8E" w14:textId="77777777" w:rsidR="00AE4F34" w:rsidRPr="00412903" w:rsidRDefault="00AE4F34" w:rsidP="00412903">
            <w:pPr>
              <w:jc w:val="both"/>
              <w:rPr>
                <w:rFonts w:ascii="Times New Roman" w:hAnsi="Times New Roman" w:cs="Times New Roman"/>
              </w:rPr>
            </w:pPr>
            <w:r w:rsidRPr="00412903">
              <w:rPr>
                <w:rFonts w:ascii="Times New Roman" w:eastAsia="Aptos" w:hAnsi="Times New Roman" w:cs="Times New Roman"/>
              </w:rPr>
              <w:t>Kirjanduse seosed ühiskondlike, kultuuriliste ja ajalooliste muutustega.</w:t>
            </w:r>
          </w:p>
        </w:tc>
      </w:tr>
      <w:tr w:rsidR="00AE4F34" w:rsidRPr="00412903" w14:paraId="2DF712B0" w14:textId="77777777" w:rsidTr="001136B9">
        <w:trPr>
          <w:trHeight w:val="300"/>
        </w:trPr>
        <w:tc>
          <w:tcPr>
            <w:tcW w:w="603" w:type="dxa"/>
            <w:vMerge/>
          </w:tcPr>
          <w:p w14:paraId="53AE7745"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67226B74"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kirjanduse ja ühiskonna omavaheliste suhete üle, nimetab kirjandusteose loomet ja vastuvõttu mõjutavaid tegureid ja toob nende kohta näiteid;</w:t>
            </w:r>
          </w:p>
        </w:tc>
        <w:tc>
          <w:tcPr>
            <w:tcW w:w="4343" w:type="dxa"/>
            <w:vMerge/>
          </w:tcPr>
          <w:p w14:paraId="2E8135BB" w14:textId="77777777" w:rsidR="00AE4F34" w:rsidRPr="00412903" w:rsidRDefault="00AE4F34" w:rsidP="00412903">
            <w:pPr>
              <w:jc w:val="both"/>
              <w:rPr>
                <w:rFonts w:ascii="Times New Roman" w:hAnsi="Times New Roman" w:cs="Times New Roman"/>
              </w:rPr>
            </w:pPr>
          </w:p>
        </w:tc>
      </w:tr>
      <w:tr w:rsidR="00AE4F34" w:rsidRPr="00412903" w14:paraId="42EA70D9" w14:textId="77777777" w:rsidTr="001136B9">
        <w:trPr>
          <w:trHeight w:val="300"/>
        </w:trPr>
        <w:tc>
          <w:tcPr>
            <w:tcW w:w="603" w:type="dxa"/>
            <w:vMerge/>
          </w:tcPr>
          <w:p w14:paraId="7A94B5E9"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3613B2E4"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hAnsi="Times New Roman" w:cs="Times New Roman"/>
              </w:rPr>
              <w:t>leiab kirjandusteosest ajastule või voolule iseloomuliku mõtteviisi ja väärtushinnangute kajastusi;</w:t>
            </w:r>
          </w:p>
        </w:tc>
        <w:tc>
          <w:tcPr>
            <w:tcW w:w="4343" w:type="dxa"/>
            <w:vMerge/>
          </w:tcPr>
          <w:p w14:paraId="2CC2A96C" w14:textId="77777777" w:rsidR="00AE4F34" w:rsidRPr="00412903" w:rsidRDefault="00AE4F34" w:rsidP="00412903">
            <w:pPr>
              <w:jc w:val="both"/>
              <w:rPr>
                <w:rFonts w:ascii="Times New Roman" w:hAnsi="Times New Roman" w:cs="Times New Roman"/>
              </w:rPr>
            </w:pPr>
          </w:p>
        </w:tc>
      </w:tr>
      <w:tr w:rsidR="00AE4F34" w:rsidRPr="00412903" w14:paraId="1D20F1DD" w14:textId="77777777" w:rsidTr="001136B9">
        <w:trPr>
          <w:trHeight w:val="300"/>
        </w:trPr>
        <w:tc>
          <w:tcPr>
            <w:tcW w:w="603" w:type="dxa"/>
            <w:vMerge/>
          </w:tcPr>
          <w:p w14:paraId="36F7FBCA"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62834EBF" w14:textId="77777777" w:rsidR="00AE4F34" w:rsidRPr="00412903" w:rsidRDefault="00AE4F34" w:rsidP="00412903">
            <w:pPr>
              <w:jc w:val="both"/>
              <w:rPr>
                <w:rFonts w:ascii="Times New Roman" w:hAnsi="Times New Roman" w:cs="Times New Roman"/>
              </w:rPr>
            </w:pPr>
            <w:r w:rsidRPr="00412903">
              <w:rPr>
                <w:rFonts w:ascii="Times New Roman" w:eastAsia="Aptos" w:hAnsi="Times New Roman" w:cs="Times New Roman"/>
                <w:color w:val="000000" w:themeColor="text1"/>
              </w:rPr>
              <w:t>arutleb loetud teosele või tekstikatkendile tuginedes ühiskondlike ja kultuuriliste teemade üle ning toob nende kohta tekstist näiteid;</w:t>
            </w:r>
          </w:p>
        </w:tc>
        <w:tc>
          <w:tcPr>
            <w:tcW w:w="4343" w:type="dxa"/>
            <w:vMerge/>
          </w:tcPr>
          <w:p w14:paraId="6270D179" w14:textId="77777777" w:rsidR="00AE4F34" w:rsidRPr="00412903" w:rsidRDefault="00AE4F34" w:rsidP="00412903">
            <w:pPr>
              <w:jc w:val="both"/>
              <w:rPr>
                <w:rFonts w:ascii="Times New Roman" w:hAnsi="Times New Roman" w:cs="Times New Roman"/>
              </w:rPr>
            </w:pPr>
          </w:p>
        </w:tc>
      </w:tr>
      <w:tr w:rsidR="00AE4F34" w:rsidRPr="00412903" w14:paraId="67623CE4" w14:textId="77777777" w:rsidTr="001136B9">
        <w:trPr>
          <w:trHeight w:val="300"/>
        </w:trPr>
        <w:tc>
          <w:tcPr>
            <w:tcW w:w="603" w:type="dxa"/>
          </w:tcPr>
          <w:p w14:paraId="13EB7C23"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070" w:type="dxa"/>
          </w:tcPr>
          <w:p w14:paraId="4C05FDD1"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oskab näha religiooni ja kultuuri seoseid;</w:t>
            </w:r>
          </w:p>
        </w:tc>
        <w:tc>
          <w:tcPr>
            <w:tcW w:w="4343" w:type="dxa"/>
            <w:vAlign w:val="center"/>
          </w:tcPr>
          <w:p w14:paraId="1CE7101F"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Religioon ja kultuur.</w:t>
            </w:r>
          </w:p>
        </w:tc>
      </w:tr>
      <w:tr w:rsidR="00AE4F34" w:rsidRPr="00412903" w14:paraId="71E2F5D5" w14:textId="77777777" w:rsidTr="001136B9">
        <w:trPr>
          <w:trHeight w:val="300"/>
        </w:trPr>
        <w:tc>
          <w:tcPr>
            <w:tcW w:w="603" w:type="dxa"/>
            <w:shd w:val="clear" w:color="auto" w:fill="C1E4F5" w:themeFill="accent1" w:themeFillTint="33"/>
          </w:tcPr>
          <w:p w14:paraId="3EC6E98B" w14:textId="77777777" w:rsidR="00AE4F34" w:rsidRPr="00412903" w:rsidRDefault="00AE4F34" w:rsidP="00412903">
            <w:pPr>
              <w:jc w:val="both"/>
              <w:rPr>
                <w:rFonts w:ascii="Times New Roman" w:hAnsi="Times New Roman" w:cs="Times New Roman"/>
                <w:u w:val="single"/>
              </w:rPr>
            </w:pPr>
          </w:p>
        </w:tc>
        <w:tc>
          <w:tcPr>
            <w:tcW w:w="8413" w:type="dxa"/>
            <w:gridSpan w:val="2"/>
            <w:shd w:val="clear" w:color="auto" w:fill="C1E4F5" w:themeFill="accent1" w:themeFillTint="33"/>
          </w:tcPr>
          <w:p w14:paraId="6FFA56DB"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u w:val="single"/>
              </w:rPr>
              <w:t>Religioon</w:t>
            </w:r>
          </w:p>
        </w:tc>
      </w:tr>
      <w:tr w:rsidR="00AE4F34" w:rsidRPr="00412903" w14:paraId="5118671F" w14:textId="77777777" w:rsidTr="001136B9">
        <w:trPr>
          <w:trHeight w:val="300"/>
        </w:trPr>
        <w:tc>
          <w:tcPr>
            <w:tcW w:w="603" w:type="dxa"/>
          </w:tcPr>
          <w:p w14:paraId="2AFDEA56"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070" w:type="dxa"/>
          </w:tcPr>
          <w:p w14:paraId="6A13A5C1"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iseloomustab religiooni osa inimese maailmapildis;</w:t>
            </w:r>
          </w:p>
        </w:tc>
        <w:tc>
          <w:tcPr>
            <w:tcW w:w="4343" w:type="dxa"/>
          </w:tcPr>
          <w:p w14:paraId="0ECAC604"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Religiooni dominantsus. </w:t>
            </w:r>
          </w:p>
          <w:p w14:paraId="141B4652" w14:textId="77777777" w:rsidR="00AE4F34" w:rsidRPr="00412903" w:rsidRDefault="00AE4F34" w:rsidP="00412903">
            <w:pPr>
              <w:jc w:val="both"/>
              <w:rPr>
                <w:rFonts w:ascii="Times New Roman" w:hAnsi="Times New Roman" w:cs="Times New Roman"/>
              </w:rPr>
            </w:pPr>
          </w:p>
          <w:p w14:paraId="75657A79"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Islami teke ja levik: Muhamed. Koraan.</w:t>
            </w:r>
          </w:p>
        </w:tc>
      </w:tr>
      <w:tr w:rsidR="00AE4F34" w:rsidRPr="00412903" w14:paraId="1B305848" w14:textId="77777777" w:rsidTr="001136B9">
        <w:trPr>
          <w:trHeight w:val="300"/>
        </w:trPr>
        <w:tc>
          <w:tcPr>
            <w:tcW w:w="603" w:type="dxa"/>
            <w:vMerge w:val="restart"/>
          </w:tcPr>
          <w:p w14:paraId="3038F125"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070" w:type="dxa"/>
          </w:tcPr>
          <w:p w14:paraId="1387ECF7"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nimetab suuremaid usundeid maailmas;</w:t>
            </w:r>
          </w:p>
        </w:tc>
        <w:tc>
          <w:tcPr>
            <w:tcW w:w="4343" w:type="dxa"/>
            <w:vMerge w:val="restart"/>
            <w:vAlign w:val="center"/>
          </w:tcPr>
          <w:p w14:paraId="609A6F02"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Ristiusk.</w:t>
            </w:r>
          </w:p>
          <w:p w14:paraId="1FA1912C" w14:textId="77777777" w:rsidR="00AE4F34" w:rsidRPr="00412903" w:rsidRDefault="00AE4F34" w:rsidP="00412903">
            <w:pPr>
              <w:jc w:val="both"/>
              <w:rPr>
                <w:rFonts w:ascii="Times New Roman" w:hAnsi="Times New Roman" w:cs="Times New Roman"/>
              </w:rPr>
            </w:pPr>
          </w:p>
          <w:p w14:paraId="144AF89D"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Islam.</w:t>
            </w:r>
          </w:p>
        </w:tc>
      </w:tr>
      <w:tr w:rsidR="00AE4F34" w:rsidRPr="00412903" w14:paraId="1C3B2810" w14:textId="77777777" w:rsidTr="001136B9">
        <w:trPr>
          <w:trHeight w:val="300"/>
        </w:trPr>
        <w:tc>
          <w:tcPr>
            <w:tcW w:w="603" w:type="dxa"/>
            <w:vMerge/>
          </w:tcPr>
          <w:p w14:paraId="28B7934E"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259AE650"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võrdleb erinevaid arusaamu pühast (jumalast) ja inimesest ning kirjeldab nende omavahelisi seoseid;</w:t>
            </w:r>
          </w:p>
        </w:tc>
        <w:tc>
          <w:tcPr>
            <w:tcW w:w="4343" w:type="dxa"/>
            <w:vMerge/>
          </w:tcPr>
          <w:p w14:paraId="42824FC6" w14:textId="77777777" w:rsidR="00AE4F34" w:rsidRPr="00412903" w:rsidRDefault="00AE4F34" w:rsidP="00412903">
            <w:pPr>
              <w:jc w:val="both"/>
              <w:rPr>
                <w:rFonts w:ascii="Times New Roman" w:hAnsi="Times New Roman" w:cs="Times New Roman"/>
              </w:rPr>
            </w:pPr>
          </w:p>
        </w:tc>
      </w:tr>
      <w:tr w:rsidR="00AE4F34" w:rsidRPr="00412903" w14:paraId="4E94623B" w14:textId="77777777" w:rsidTr="001136B9">
        <w:trPr>
          <w:trHeight w:val="300"/>
        </w:trPr>
        <w:tc>
          <w:tcPr>
            <w:tcW w:w="603" w:type="dxa"/>
            <w:shd w:val="clear" w:color="auto" w:fill="C1E4F5" w:themeFill="accent1" w:themeFillTint="33"/>
          </w:tcPr>
          <w:p w14:paraId="247CAC14" w14:textId="77777777" w:rsidR="00AE4F34" w:rsidRPr="00412903" w:rsidRDefault="00AE4F34" w:rsidP="00412903">
            <w:pPr>
              <w:jc w:val="both"/>
              <w:rPr>
                <w:rFonts w:ascii="Times New Roman" w:hAnsi="Times New Roman" w:cs="Times New Roman"/>
              </w:rPr>
            </w:pPr>
          </w:p>
        </w:tc>
        <w:tc>
          <w:tcPr>
            <w:tcW w:w="8413" w:type="dxa"/>
            <w:gridSpan w:val="2"/>
            <w:shd w:val="clear" w:color="auto" w:fill="C1E4F5" w:themeFill="accent1" w:themeFillTint="33"/>
          </w:tcPr>
          <w:p w14:paraId="5DE252EE" w14:textId="77777777" w:rsidR="00AE4F34" w:rsidRPr="00412903" w:rsidRDefault="00AE4F34" w:rsidP="00412903">
            <w:pPr>
              <w:jc w:val="both"/>
              <w:rPr>
                <w:rFonts w:ascii="Times New Roman" w:hAnsi="Times New Roman" w:cs="Times New Roman"/>
                <w:u w:val="single"/>
              </w:rPr>
            </w:pPr>
            <w:r w:rsidRPr="00412903">
              <w:rPr>
                <w:rFonts w:ascii="Times New Roman" w:hAnsi="Times New Roman" w:cs="Times New Roman"/>
                <w:u w:val="single"/>
              </w:rPr>
              <w:t>Õppetunnid</w:t>
            </w:r>
          </w:p>
        </w:tc>
      </w:tr>
      <w:tr w:rsidR="00AE4F34" w:rsidRPr="00412903" w14:paraId="57ACC112" w14:textId="77777777" w:rsidTr="001136B9">
        <w:trPr>
          <w:trHeight w:val="300"/>
        </w:trPr>
        <w:tc>
          <w:tcPr>
            <w:tcW w:w="603" w:type="dxa"/>
            <w:vMerge w:val="restart"/>
          </w:tcPr>
          <w:p w14:paraId="2D894F3F"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070" w:type="dxa"/>
          </w:tcPr>
          <w:p w14:paraId="07B1E740"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tunneb inimkonna kultuurisaavutusi ajastu kontekstis, selgitab näidete abil nende tähtsust oma ajas ning nende mõju järgnevatele ajastutele, mõistab kultuuri järjepidevust;</w:t>
            </w:r>
          </w:p>
        </w:tc>
        <w:tc>
          <w:tcPr>
            <w:tcW w:w="4343" w:type="dxa"/>
            <w:vMerge w:val="restart"/>
            <w:vAlign w:val="center"/>
          </w:tcPr>
          <w:p w14:paraId="4F01410A"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Keskaja saavutused ja tähtsus maailma ajaloos.</w:t>
            </w:r>
          </w:p>
          <w:p w14:paraId="7E28FEB6" w14:textId="77777777" w:rsidR="00AE4F34" w:rsidRPr="00412903" w:rsidRDefault="00AE4F34" w:rsidP="00412903">
            <w:pPr>
              <w:jc w:val="both"/>
              <w:rPr>
                <w:rFonts w:ascii="Times New Roman" w:hAnsi="Times New Roman" w:cs="Times New Roman"/>
              </w:rPr>
            </w:pPr>
          </w:p>
          <w:p w14:paraId="05C08368"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Allikad ja allikakriitilisus.</w:t>
            </w:r>
          </w:p>
          <w:p w14:paraId="457DE6DA" w14:textId="77777777" w:rsidR="00AE4F34" w:rsidRPr="00412903" w:rsidRDefault="00AE4F34" w:rsidP="00412903">
            <w:pPr>
              <w:jc w:val="both"/>
              <w:rPr>
                <w:rFonts w:ascii="Times New Roman" w:hAnsi="Times New Roman" w:cs="Times New Roman"/>
              </w:rPr>
            </w:pPr>
          </w:p>
          <w:p w14:paraId="0A0E0A45"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Õppetunnid keskajast.</w:t>
            </w:r>
          </w:p>
        </w:tc>
      </w:tr>
      <w:tr w:rsidR="00AE4F34" w:rsidRPr="00412903" w14:paraId="24BF9C49" w14:textId="77777777" w:rsidTr="001136B9">
        <w:trPr>
          <w:trHeight w:val="300"/>
        </w:trPr>
        <w:tc>
          <w:tcPr>
            <w:tcW w:w="603" w:type="dxa"/>
            <w:vMerge/>
          </w:tcPr>
          <w:p w14:paraId="1977BEBC"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21DCFB0E"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kultuuri ja teaduse ajaloolist arengut, nimetab teaduse ja tehnika arengu saavutusi ning kirjeldab nende rakendamist erinevast perspektiivist;</w:t>
            </w:r>
          </w:p>
        </w:tc>
        <w:tc>
          <w:tcPr>
            <w:tcW w:w="4343" w:type="dxa"/>
            <w:vMerge/>
            <w:vAlign w:val="center"/>
          </w:tcPr>
          <w:p w14:paraId="359809E0" w14:textId="77777777" w:rsidR="00AE4F34" w:rsidRPr="00412903" w:rsidRDefault="00AE4F34" w:rsidP="00412903">
            <w:pPr>
              <w:jc w:val="both"/>
              <w:rPr>
                <w:rFonts w:ascii="Times New Roman" w:hAnsi="Times New Roman" w:cs="Times New Roman"/>
              </w:rPr>
            </w:pPr>
          </w:p>
        </w:tc>
      </w:tr>
      <w:tr w:rsidR="00AE4F34" w:rsidRPr="00412903" w14:paraId="27F98473" w14:textId="77777777" w:rsidTr="001136B9">
        <w:trPr>
          <w:trHeight w:val="300"/>
        </w:trPr>
        <w:tc>
          <w:tcPr>
            <w:tcW w:w="603" w:type="dxa"/>
            <w:vMerge/>
          </w:tcPr>
          <w:p w14:paraId="65DB620D"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2C4D7C24"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eristab fakti arvamusest, hindab allikaid kriitiliselt, tunneb ära valeuudise;</w:t>
            </w:r>
          </w:p>
        </w:tc>
        <w:tc>
          <w:tcPr>
            <w:tcW w:w="4343" w:type="dxa"/>
            <w:vMerge/>
            <w:vAlign w:val="center"/>
          </w:tcPr>
          <w:p w14:paraId="33A04EBD" w14:textId="77777777" w:rsidR="00AE4F34" w:rsidRPr="00412903" w:rsidRDefault="00AE4F34" w:rsidP="00412903">
            <w:pPr>
              <w:jc w:val="both"/>
              <w:rPr>
                <w:rFonts w:ascii="Times New Roman" w:hAnsi="Times New Roman" w:cs="Times New Roman"/>
              </w:rPr>
            </w:pPr>
          </w:p>
        </w:tc>
      </w:tr>
      <w:tr w:rsidR="00AE4F34" w:rsidRPr="00412903" w14:paraId="62DF38F1" w14:textId="77777777" w:rsidTr="001136B9">
        <w:trPr>
          <w:trHeight w:val="300"/>
        </w:trPr>
        <w:tc>
          <w:tcPr>
            <w:tcW w:w="603" w:type="dxa"/>
            <w:vMerge/>
          </w:tcPr>
          <w:p w14:paraId="2A5AF6D0"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7EBB4487"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mõistab, et nii ajalooallikas kui ka ajaloonarratiiv on mõjutatud selle autorist, loomise asjaoludest, ajastust ning tõlgendajast;</w:t>
            </w:r>
          </w:p>
        </w:tc>
        <w:tc>
          <w:tcPr>
            <w:tcW w:w="4343" w:type="dxa"/>
            <w:vMerge/>
          </w:tcPr>
          <w:p w14:paraId="7140ED5F" w14:textId="77777777" w:rsidR="00AE4F34" w:rsidRPr="00412903" w:rsidRDefault="00AE4F34" w:rsidP="00412903">
            <w:pPr>
              <w:jc w:val="both"/>
              <w:rPr>
                <w:rFonts w:ascii="Times New Roman" w:hAnsi="Times New Roman" w:cs="Times New Roman"/>
              </w:rPr>
            </w:pPr>
          </w:p>
        </w:tc>
      </w:tr>
      <w:tr w:rsidR="00AE4F34" w:rsidRPr="00412903" w14:paraId="008F2CB0" w14:textId="77777777" w:rsidTr="001136B9">
        <w:trPr>
          <w:trHeight w:val="300"/>
        </w:trPr>
        <w:tc>
          <w:tcPr>
            <w:tcW w:w="603" w:type="dxa"/>
            <w:vMerge/>
          </w:tcPr>
          <w:p w14:paraId="289850E4"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7663FE69"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tõlgendab ajaloosündmusi allikatele tuginedes erinevast vaatenurgast;</w:t>
            </w:r>
          </w:p>
        </w:tc>
        <w:tc>
          <w:tcPr>
            <w:tcW w:w="4343" w:type="dxa"/>
            <w:vMerge/>
          </w:tcPr>
          <w:p w14:paraId="7523FC33" w14:textId="77777777" w:rsidR="00AE4F34" w:rsidRPr="00412903" w:rsidRDefault="00AE4F34" w:rsidP="00412903">
            <w:pPr>
              <w:jc w:val="both"/>
              <w:rPr>
                <w:rFonts w:ascii="Times New Roman" w:hAnsi="Times New Roman" w:cs="Times New Roman"/>
              </w:rPr>
            </w:pPr>
          </w:p>
        </w:tc>
      </w:tr>
      <w:tr w:rsidR="00AE4F34" w:rsidRPr="00412903" w14:paraId="4DCE72D4" w14:textId="77777777" w:rsidTr="001136B9">
        <w:trPr>
          <w:trHeight w:val="300"/>
        </w:trPr>
        <w:tc>
          <w:tcPr>
            <w:tcW w:w="603" w:type="dxa"/>
            <w:vMerge w:val="restart"/>
          </w:tcPr>
          <w:p w14:paraId="0FB20EAB"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3CE96879"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näidete varal sündmuste või protsesside erineva tõlgendamise põhjusi ning ühekülgse ajalookäsitluse tagajärgi;</w:t>
            </w:r>
          </w:p>
        </w:tc>
        <w:tc>
          <w:tcPr>
            <w:tcW w:w="4343" w:type="dxa"/>
            <w:vMerge/>
          </w:tcPr>
          <w:p w14:paraId="6159D1B2" w14:textId="77777777" w:rsidR="00AE4F34" w:rsidRPr="00412903" w:rsidRDefault="00AE4F34" w:rsidP="00412903">
            <w:pPr>
              <w:jc w:val="both"/>
              <w:rPr>
                <w:rFonts w:ascii="Times New Roman" w:hAnsi="Times New Roman" w:cs="Times New Roman"/>
              </w:rPr>
            </w:pPr>
          </w:p>
        </w:tc>
      </w:tr>
      <w:tr w:rsidR="00AE4F34" w:rsidRPr="00412903" w14:paraId="4351EFB2" w14:textId="77777777" w:rsidTr="001136B9">
        <w:trPr>
          <w:trHeight w:val="300"/>
        </w:trPr>
        <w:tc>
          <w:tcPr>
            <w:tcW w:w="603" w:type="dxa"/>
            <w:vMerge/>
          </w:tcPr>
          <w:p w14:paraId="04180EB4"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29F8C125"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märkab minevikupärandit ja väärtustab seda ajalooallikana, mõtestades selle tähendust;</w:t>
            </w:r>
          </w:p>
        </w:tc>
        <w:tc>
          <w:tcPr>
            <w:tcW w:w="4343" w:type="dxa"/>
            <w:vMerge/>
          </w:tcPr>
          <w:p w14:paraId="4716734B" w14:textId="77777777" w:rsidR="00AE4F34" w:rsidRPr="00412903" w:rsidRDefault="00AE4F34" w:rsidP="00412903">
            <w:pPr>
              <w:jc w:val="both"/>
              <w:rPr>
                <w:rFonts w:ascii="Times New Roman" w:hAnsi="Times New Roman" w:cs="Times New Roman"/>
              </w:rPr>
            </w:pPr>
          </w:p>
        </w:tc>
      </w:tr>
      <w:tr w:rsidR="00AE4F34" w:rsidRPr="00412903" w14:paraId="79EB2C72" w14:textId="77777777" w:rsidTr="001136B9">
        <w:trPr>
          <w:trHeight w:val="300"/>
        </w:trPr>
        <w:tc>
          <w:tcPr>
            <w:tcW w:w="603" w:type="dxa"/>
          </w:tcPr>
          <w:p w14:paraId="39654546"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070" w:type="dxa"/>
          </w:tcPr>
          <w:p w14:paraId="7D1F5E73"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kunsti muutumise põhjusi;</w:t>
            </w:r>
          </w:p>
        </w:tc>
        <w:tc>
          <w:tcPr>
            <w:tcW w:w="4343" w:type="dxa"/>
          </w:tcPr>
          <w:p w14:paraId="377761AE" w14:textId="77777777" w:rsidR="00AE4F34" w:rsidRPr="00412903" w:rsidRDefault="00AE4F34" w:rsidP="00412903">
            <w:pPr>
              <w:jc w:val="both"/>
              <w:rPr>
                <w:rFonts w:ascii="Times New Roman" w:hAnsi="Times New Roman" w:cs="Times New Roman"/>
              </w:rPr>
            </w:pPr>
            <w:r w:rsidRPr="00412903">
              <w:rPr>
                <w:rFonts w:ascii="Times New Roman" w:eastAsia="Aptos" w:hAnsi="Times New Roman" w:cs="Times New Roman"/>
              </w:rPr>
              <w:t>Kunsti muutumise põhjused.</w:t>
            </w:r>
          </w:p>
        </w:tc>
      </w:tr>
      <w:tr w:rsidR="00AE4F34" w:rsidRPr="00412903" w14:paraId="39B66871" w14:textId="77777777" w:rsidTr="001136B9">
        <w:trPr>
          <w:trHeight w:val="300"/>
        </w:trPr>
        <w:tc>
          <w:tcPr>
            <w:tcW w:w="603" w:type="dxa"/>
            <w:vMerge w:val="restart"/>
          </w:tcPr>
          <w:p w14:paraId="4E150241"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KI</w:t>
            </w:r>
          </w:p>
        </w:tc>
        <w:tc>
          <w:tcPr>
            <w:tcW w:w="4070" w:type="dxa"/>
          </w:tcPr>
          <w:p w14:paraId="170466BC"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loeb läbi vähemalt ühe tervikteose, analüüsib ja tõlgendab loetud teost nii ühisaruteludes kui ka individuaalses tekstiloomes, jagab oma lugemiskogemusi;</w:t>
            </w:r>
          </w:p>
        </w:tc>
        <w:tc>
          <w:tcPr>
            <w:tcW w:w="4343" w:type="dxa"/>
            <w:vMerge w:val="restart"/>
            <w:vAlign w:val="center"/>
          </w:tcPr>
          <w:p w14:paraId="1EE5FC16" w14:textId="77777777" w:rsidR="00AE4F34" w:rsidRPr="00412903" w:rsidRDefault="00AE4F34" w:rsidP="00412903">
            <w:pPr>
              <w:jc w:val="both"/>
              <w:rPr>
                <w:rFonts w:ascii="Times New Roman" w:hAnsi="Times New Roman" w:cs="Times New Roman"/>
                <w:u w:val="single"/>
              </w:rPr>
            </w:pPr>
            <w:r w:rsidRPr="00412903">
              <w:rPr>
                <w:rFonts w:ascii="Times New Roman" w:eastAsia="Aptos" w:hAnsi="Times New Roman" w:cs="Times New Roman"/>
              </w:rPr>
              <w:t xml:space="preserve">Kirjandusloo peajooni ja põhinähtusi. Keskaegne </w:t>
            </w:r>
            <w:r w:rsidRPr="00412903">
              <w:rPr>
                <w:rFonts w:ascii="Times New Roman" w:hAnsi="Times New Roman" w:cs="Times New Roman"/>
              </w:rPr>
              <w:t>kirjandus.</w:t>
            </w:r>
          </w:p>
          <w:p w14:paraId="78049DE6" w14:textId="77777777" w:rsidR="00AE4F34" w:rsidRPr="00412903" w:rsidRDefault="00AE4F34" w:rsidP="00412903">
            <w:pPr>
              <w:jc w:val="both"/>
              <w:rPr>
                <w:rFonts w:ascii="Times New Roman" w:eastAsia="Aptos" w:hAnsi="Times New Roman" w:cs="Times New Roman"/>
              </w:rPr>
            </w:pPr>
          </w:p>
          <w:p w14:paraId="642A6C73" w14:textId="77777777" w:rsidR="00AE4F34" w:rsidRPr="00412903" w:rsidRDefault="00AE4F34" w:rsidP="00412903">
            <w:pPr>
              <w:jc w:val="both"/>
              <w:rPr>
                <w:rFonts w:ascii="Times New Roman" w:hAnsi="Times New Roman" w:cs="Times New Roman"/>
              </w:rPr>
            </w:pPr>
            <w:r w:rsidRPr="00412903">
              <w:rPr>
                <w:rFonts w:ascii="Times New Roman" w:eastAsia="Aptos" w:hAnsi="Times New Roman" w:cs="Times New Roman"/>
              </w:rPr>
              <w:t>Kirjanduse seosed ühiskondlike, kultuuriliste ja ajalooliste muutustega.</w:t>
            </w:r>
          </w:p>
          <w:p w14:paraId="4A8F6732" w14:textId="77777777" w:rsidR="00AE4F34" w:rsidRPr="00412903" w:rsidRDefault="00AE4F34" w:rsidP="00412903">
            <w:pPr>
              <w:jc w:val="both"/>
              <w:rPr>
                <w:rFonts w:ascii="Times New Roman" w:hAnsi="Times New Roman" w:cs="Times New Roman"/>
              </w:rPr>
            </w:pPr>
          </w:p>
          <w:p w14:paraId="7A76C6D2" w14:textId="77777777" w:rsidR="00AE4F34" w:rsidRPr="00412903" w:rsidRDefault="00AE4F34" w:rsidP="00412903">
            <w:pPr>
              <w:jc w:val="both"/>
              <w:rPr>
                <w:rFonts w:ascii="Times New Roman" w:hAnsi="Times New Roman" w:cs="Times New Roman"/>
              </w:rPr>
            </w:pPr>
            <w:r w:rsidRPr="00412903">
              <w:rPr>
                <w:rFonts w:ascii="Times New Roman" w:eastAsia="Aptos" w:hAnsi="Times New Roman" w:cs="Times New Roman"/>
              </w:rPr>
              <w:t>Loetud tekstide analüüsimine, lugemiskogemus ja selle jagamine.</w:t>
            </w:r>
          </w:p>
        </w:tc>
      </w:tr>
      <w:tr w:rsidR="00AE4F34" w:rsidRPr="00412903" w14:paraId="2FDCDD70" w14:textId="77777777" w:rsidTr="001136B9">
        <w:trPr>
          <w:trHeight w:val="300"/>
        </w:trPr>
        <w:tc>
          <w:tcPr>
            <w:tcW w:w="603" w:type="dxa"/>
            <w:vMerge/>
          </w:tcPr>
          <w:p w14:paraId="25D17E29"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70E1ACD4"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arutleb loetud teosele või tekstikatkendile tuginedes ühiskondlike probleemide ja väärtuste üle;</w:t>
            </w:r>
          </w:p>
        </w:tc>
        <w:tc>
          <w:tcPr>
            <w:tcW w:w="4343" w:type="dxa"/>
            <w:vMerge/>
          </w:tcPr>
          <w:p w14:paraId="1CB03B3A" w14:textId="77777777" w:rsidR="00AE4F34" w:rsidRPr="00412903" w:rsidRDefault="00AE4F34" w:rsidP="00412903">
            <w:pPr>
              <w:jc w:val="both"/>
              <w:rPr>
                <w:rFonts w:ascii="Times New Roman" w:hAnsi="Times New Roman" w:cs="Times New Roman"/>
              </w:rPr>
            </w:pPr>
          </w:p>
        </w:tc>
      </w:tr>
      <w:tr w:rsidR="00AE4F34" w:rsidRPr="00412903" w14:paraId="69FC83C9" w14:textId="77777777" w:rsidTr="001136B9">
        <w:trPr>
          <w:trHeight w:val="300"/>
        </w:trPr>
        <w:tc>
          <w:tcPr>
            <w:tcW w:w="603" w:type="dxa"/>
            <w:vMerge w:val="restart"/>
          </w:tcPr>
          <w:p w14:paraId="4727E276"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lastRenderedPageBreak/>
              <w:t>UÕ</w:t>
            </w:r>
          </w:p>
        </w:tc>
        <w:tc>
          <w:tcPr>
            <w:tcW w:w="4070" w:type="dxa"/>
          </w:tcPr>
          <w:p w14:paraId="60279B5D"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näiteid tuues erinevate maailmavaadete mõju inimese elule nii positiivsetes kui ka probleemsetes ilmingutes;</w:t>
            </w:r>
          </w:p>
        </w:tc>
        <w:tc>
          <w:tcPr>
            <w:tcW w:w="4343" w:type="dxa"/>
            <w:vMerge w:val="restart"/>
            <w:vAlign w:val="center"/>
          </w:tcPr>
          <w:p w14:paraId="6A801819"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Religioon ja poliitilised otsused. Religioon ja majandus.</w:t>
            </w:r>
          </w:p>
          <w:p w14:paraId="4F2964B4" w14:textId="77777777" w:rsidR="00AE4F34" w:rsidRPr="00412903" w:rsidRDefault="00AE4F34" w:rsidP="00412903">
            <w:pPr>
              <w:jc w:val="both"/>
              <w:rPr>
                <w:rFonts w:ascii="Times New Roman" w:hAnsi="Times New Roman" w:cs="Times New Roman"/>
              </w:rPr>
            </w:pPr>
          </w:p>
          <w:p w14:paraId="02091D45"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Suhted eri usundite vahel: koostöövõimalused, usulised konfliktid.</w:t>
            </w:r>
          </w:p>
          <w:p w14:paraId="32B4854F" w14:textId="77777777" w:rsidR="00AE4F34" w:rsidRPr="00412903" w:rsidRDefault="00AE4F34" w:rsidP="00412903">
            <w:pPr>
              <w:jc w:val="both"/>
              <w:rPr>
                <w:rFonts w:ascii="Times New Roman" w:hAnsi="Times New Roman" w:cs="Times New Roman"/>
              </w:rPr>
            </w:pPr>
          </w:p>
          <w:p w14:paraId="526AE5BE" w14:textId="77777777" w:rsidR="00AE4F34" w:rsidRPr="00412903" w:rsidRDefault="00AE4F34" w:rsidP="00412903">
            <w:pPr>
              <w:jc w:val="both"/>
              <w:rPr>
                <w:rFonts w:ascii="Times New Roman" w:hAnsi="Times New Roman" w:cs="Times New Roman"/>
              </w:rPr>
            </w:pPr>
          </w:p>
        </w:tc>
      </w:tr>
      <w:tr w:rsidR="00AE4F34" w:rsidRPr="00412903" w14:paraId="5C0909C1" w14:textId="77777777" w:rsidTr="001136B9">
        <w:trPr>
          <w:trHeight w:val="300"/>
        </w:trPr>
        <w:tc>
          <w:tcPr>
            <w:tcW w:w="603" w:type="dxa"/>
            <w:vMerge/>
          </w:tcPr>
          <w:p w14:paraId="1758A717"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3F0ED481"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erinevate teabeallikate mõju inimeste arusaamade kujundamisele religioonist;</w:t>
            </w:r>
          </w:p>
        </w:tc>
        <w:tc>
          <w:tcPr>
            <w:tcW w:w="4343" w:type="dxa"/>
            <w:vMerge/>
          </w:tcPr>
          <w:p w14:paraId="36FB26B7" w14:textId="77777777" w:rsidR="00AE4F34" w:rsidRPr="00412903" w:rsidRDefault="00AE4F34" w:rsidP="00412903">
            <w:pPr>
              <w:jc w:val="both"/>
              <w:rPr>
                <w:rFonts w:ascii="Times New Roman" w:hAnsi="Times New Roman" w:cs="Times New Roman"/>
              </w:rPr>
            </w:pPr>
          </w:p>
        </w:tc>
      </w:tr>
      <w:tr w:rsidR="00AE4F34" w:rsidRPr="00412903" w14:paraId="2794449E" w14:textId="77777777" w:rsidTr="001136B9">
        <w:trPr>
          <w:trHeight w:val="300"/>
        </w:trPr>
        <w:tc>
          <w:tcPr>
            <w:tcW w:w="603" w:type="dxa"/>
            <w:vMerge/>
          </w:tcPr>
          <w:p w14:paraId="61C811B2"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535BB8AC"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religioossete konfliktide põhjusi; tunneb ära eelarvamusliku ja sildistava suhtumise; pakub võimalusi erinevate religioossete vaadetega inimeste dialoogiks ja koostööks;</w:t>
            </w:r>
          </w:p>
        </w:tc>
        <w:tc>
          <w:tcPr>
            <w:tcW w:w="4343" w:type="dxa"/>
            <w:vMerge/>
          </w:tcPr>
          <w:p w14:paraId="00C8849E" w14:textId="77777777" w:rsidR="00AE4F34" w:rsidRPr="00412903" w:rsidRDefault="00AE4F34" w:rsidP="00412903">
            <w:pPr>
              <w:jc w:val="both"/>
              <w:rPr>
                <w:rFonts w:ascii="Times New Roman" w:hAnsi="Times New Roman" w:cs="Times New Roman"/>
              </w:rPr>
            </w:pPr>
          </w:p>
        </w:tc>
      </w:tr>
      <w:tr w:rsidR="00AE4F34" w:rsidRPr="00412903" w14:paraId="2B7718A8" w14:textId="77777777" w:rsidTr="001136B9">
        <w:trPr>
          <w:trHeight w:val="300"/>
        </w:trPr>
        <w:tc>
          <w:tcPr>
            <w:tcW w:w="603" w:type="dxa"/>
            <w:vMerge/>
          </w:tcPr>
          <w:p w14:paraId="7E19231C" w14:textId="77777777" w:rsidR="00AE4F34" w:rsidRPr="00412903" w:rsidRDefault="00AE4F34" w:rsidP="00412903">
            <w:pPr>
              <w:jc w:val="both"/>
              <w:rPr>
                <w:rFonts w:ascii="Times New Roman" w:eastAsia="Aptos" w:hAnsi="Times New Roman" w:cs="Times New Roman"/>
                <w:color w:val="000000" w:themeColor="text1"/>
              </w:rPr>
            </w:pPr>
          </w:p>
        </w:tc>
        <w:tc>
          <w:tcPr>
            <w:tcW w:w="4070" w:type="dxa"/>
          </w:tcPr>
          <w:p w14:paraId="2564D9FA"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religioossete ja maailmavaateliste probleemide üle;</w:t>
            </w:r>
          </w:p>
        </w:tc>
        <w:tc>
          <w:tcPr>
            <w:tcW w:w="4343" w:type="dxa"/>
            <w:vMerge/>
          </w:tcPr>
          <w:p w14:paraId="290B242A" w14:textId="77777777" w:rsidR="00AE4F34" w:rsidRPr="00412903" w:rsidRDefault="00AE4F34" w:rsidP="00412903">
            <w:pPr>
              <w:jc w:val="both"/>
              <w:rPr>
                <w:rFonts w:ascii="Times New Roman" w:hAnsi="Times New Roman" w:cs="Times New Roman"/>
              </w:rPr>
            </w:pPr>
          </w:p>
        </w:tc>
      </w:tr>
      <w:tr w:rsidR="00AE4F34" w:rsidRPr="00412903" w14:paraId="7BA4394A" w14:textId="77777777" w:rsidTr="001136B9">
        <w:trPr>
          <w:trHeight w:val="300"/>
        </w:trPr>
        <w:tc>
          <w:tcPr>
            <w:tcW w:w="603" w:type="dxa"/>
            <w:vMerge w:val="restart"/>
          </w:tcPr>
          <w:p w14:paraId="12F99DC1" w14:textId="77777777" w:rsidR="00AE4F34" w:rsidRPr="00412903" w:rsidRDefault="00AE4F34" w:rsidP="00412903">
            <w:pPr>
              <w:jc w:val="both"/>
              <w:rPr>
                <w:rFonts w:ascii="Times New Roman" w:eastAsia="Aptos" w:hAnsi="Times New Roman" w:cs="Times New Roman"/>
                <w:color w:val="000000" w:themeColor="text1"/>
              </w:rPr>
            </w:pPr>
          </w:p>
        </w:tc>
        <w:tc>
          <w:tcPr>
            <w:tcW w:w="8413" w:type="dxa"/>
            <w:gridSpan w:val="2"/>
            <w:shd w:val="clear" w:color="auto" w:fill="C1E4F5" w:themeFill="accent1" w:themeFillTint="33"/>
          </w:tcPr>
          <w:p w14:paraId="0D25BBD9" w14:textId="77777777" w:rsidR="00AE4F34" w:rsidRPr="00412903" w:rsidRDefault="00AE4F34" w:rsidP="00412903">
            <w:pPr>
              <w:jc w:val="both"/>
              <w:rPr>
                <w:rFonts w:ascii="Times New Roman" w:hAnsi="Times New Roman" w:cs="Times New Roman"/>
                <w:u w:val="single"/>
              </w:rPr>
            </w:pPr>
            <w:r w:rsidRPr="00412903">
              <w:rPr>
                <w:rFonts w:ascii="Times New Roman" w:hAnsi="Times New Roman" w:cs="Times New Roman"/>
                <w:u w:val="single"/>
              </w:rPr>
              <w:t>Üldpädevused</w:t>
            </w:r>
          </w:p>
        </w:tc>
      </w:tr>
      <w:tr w:rsidR="00AE4F34" w:rsidRPr="00412903" w14:paraId="29DFEB89" w14:textId="77777777" w:rsidTr="001136B9">
        <w:trPr>
          <w:trHeight w:val="300"/>
        </w:trPr>
        <w:tc>
          <w:tcPr>
            <w:tcW w:w="603" w:type="dxa"/>
            <w:vMerge/>
          </w:tcPr>
          <w:p w14:paraId="6636B455" w14:textId="77777777" w:rsidR="00AE4F34" w:rsidRPr="00412903" w:rsidRDefault="00AE4F34" w:rsidP="00412903">
            <w:pPr>
              <w:jc w:val="both"/>
              <w:rPr>
                <w:rFonts w:ascii="Times New Roman" w:hAnsi="Times New Roman" w:cs="Times New Roman"/>
              </w:rPr>
            </w:pPr>
          </w:p>
        </w:tc>
        <w:tc>
          <w:tcPr>
            <w:tcW w:w="4070" w:type="dxa"/>
          </w:tcPr>
          <w:p w14:paraId="5BB102CF"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hAnsi="Times New Roman" w:cs="Times New Roman"/>
              </w:rPr>
              <w:t xml:space="preserve">rakendab õpioskuseid ja -strateegiaid, oskab töötada iseseisvalt, paaris ja rühmas; </w:t>
            </w:r>
          </w:p>
        </w:tc>
        <w:tc>
          <w:tcPr>
            <w:tcW w:w="4343" w:type="dxa"/>
          </w:tcPr>
          <w:p w14:paraId="30C5A88D"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Iseseisvad, paaris- ja rühmatööd.</w:t>
            </w:r>
          </w:p>
        </w:tc>
      </w:tr>
      <w:tr w:rsidR="00AE4F34" w:rsidRPr="00412903" w14:paraId="7B7639EF" w14:textId="77777777" w:rsidTr="001136B9">
        <w:trPr>
          <w:trHeight w:val="300"/>
        </w:trPr>
        <w:tc>
          <w:tcPr>
            <w:tcW w:w="603" w:type="dxa"/>
            <w:vMerge/>
          </w:tcPr>
          <w:p w14:paraId="0E5BB719" w14:textId="77777777" w:rsidR="00AE4F34" w:rsidRPr="00412903" w:rsidRDefault="00AE4F34" w:rsidP="00412903">
            <w:pPr>
              <w:jc w:val="both"/>
              <w:rPr>
                <w:rFonts w:ascii="Times New Roman" w:hAnsi="Times New Roman" w:cs="Times New Roman"/>
              </w:rPr>
            </w:pPr>
          </w:p>
        </w:tc>
        <w:tc>
          <w:tcPr>
            <w:tcW w:w="4070" w:type="dxa"/>
          </w:tcPr>
          <w:p w14:paraId="6F8BE2C4" w14:textId="77777777" w:rsidR="00AE4F34" w:rsidRPr="00412903" w:rsidRDefault="00AE4F34" w:rsidP="00412903">
            <w:pPr>
              <w:jc w:val="both"/>
              <w:rPr>
                <w:rFonts w:ascii="Times New Roman" w:eastAsia="Aptos" w:hAnsi="Times New Roman" w:cs="Times New Roman"/>
                <w:color w:val="000000" w:themeColor="text1"/>
              </w:rPr>
            </w:pPr>
            <w:r w:rsidRPr="00412903">
              <w:rPr>
                <w:rFonts w:ascii="Times New Roman" w:hAnsi="Times New Roman" w:cs="Times New Roman"/>
              </w:rPr>
              <w:t>seab endale õpetaja abiga õpieesmärke ning hindab oma saavutusi koostöös kaaslaste ja õpetajaga.</w:t>
            </w:r>
          </w:p>
        </w:tc>
        <w:tc>
          <w:tcPr>
            <w:tcW w:w="4343" w:type="dxa"/>
          </w:tcPr>
          <w:p w14:paraId="64876B3E" w14:textId="77777777" w:rsidR="00AE4F34" w:rsidRPr="00412903" w:rsidRDefault="00AE4F34" w:rsidP="00412903">
            <w:pPr>
              <w:jc w:val="both"/>
              <w:rPr>
                <w:rFonts w:ascii="Times New Roman" w:hAnsi="Times New Roman" w:cs="Times New Roman"/>
              </w:rPr>
            </w:pPr>
            <w:r w:rsidRPr="00412903">
              <w:rPr>
                <w:rFonts w:ascii="Times New Roman" w:hAnsi="Times New Roman" w:cs="Times New Roman"/>
              </w:rPr>
              <w:t>Õpitud strateegiate kordamine ja eksplitsiitne tähelepanu juhtimine.</w:t>
            </w:r>
          </w:p>
          <w:p w14:paraId="3A2A150C" w14:textId="77777777" w:rsidR="00AE4F34" w:rsidRPr="00412903" w:rsidRDefault="00AE4F34" w:rsidP="00412903">
            <w:pPr>
              <w:jc w:val="both"/>
              <w:rPr>
                <w:rFonts w:ascii="Times New Roman" w:hAnsi="Times New Roman" w:cs="Times New Roman"/>
              </w:rPr>
            </w:pPr>
          </w:p>
        </w:tc>
      </w:tr>
    </w:tbl>
    <w:p w14:paraId="01997818" w14:textId="77777777" w:rsidR="00AE4F34" w:rsidRPr="00412903" w:rsidRDefault="00AE4F34" w:rsidP="00412903">
      <w:pPr>
        <w:jc w:val="both"/>
        <w:rPr>
          <w:rFonts w:ascii="Times New Roman" w:hAnsi="Times New Roman" w:cs="Times New Roman"/>
        </w:rPr>
      </w:pPr>
    </w:p>
    <w:p w14:paraId="77A0E457" w14:textId="77777777" w:rsidR="00AE4F34" w:rsidRPr="00412903" w:rsidRDefault="00AE4F34" w:rsidP="00412903">
      <w:pPr>
        <w:jc w:val="both"/>
        <w:rPr>
          <w:rFonts w:ascii="Times New Roman" w:hAnsi="Times New Roman" w:cs="Times New Roman"/>
        </w:rPr>
      </w:pPr>
    </w:p>
    <w:tbl>
      <w:tblPr>
        <w:tblStyle w:val="TableGrid"/>
        <w:tblW w:w="0" w:type="auto"/>
        <w:tblLook w:val="04A0" w:firstRow="1" w:lastRow="0" w:firstColumn="1" w:lastColumn="0" w:noHBand="0" w:noVBand="1"/>
      </w:tblPr>
      <w:tblGrid>
        <w:gridCol w:w="704"/>
        <w:gridCol w:w="4482"/>
        <w:gridCol w:w="3830"/>
      </w:tblGrid>
      <w:tr w:rsidR="001136B9" w:rsidRPr="00412903" w14:paraId="7CFF3224" w14:textId="77777777" w:rsidTr="00C70ADB">
        <w:trPr>
          <w:trHeight w:val="300"/>
        </w:trPr>
        <w:tc>
          <w:tcPr>
            <w:tcW w:w="9016" w:type="dxa"/>
            <w:gridSpan w:val="3"/>
            <w:shd w:val="clear" w:color="auto" w:fill="A5C9EB" w:themeFill="text2" w:themeFillTint="40"/>
          </w:tcPr>
          <w:p w14:paraId="2B29C88A" w14:textId="38DE7CD7" w:rsidR="001136B9" w:rsidRPr="00412903" w:rsidRDefault="001136B9" w:rsidP="00412903">
            <w:pPr>
              <w:jc w:val="both"/>
              <w:rPr>
                <w:rFonts w:ascii="Times New Roman" w:hAnsi="Times New Roman" w:cs="Times New Roman"/>
                <w:b/>
                <w:bCs/>
              </w:rPr>
            </w:pPr>
            <w:r w:rsidRPr="00412903">
              <w:rPr>
                <w:rFonts w:ascii="Times New Roman" w:hAnsi="Times New Roman" w:cs="Times New Roman"/>
                <w:b/>
                <w:bCs/>
              </w:rPr>
              <w:t>Õppetunnid minevikust 3 - „Õppetunnid 16.-18. sajandist (I pool)“</w:t>
            </w:r>
          </w:p>
        </w:tc>
      </w:tr>
      <w:tr w:rsidR="001136B9" w:rsidRPr="00412903" w14:paraId="49FB7363" w14:textId="77777777" w:rsidTr="001136B9">
        <w:trPr>
          <w:trHeight w:val="300"/>
        </w:trPr>
        <w:tc>
          <w:tcPr>
            <w:tcW w:w="9016" w:type="dxa"/>
            <w:gridSpan w:val="3"/>
          </w:tcPr>
          <w:p w14:paraId="499A92B8" w14:textId="03319C2E" w:rsidR="001136B9" w:rsidRPr="00412903" w:rsidRDefault="001136B9" w:rsidP="00412903">
            <w:pPr>
              <w:jc w:val="both"/>
              <w:rPr>
                <w:rFonts w:ascii="Times New Roman" w:hAnsi="Times New Roman" w:cs="Times New Roman"/>
                <w:b/>
                <w:bCs/>
              </w:rPr>
            </w:pPr>
            <w:r w:rsidRPr="00412903">
              <w:rPr>
                <w:rFonts w:ascii="Times New Roman" w:eastAsia="Aptos" w:hAnsi="Times New Roman" w:cs="Times New Roman"/>
              </w:rPr>
              <w:t>Kursuse jooksul omandatakse põhiteadmised ajastu olulisemate pöördepunktide, saavutuste ja probleemide kohta. Käsitletakse nii inimese eluolu, kultuuri kui ka religiooniga seotud teemasid. Kursuse põhirõhk on sellel, kuidas ajastu edasist mõjutanud on, ning sellel, mida on meil ajastust õppida.</w:t>
            </w:r>
          </w:p>
        </w:tc>
      </w:tr>
      <w:tr w:rsidR="001136B9" w:rsidRPr="00412903" w14:paraId="2AC9BE6D" w14:textId="77777777" w:rsidTr="001136B9">
        <w:trPr>
          <w:trHeight w:val="300"/>
        </w:trPr>
        <w:tc>
          <w:tcPr>
            <w:tcW w:w="704" w:type="dxa"/>
            <w:shd w:val="clear" w:color="auto" w:fill="DAE9F7" w:themeFill="text2" w:themeFillTint="1A"/>
          </w:tcPr>
          <w:p w14:paraId="15D2C451" w14:textId="77777777" w:rsidR="001136B9" w:rsidRPr="00412903" w:rsidRDefault="001136B9" w:rsidP="00412903">
            <w:pPr>
              <w:jc w:val="both"/>
              <w:rPr>
                <w:rFonts w:ascii="Times New Roman" w:hAnsi="Times New Roman" w:cs="Times New Roman"/>
                <w:b/>
                <w:bCs/>
              </w:rPr>
            </w:pPr>
          </w:p>
        </w:tc>
        <w:tc>
          <w:tcPr>
            <w:tcW w:w="4482" w:type="dxa"/>
            <w:shd w:val="clear" w:color="auto" w:fill="DAE9F7" w:themeFill="text2" w:themeFillTint="1A"/>
          </w:tcPr>
          <w:p w14:paraId="51C21E3B" w14:textId="77777777" w:rsidR="001136B9" w:rsidRPr="00412903" w:rsidRDefault="001136B9" w:rsidP="00412903">
            <w:pPr>
              <w:jc w:val="both"/>
              <w:rPr>
                <w:rFonts w:ascii="Times New Roman" w:hAnsi="Times New Roman" w:cs="Times New Roman"/>
                <w:b/>
                <w:bCs/>
              </w:rPr>
            </w:pPr>
            <w:r w:rsidRPr="00412903">
              <w:rPr>
                <w:rFonts w:ascii="Times New Roman" w:hAnsi="Times New Roman" w:cs="Times New Roman"/>
                <w:b/>
                <w:bCs/>
              </w:rPr>
              <w:t>Õpitulemused</w:t>
            </w:r>
          </w:p>
          <w:p w14:paraId="1F0EB03A" w14:textId="77777777" w:rsidR="001136B9" w:rsidRPr="00412903" w:rsidRDefault="001136B9" w:rsidP="00412903">
            <w:pPr>
              <w:jc w:val="both"/>
              <w:rPr>
                <w:rFonts w:ascii="Times New Roman" w:hAnsi="Times New Roman" w:cs="Times New Roman"/>
              </w:rPr>
            </w:pPr>
            <w:r w:rsidRPr="00412903">
              <w:rPr>
                <w:rFonts w:ascii="Times New Roman" w:hAnsi="Times New Roman" w:cs="Times New Roman"/>
              </w:rPr>
              <w:t>Õpilane:</w:t>
            </w:r>
          </w:p>
        </w:tc>
        <w:tc>
          <w:tcPr>
            <w:tcW w:w="3830" w:type="dxa"/>
            <w:shd w:val="clear" w:color="auto" w:fill="DAE9F7" w:themeFill="text2" w:themeFillTint="1A"/>
          </w:tcPr>
          <w:p w14:paraId="118B5F0A" w14:textId="77777777" w:rsidR="001136B9" w:rsidRPr="00412903" w:rsidRDefault="001136B9" w:rsidP="00412903">
            <w:pPr>
              <w:jc w:val="both"/>
              <w:rPr>
                <w:rFonts w:ascii="Times New Roman" w:hAnsi="Times New Roman" w:cs="Times New Roman"/>
                <w:b/>
                <w:bCs/>
              </w:rPr>
            </w:pPr>
            <w:r w:rsidRPr="00412903">
              <w:rPr>
                <w:rFonts w:ascii="Times New Roman" w:hAnsi="Times New Roman" w:cs="Times New Roman"/>
                <w:b/>
                <w:bCs/>
              </w:rPr>
              <w:t>Õppesisu</w:t>
            </w:r>
          </w:p>
        </w:tc>
      </w:tr>
      <w:tr w:rsidR="001136B9" w:rsidRPr="00412903" w14:paraId="198E70A8" w14:textId="77777777" w:rsidTr="001136B9">
        <w:trPr>
          <w:trHeight w:val="300"/>
        </w:trPr>
        <w:tc>
          <w:tcPr>
            <w:tcW w:w="704" w:type="dxa"/>
            <w:shd w:val="clear" w:color="auto" w:fill="DAE9F7" w:themeFill="text2" w:themeFillTint="1A"/>
          </w:tcPr>
          <w:p w14:paraId="189B337E" w14:textId="77777777" w:rsidR="001136B9" w:rsidRPr="00412903" w:rsidRDefault="001136B9" w:rsidP="00412903">
            <w:pPr>
              <w:jc w:val="both"/>
              <w:rPr>
                <w:rFonts w:ascii="Times New Roman" w:hAnsi="Times New Roman" w:cs="Times New Roman"/>
                <w:b/>
                <w:bCs/>
              </w:rPr>
            </w:pPr>
          </w:p>
        </w:tc>
        <w:tc>
          <w:tcPr>
            <w:tcW w:w="8312" w:type="dxa"/>
            <w:gridSpan w:val="2"/>
            <w:shd w:val="clear" w:color="auto" w:fill="C1E4F5" w:themeFill="accent1" w:themeFillTint="33"/>
          </w:tcPr>
          <w:p w14:paraId="15131EBA" w14:textId="77777777" w:rsidR="001136B9" w:rsidRPr="00412903" w:rsidRDefault="001136B9" w:rsidP="00412903">
            <w:pPr>
              <w:jc w:val="both"/>
              <w:rPr>
                <w:rFonts w:ascii="Times New Roman" w:hAnsi="Times New Roman" w:cs="Times New Roman"/>
                <w:u w:val="single"/>
              </w:rPr>
            </w:pPr>
            <w:r w:rsidRPr="00412903">
              <w:rPr>
                <w:rFonts w:ascii="Times New Roman" w:hAnsi="Times New Roman" w:cs="Times New Roman"/>
                <w:u w:val="single"/>
              </w:rPr>
              <w:t>Pöördelised sündmused</w:t>
            </w:r>
          </w:p>
        </w:tc>
      </w:tr>
      <w:tr w:rsidR="00C70ADB" w:rsidRPr="00412903" w14:paraId="67311728" w14:textId="77777777" w:rsidTr="001136B9">
        <w:trPr>
          <w:trHeight w:val="300"/>
        </w:trPr>
        <w:tc>
          <w:tcPr>
            <w:tcW w:w="704" w:type="dxa"/>
            <w:vMerge w:val="restart"/>
          </w:tcPr>
          <w:p w14:paraId="0884A185" w14:textId="77777777" w:rsidR="00C70ADB" w:rsidRPr="00412903" w:rsidRDefault="00C70ADB" w:rsidP="00412903">
            <w:pPr>
              <w:jc w:val="both"/>
              <w:rPr>
                <w:rFonts w:ascii="Times New Roman" w:hAnsi="Times New Roman" w:cs="Times New Roman"/>
                <w:b/>
                <w:bCs/>
              </w:rPr>
            </w:pPr>
            <w:r w:rsidRPr="00412903">
              <w:rPr>
                <w:rFonts w:ascii="Times New Roman" w:eastAsia="Aptos" w:hAnsi="Times New Roman" w:cs="Times New Roman"/>
                <w:color w:val="000000" w:themeColor="text1"/>
              </w:rPr>
              <w:t>AJ</w:t>
            </w:r>
          </w:p>
        </w:tc>
        <w:tc>
          <w:tcPr>
            <w:tcW w:w="4482" w:type="dxa"/>
          </w:tcPr>
          <w:p w14:paraId="63351F8A" w14:textId="77777777" w:rsidR="00C70ADB" w:rsidRPr="00412903" w:rsidRDefault="00C70ADB" w:rsidP="00412903">
            <w:pPr>
              <w:jc w:val="both"/>
              <w:rPr>
                <w:rFonts w:ascii="Times New Roman" w:hAnsi="Times New Roman" w:cs="Times New Roman"/>
                <w:u w:val="single"/>
              </w:rPr>
            </w:pPr>
            <w:r w:rsidRPr="00412903">
              <w:rPr>
                <w:rFonts w:ascii="Times New Roman" w:eastAsia="Aptos" w:hAnsi="Times New Roman" w:cs="Times New Roman"/>
                <w:color w:val="000000" w:themeColor="text1"/>
              </w:rPr>
              <w:t>teab ajaloo perioode, neile iseloomulikke tunnuseid ja vaimulaadi ajaloolises arengus;</w:t>
            </w:r>
          </w:p>
        </w:tc>
        <w:tc>
          <w:tcPr>
            <w:tcW w:w="3830" w:type="dxa"/>
            <w:vMerge w:val="restart"/>
          </w:tcPr>
          <w:p w14:paraId="0807E221"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Üldajaloo periodiseering. Uusaja mõiste ning üldiseloomustus.</w:t>
            </w:r>
          </w:p>
          <w:p w14:paraId="317ABC2B" w14:textId="77777777" w:rsidR="00C70ADB" w:rsidRPr="00412903" w:rsidRDefault="00C70ADB" w:rsidP="00412903">
            <w:pPr>
              <w:jc w:val="both"/>
              <w:rPr>
                <w:rFonts w:ascii="Times New Roman" w:hAnsi="Times New Roman" w:cs="Times New Roman"/>
              </w:rPr>
            </w:pPr>
          </w:p>
          <w:p w14:paraId="4C918F98"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Renessanss ja humanism.</w:t>
            </w:r>
          </w:p>
          <w:p w14:paraId="073E891F" w14:textId="77777777" w:rsidR="00C70ADB" w:rsidRPr="00412903" w:rsidRDefault="00C70ADB" w:rsidP="00412903">
            <w:pPr>
              <w:jc w:val="both"/>
              <w:rPr>
                <w:rFonts w:ascii="Times New Roman" w:hAnsi="Times New Roman" w:cs="Times New Roman"/>
              </w:rPr>
            </w:pPr>
          </w:p>
          <w:p w14:paraId="051F2802"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Maadeavastused.</w:t>
            </w:r>
          </w:p>
          <w:p w14:paraId="174E7B9E" w14:textId="77777777" w:rsidR="00C70ADB" w:rsidRPr="00412903" w:rsidRDefault="00C70ADB" w:rsidP="00412903">
            <w:pPr>
              <w:jc w:val="both"/>
              <w:rPr>
                <w:rFonts w:ascii="Times New Roman" w:hAnsi="Times New Roman" w:cs="Times New Roman"/>
              </w:rPr>
            </w:pPr>
          </w:p>
          <w:p w14:paraId="38E91A4A"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Reformatsioon ja vastureformatsioon.</w:t>
            </w:r>
          </w:p>
          <w:p w14:paraId="61A26412" w14:textId="77777777" w:rsidR="00C70ADB" w:rsidRPr="00412903" w:rsidRDefault="00C70ADB" w:rsidP="00412903">
            <w:pPr>
              <w:jc w:val="both"/>
              <w:rPr>
                <w:rFonts w:ascii="Times New Roman" w:hAnsi="Times New Roman" w:cs="Times New Roman"/>
              </w:rPr>
            </w:pPr>
          </w:p>
          <w:p w14:paraId="2DE5E28D"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 xml:space="preserve">Absolutism ja parlamentarism. </w:t>
            </w:r>
          </w:p>
        </w:tc>
      </w:tr>
      <w:tr w:rsidR="00C70ADB" w:rsidRPr="00412903" w14:paraId="02777F19" w14:textId="77777777" w:rsidTr="001136B9">
        <w:trPr>
          <w:trHeight w:val="300"/>
        </w:trPr>
        <w:tc>
          <w:tcPr>
            <w:tcW w:w="704" w:type="dxa"/>
            <w:vMerge/>
          </w:tcPr>
          <w:p w14:paraId="615254DD"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2E8E7B60"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teab Euroopa ja maailma ajaloo pöördelisi sündmusi ja protsesse, mõistab nende tähtsust ja mõju ühiskonna arengus;</w:t>
            </w:r>
          </w:p>
        </w:tc>
        <w:tc>
          <w:tcPr>
            <w:tcW w:w="3830" w:type="dxa"/>
            <w:vMerge/>
          </w:tcPr>
          <w:p w14:paraId="2B1FEA97" w14:textId="77777777" w:rsidR="00C70ADB" w:rsidRPr="00412903" w:rsidRDefault="00C70ADB" w:rsidP="00412903">
            <w:pPr>
              <w:jc w:val="both"/>
              <w:rPr>
                <w:rFonts w:ascii="Times New Roman" w:hAnsi="Times New Roman" w:cs="Times New Roman"/>
                <w:u w:val="single"/>
              </w:rPr>
            </w:pPr>
          </w:p>
        </w:tc>
      </w:tr>
      <w:tr w:rsidR="001136B9" w:rsidRPr="00412903" w14:paraId="2DDA1E20" w14:textId="77777777" w:rsidTr="001136B9">
        <w:trPr>
          <w:trHeight w:val="300"/>
        </w:trPr>
        <w:tc>
          <w:tcPr>
            <w:tcW w:w="704" w:type="dxa"/>
          </w:tcPr>
          <w:p w14:paraId="3D538633" w14:textId="77777777" w:rsidR="001136B9" w:rsidRPr="00412903" w:rsidRDefault="001136B9"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482" w:type="dxa"/>
          </w:tcPr>
          <w:p w14:paraId="48501B23" w14:textId="77777777" w:rsidR="001136B9" w:rsidRPr="00412903" w:rsidRDefault="001136B9"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teab kunsti- ja visuaalkultuuri ajaloo põhistruktuuri, seostab ajastuid ajaloosündmusega;</w:t>
            </w:r>
          </w:p>
        </w:tc>
        <w:tc>
          <w:tcPr>
            <w:tcW w:w="3830" w:type="dxa"/>
          </w:tcPr>
          <w:p w14:paraId="442DD891" w14:textId="77777777" w:rsidR="001136B9" w:rsidRPr="00412903" w:rsidRDefault="001136B9" w:rsidP="00412903">
            <w:pPr>
              <w:jc w:val="both"/>
              <w:rPr>
                <w:rFonts w:ascii="Times New Roman" w:hAnsi="Times New Roman" w:cs="Times New Roman"/>
                <w:u w:val="single"/>
              </w:rPr>
            </w:pPr>
            <w:r w:rsidRPr="00412903">
              <w:rPr>
                <w:rFonts w:ascii="Times New Roman" w:eastAsia="Aptos" w:hAnsi="Times New Roman" w:cs="Times New Roman"/>
              </w:rPr>
              <w:t>Uusaegne kunst. Baroki, rokokoo põhitunnused, eripärad</w:t>
            </w:r>
            <w:r w:rsidRPr="00412903">
              <w:rPr>
                <w:rFonts w:ascii="Times New Roman" w:hAnsi="Times New Roman" w:cs="Times New Roman"/>
                <w:u w:val="single"/>
              </w:rPr>
              <w:t>.</w:t>
            </w:r>
          </w:p>
        </w:tc>
      </w:tr>
      <w:tr w:rsidR="001136B9" w:rsidRPr="00412903" w14:paraId="6B304F52" w14:textId="77777777" w:rsidTr="001136B9">
        <w:trPr>
          <w:trHeight w:val="300"/>
        </w:trPr>
        <w:tc>
          <w:tcPr>
            <w:tcW w:w="704" w:type="dxa"/>
          </w:tcPr>
          <w:p w14:paraId="23C2773C" w14:textId="77777777" w:rsidR="001136B9" w:rsidRPr="00412903" w:rsidRDefault="001136B9"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MU</w:t>
            </w:r>
          </w:p>
        </w:tc>
        <w:tc>
          <w:tcPr>
            <w:tcW w:w="4482" w:type="dxa"/>
          </w:tcPr>
          <w:p w14:paraId="766508D1" w14:textId="77777777" w:rsidR="001136B9" w:rsidRPr="00412903" w:rsidRDefault="001136B9"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teab muusikaajaloo põhistruktuuri;</w:t>
            </w:r>
          </w:p>
        </w:tc>
        <w:tc>
          <w:tcPr>
            <w:tcW w:w="3830" w:type="dxa"/>
          </w:tcPr>
          <w:p w14:paraId="1D1039D5" w14:textId="77777777" w:rsidR="001136B9" w:rsidRPr="00412903" w:rsidRDefault="001136B9" w:rsidP="00412903">
            <w:pPr>
              <w:jc w:val="both"/>
              <w:rPr>
                <w:rFonts w:ascii="Times New Roman" w:eastAsia="Aptos" w:hAnsi="Times New Roman" w:cs="Times New Roman"/>
              </w:rPr>
            </w:pPr>
            <w:r w:rsidRPr="00412903">
              <w:rPr>
                <w:rFonts w:ascii="Times New Roman" w:eastAsia="Aptos" w:hAnsi="Times New Roman" w:cs="Times New Roman"/>
              </w:rPr>
              <w:t>Renessanss muusikas. Ajastu kultuurilooline taust ja muusika väljendusvahendid.</w:t>
            </w:r>
          </w:p>
          <w:p w14:paraId="12875641" w14:textId="77777777" w:rsidR="001136B9" w:rsidRPr="00412903" w:rsidRDefault="001136B9" w:rsidP="00412903">
            <w:pPr>
              <w:jc w:val="both"/>
              <w:rPr>
                <w:rFonts w:ascii="Times New Roman" w:eastAsia="Aptos" w:hAnsi="Times New Roman" w:cs="Times New Roman"/>
              </w:rPr>
            </w:pPr>
          </w:p>
          <w:p w14:paraId="6D04C617" w14:textId="77777777" w:rsidR="001136B9" w:rsidRPr="00412903" w:rsidRDefault="001136B9" w:rsidP="00412903">
            <w:pPr>
              <w:jc w:val="both"/>
              <w:rPr>
                <w:rFonts w:ascii="Times New Roman" w:eastAsia="Aptos" w:hAnsi="Times New Roman" w:cs="Times New Roman"/>
              </w:rPr>
            </w:pPr>
            <w:r w:rsidRPr="00412903">
              <w:rPr>
                <w:rFonts w:ascii="Times New Roman" w:eastAsia="Aptos" w:hAnsi="Times New Roman" w:cs="Times New Roman"/>
              </w:rPr>
              <w:lastRenderedPageBreak/>
              <w:t xml:space="preserve">Barokk muusikas. Ajastu kultuurilooline taust ja muusika väljendusvahendid. </w:t>
            </w:r>
          </w:p>
        </w:tc>
      </w:tr>
      <w:tr w:rsidR="00C70ADB" w:rsidRPr="00412903" w14:paraId="4AB0FCD5" w14:textId="77777777" w:rsidTr="001136B9">
        <w:trPr>
          <w:trHeight w:val="300"/>
        </w:trPr>
        <w:tc>
          <w:tcPr>
            <w:tcW w:w="704" w:type="dxa"/>
            <w:vMerge w:val="restart"/>
          </w:tcPr>
          <w:p w14:paraId="375FFD71"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lastRenderedPageBreak/>
              <w:t>KI</w:t>
            </w:r>
          </w:p>
        </w:tc>
        <w:tc>
          <w:tcPr>
            <w:tcW w:w="4482" w:type="dxa"/>
          </w:tcPr>
          <w:p w14:paraId="788AAD3E"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kirjandusperioodide ajalist järgnevust ning nende seost ajalookontekstiga;</w:t>
            </w:r>
          </w:p>
        </w:tc>
        <w:tc>
          <w:tcPr>
            <w:tcW w:w="3830" w:type="dxa"/>
            <w:vMerge w:val="restart"/>
          </w:tcPr>
          <w:p w14:paraId="7B251184" w14:textId="77777777" w:rsidR="00C70ADB" w:rsidRPr="00412903" w:rsidRDefault="00C70ADB" w:rsidP="00412903">
            <w:pPr>
              <w:jc w:val="both"/>
              <w:rPr>
                <w:rFonts w:ascii="Times New Roman" w:hAnsi="Times New Roman" w:cs="Times New Roman"/>
                <w:u w:val="single"/>
              </w:rPr>
            </w:pPr>
            <w:r w:rsidRPr="00412903">
              <w:rPr>
                <w:rFonts w:ascii="Times New Roman" w:eastAsia="Aptos" w:hAnsi="Times New Roman" w:cs="Times New Roman"/>
              </w:rPr>
              <w:t xml:space="preserve">Kirjandusloo peajooni ja põhinähtusi. Uusaegne </w:t>
            </w:r>
            <w:r w:rsidRPr="00412903">
              <w:rPr>
                <w:rFonts w:ascii="Times New Roman" w:hAnsi="Times New Roman" w:cs="Times New Roman"/>
              </w:rPr>
              <w:t>kirjandus – renesanss, barokk.</w:t>
            </w:r>
          </w:p>
          <w:p w14:paraId="581DE7AB" w14:textId="77777777" w:rsidR="00C70ADB" w:rsidRPr="00412903" w:rsidRDefault="00C70ADB" w:rsidP="00412903">
            <w:pPr>
              <w:jc w:val="both"/>
              <w:rPr>
                <w:rFonts w:ascii="Times New Roman" w:eastAsia="Aptos" w:hAnsi="Times New Roman" w:cs="Times New Roman"/>
              </w:rPr>
            </w:pPr>
          </w:p>
          <w:p w14:paraId="0E4D688F" w14:textId="77777777" w:rsidR="00C70ADB" w:rsidRPr="00412903" w:rsidRDefault="00C70ADB" w:rsidP="00412903">
            <w:pPr>
              <w:jc w:val="both"/>
              <w:rPr>
                <w:rFonts w:ascii="Times New Roman" w:hAnsi="Times New Roman" w:cs="Times New Roman"/>
                <w:u w:val="single"/>
              </w:rPr>
            </w:pPr>
            <w:r w:rsidRPr="00412903">
              <w:rPr>
                <w:rFonts w:ascii="Times New Roman" w:eastAsia="Aptos" w:hAnsi="Times New Roman" w:cs="Times New Roman"/>
              </w:rPr>
              <w:t>Kirjanduse seosed ühiskondlike, kultuuriliste ja ajalooliste muutustega.</w:t>
            </w:r>
          </w:p>
        </w:tc>
      </w:tr>
      <w:tr w:rsidR="00C70ADB" w:rsidRPr="00412903" w14:paraId="1987B743" w14:textId="77777777" w:rsidTr="001136B9">
        <w:trPr>
          <w:trHeight w:val="300"/>
        </w:trPr>
        <w:tc>
          <w:tcPr>
            <w:tcW w:w="704" w:type="dxa"/>
            <w:vMerge/>
          </w:tcPr>
          <w:p w14:paraId="02E04AC7"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71A16E23"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loetud teosele või tekstikatkendile tuginedes ühiskondlike ja kultuuriliste sündmuste üle ning toob nende kohta tekstist näiteid;</w:t>
            </w:r>
          </w:p>
        </w:tc>
        <w:tc>
          <w:tcPr>
            <w:tcW w:w="3830" w:type="dxa"/>
            <w:vMerge/>
          </w:tcPr>
          <w:p w14:paraId="590B173F" w14:textId="77777777" w:rsidR="00C70ADB" w:rsidRPr="00412903" w:rsidRDefault="00C70ADB" w:rsidP="00412903">
            <w:pPr>
              <w:jc w:val="both"/>
              <w:rPr>
                <w:rFonts w:ascii="Times New Roman" w:hAnsi="Times New Roman" w:cs="Times New Roman"/>
                <w:u w:val="single"/>
              </w:rPr>
            </w:pPr>
          </w:p>
        </w:tc>
      </w:tr>
      <w:tr w:rsidR="001136B9" w:rsidRPr="00412903" w14:paraId="235C17AF" w14:textId="77777777" w:rsidTr="001136B9">
        <w:trPr>
          <w:trHeight w:val="300"/>
        </w:trPr>
        <w:tc>
          <w:tcPr>
            <w:tcW w:w="704" w:type="dxa"/>
            <w:shd w:val="clear" w:color="auto" w:fill="C1E4F5" w:themeFill="accent1" w:themeFillTint="33"/>
          </w:tcPr>
          <w:p w14:paraId="068E43FC" w14:textId="77777777" w:rsidR="001136B9" w:rsidRPr="00412903" w:rsidRDefault="001136B9" w:rsidP="00412903">
            <w:pPr>
              <w:jc w:val="both"/>
              <w:rPr>
                <w:rFonts w:ascii="Times New Roman" w:hAnsi="Times New Roman" w:cs="Times New Roman"/>
                <w:u w:val="single"/>
              </w:rPr>
            </w:pPr>
          </w:p>
        </w:tc>
        <w:tc>
          <w:tcPr>
            <w:tcW w:w="8312" w:type="dxa"/>
            <w:gridSpan w:val="2"/>
            <w:shd w:val="clear" w:color="auto" w:fill="C1E4F5" w:themeFill="accent1" w:themeFillTint="33"/>
          </w:tcPr>
          <w:p w14:paraId="1AD2C855" w14:textId="77777777" w:rsidR="001136B9" w:rsidRPr="00412903" w:rsidRDefault="001136B9" w:rsidP="00412903">
            <w:pPr>
              <w:jc w:val="both"/>
              <w:rPr>
                <w:rFonts w:ascii="Times New Roman" w:hAnsi="Times New Roman" w:cs="Times New Roman"/>
                <w:u w:val="single"/>
              </w:rPr>
            </w:pPr>
            <w:r w:rsidRPr="00412903">
              <w:rPr>
                <w:rFonts w:ascii="Times New Roman" w:hAnsi="Times New Roman" w:cs="Times New Roman"/>
                <w:u w:val="single"/>
              </w:rPr>
              <w:t xml:space="preserve">Eluolu </w:t>
            </w:r>
          </w:p>
        </w:tc>
      </w:tr>
      <w:tr w:rsidR="00C70ADB" w:rsidRPr="00412903" w14:paraId="4B2797BE" w14:textId="77777777" w:rsidTr="001136B9">
        <w:trPr>
          <w:trHeight w:val="300"/>
        </w:trPr>
        <w:tc>
          <w:tcPr>
            <w:tcW w:w="704" w:type="dxa"/>
            <w:vMerge w:val="restart"/>
          </w:tcPr>
          <w:p w14:paraId="1F054DE6"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482" w:type="dxa"/>
          </w:tcPr>
          <w:p w14:paraId="298A224F"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mõistab inimese, ühiskonna ja kultuuri olemuslikke seoseid erinevatel ajalooperioodidel, analüüsib väärtushinnangute ja väärtusruumi muutumist ajas;</w:t>
            </w:r>
          </w:p>
        </w:tc>
        <w:tc>
          <w:tcPr>
            <w:tcW w:w="3830" w:type="dxa"/>
            <w:vMerge w:val="restart"/>
          </w:tcPr>
          <w:p w14:paraId="3352FB8E"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Uue maailmapildi kujunemine: renessanss ja humanism.</w:t>
            </w:r>
          </w:p>
          <w:p w14:paraId="11893BAC" w14:textId="77777777" w:rsidR="00C70ADB" w:rsidRPr="00412903" w:rsidRDefault="00C70ADB" w:rsidP="00412903">
            <w:pPr>
              <w:jc w:val="both"/>
              <w:rPr>
                <w:rFonts w:ascii="Times New Roman" w:hAnsi="Times New Roman" w:cs="Times New Roman"/>
              </w:rPr>
            </w:pPr>
          </w:p>
          <w:p w14:paraId="58C2FB17"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Absolutismi ja parlamentarismi mõju indiviidile.</w:t>
            </w:r>
          </w:p>
        </w:tc>
      </w:tr>
      <w:tr w:rsidR="00C70ADB" w:rsidRPr="00412903" w14:paraId="6AC1881B" w14:textId="77777777" w:rsidTr="001136B9">
        <w:trPr>
          <w:trHeight w:val="300"/>
        </w:trPr>
        <w:tc>
          <w:tcPr>
            <w:tcW w:w="704" w:type="dxa"/>
            <w:vMerge/>
          </w:tcPr>
          <w:p w14:paraId="48F52D90"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00E1C97A"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rekonstrueerib minevikus elanud inimese elu, arvestades ajastu eripära ning inimese sotsiaalset ja kultuuritausta, rakendades empaatiat;</w:t>
            </w:r>
          </w:p>
        </w:tc>
        <w:tc>
          <w:tcPr>
            <w:tcW w:w="3830" w:type="dxa"/>
            <w:vMerge/>
          </w:tcPr>
          <w:p w14:paraId="70FB10D4" w14:textId="77777777" w:rsidR="00C70ADB" w:rsidRPr="00412903" w:rsidRDefault="00C70ADB" w:rsidP="00412903">
            <w:pPr>
              <w:jc w:val="both"/>
              <w:rPr>
                <w:rFonts w:ascii="Times New Roman" w:hAnsi="Times New Roman" w:cs="Times New Roman"/>
              </w:rPr>
            </w:pPr>
          </w:p>
        </w:tc>
      </w:tr>
      <w:tr w:rsidR="00C70ADB" w:rsidRPr="00412903" w14:paraId="225DAF12" w14:textId="77777777" w:rsidTr="001136B9">
        <w:trPr>
          <w:trHeight w:val="300"/>
        </w:trPr>
        <w:tc>
          <w:tcPr>
            <w:tcW w:w="704" w:type="dxa"/>
            <w:vMerge/>
          </w:tcPr>
          <w:p w14:paraId="1D8F5930"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1F5D5710"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iseloomustab ja võrdleb ajastuid erinevate ühiskonnaelu valdkondade kaudu;</w:t>
            </w:r>
          </w:p>
        </w:tc>
        <w:tc>
          <w:tcPr>
            <w:tcW w:w="3830" w:type="dxa"/>
            <w:vMerge/>
          </w:tcPr>
          <w:p w14:paraId="5AE1C55F" w14:textId="77777777" w:rsidR="00C70ADB" w:rsidRPr="00412903" w:rsidRDefault="00C70ADB" w:rsidP="00412903">
            <w:pPr>
              <w:jc w:val="both"/>
              <w:rPr>
                <w:rFonts w:ascii="Times New Roman" w:hAnsi="Times New Roman" w:cs="Times New Roman"/>
              </w:rPr>
            </w:pPr>
          </w:p>
        </w:tc>
      </w:tr>
      <w:tr w:rsidR="00C70ADB" w:rsidRPr="00412903" w14:paraId="1015CC42" w14:textId="77777777" w:rsidTr="001136B9">
        <w:trPr>
          <w:trHeight w:val="300"/>
        </w:trPr>
        <w:tc>
          <w:tcPr>
            <w:tcW w:w="704" w:type="dxa"/>
            <w:vMerge/>
          </w:tcPr>
          <w:p w14:paraId="7F120C0B"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7264FF46"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näidete abil tehnoloogia arengu ja ühiskonna vastastikust mõju;</w:t>
            </w:r>
          </w:p>
        </w:tc>
        <w:tc>
          <w:tcPr>
            <w:tcW w:w="3830" w:type="dxa"/>
            <w:vMerge/>
          </w:tcPr>
          <w:p w14:paraId="27A2153F" w14:textId="77777777" w:rsidR="00C70ADB" w:rsidRPr="00412903" w:rsidRDefault="00C70ADB" w:rsidP="00412903">
            <w:pPr>
              <w:jc w:val="both"/>
              <w:rPr>
                <w:rFonts w:ascii="Times New Roman" w:hAnsi="Times New Roman" w:cs="Times New Roman"/>
              </w:rPr>
            </w:pPr>
          </w:p>
        </w:tc>
      </w:tr>
      <w:tr w:rsidR="00C70ADB" w:rsidRPr="00412903" w14:paraId="78704091" w14:textId="77777777" w:rsidTr="001136B9">
        <w:trPr>
          <w:trHeight w:val="300"/>
        </w:trPr>
        <w:tc>
          <w:tcPr>
            <w:tcW w:w="704" w:type="dxa"/>
            <w:vMerge w:val="restart"/>
          </w:tcPr>
          <w:p w14:paraId="2F49C68F"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482" w:type="dxa"/>
          </w:tcPr>
          <w:p w14:paraId="3C5339D6"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mõtestab esemelise ning ruumilise keskkonna või disaininäidete esteetilisi, eetilisi, funktsionaalseid ja ökoloogilisi aspekte;</w:t>
            </w:r>
          </w:p>
        </w:tc>
        <w:tc>
          <w:tcPr>
            <w:tcW w:w="3830" w:type="dxa"/>
            <w:vMerge w:val="restart"/>
          </w:tcPr>
          <w:p w14:paraId="5FDE9112"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Uusaegne kunst. Barokk, rokokoo.</w:t>
            </w:r>
          </w:p>
        </w:tc>
      </w:tr>
      <w:tr w:rsidR="00C70ADB" w:rsidRPr="00412903" w14:paraId="6886C518" w14:textId="77777777" w:rsidTr="001136B9">
        <w:trPr>
          <w:trHeight w:val="300"/>
        </w:trPr>
        <w:tc>
          <w:tcPr>
            <w:tcW w:w="704" w:type="dxa"/>
            <w:vMerge/>
          </w:tcPr>
          <w:p w14:paraId="056A0380"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4F14ECB0"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erinevaid visuaalkultuuri nähtusi erinevatest sotsiaalsetest rollidest lähtudes;</w:t>
            </w:r>
          </w:p>
        </w:tc>
        <w:tc>
          <w:tcPr>
            <w:tcW w:w="3830" w:type="dxa"/>
            <w:vMerge/>
          </w:tcPr>
          <w:p w14:paraId="70C8F5B3" w14:textId="77777777" w:rsidR="00C70ADB" w:rsidRPr="00412903" w:rsidRDefault="00C70ADB" w:rsidP="00412903">
            <w:pPr>
              <w:jc w:val="both"/>
              <w:rPr>
                <w:rFonts w:ascii="Times New Roman" w:hAnsi="Times New Roman" w:cs="Times New Roman"/>
              </w:rPr>
            </w:pPr>
          </w:p>
        </w:tc>
      </w:tr>
      <w:tr w:rsidR="00C70ADB" w:rsidRPr="00412903" w14:paraId="73CE36A8" w14:textId="77777777" w:rsidTr="001136B9">
        <w:trPr>
          <w:trHeight w:val="300"/>
        </w:trPr>
        <w:tc>
          <w:tcPr>
            <w:tcW w:w="704" w:type="dxa"/>
            <w:vMerge w:val="restart"/>
          </w:tcPr>
          <w:p w14:paraId="1544074F"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KI</w:t>
            </w:r>
          </w:p>
        </w:tc>
        <w:tc>
          <w:tcPr>
            <w:tcW w:w="4482" w:type="dxa"/>
          </w:tcPr>
          <w:p w14:paraId="6DD91027"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hAnsi="Times New Roman" w:cs="Times New Roman"/>
              </w:rPr>
              <w:t>toob loetud teosele või tekstikatkendile tuginedes näiteid ajastu ja inimese kujutamisest;</w:t>
            </w:r>
          </w:p>
        </w:tc>
        <w:tc>
          <w:tcPr>
            <w:tcW w:w="3830" w:type="dxa"/>
            <w:vMerge w:val="restart"/>
          </w:tcPr>
          <w:p w14:paraId="3B4D99AF" w14:textId="77777777" w:rsidR="00C70ADB" w:rsidRPr="00412903" w:rsidRDefault="00C70ADB" w:rsidP="00412903">
            <w:pPr>
              <w:jc w:val="both"/>
              <w:rPr>
                <w:rFonts w:ascii="Times New Roman" w:hAnsi="Times New Roman" w:cs="Times New Roman"/>
                <w:u w:val="single"/>
              </w:rPr>
            </w:pPr>
            <w:r w:rsidRPr="00412903">
              <w:rPr>
                <w:rFonts w:ascii="Times New Roman" w:eastAsia="Aptos" w:hAnsi="Times New Roman" w:cs="Times New Roman"/>
              </w:rPr>
              <w:t xml:space="preserve">Kirjandusloo peajooni ja põhinähtusi. Uusaegne </w:t>
            </w:r>
            <w:r w:rsidRPr="00412903">
              <w:rPr>
                <w:rFonts w:ascii="Times New Roman" w:hAnsi="Times New Roman" w:cs="Times New Roman"/>
              </w:rPr>
              <w:t>kirjandus – renessanss, barokk.</w:t>
            </w:r>
          </w:p>
          <w:p w14:paraId="2B0DAF9C" w14:textId="77777777" w:rsidR="00C70ADB" w:rsidRPr="00412903" w:rsidRDefault="00C70ADB" w:rsidP="00412903">
            <w:pPr>
              <w:jc w:val="both"/>
              <w:rPr>
                <w:rFonts w:ascii="Times New Roman" w:eastAsia="Aptos" w:hAnsi="Times New Roman" w:cs="Times New Roman"/>
              </w:rPr>
            </w:pPr>
          </w:p>
          <w:p w14:paraId="4716AFC4"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Kirjanduse seosed ühiskondlike, kultuuriliste ja ajalooliste muutustega.</w:t>
            </w:r>
          </w:p>
          <w:p w14:paraId="4C61BF9B" w14:textId="77777777" w:rsidR="00C70ADB" w:rsidRPr="00412903" w:rsidRDefault="00C70ADB" w:rsidP="00412903">
            <w:pPr>
              <w:jc w:val="both"/>
              <w:rPr>
                <w:rFonts w:ascii="Times New Roman" w:eastAsia="Aptos" w:hAnsi="Times New Roman" w:cs="Times New Roman"/>
              </w:rPr>
            </w:pPr>
          </w:p>
          <w:p w14:paraId="5D006922"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Rahvuse ja rahva kujutamine kirjanduses.</w:t>
            </w:r>
          </w:p>
        </w:tc>
      </w:tr>
      <w:tr w:rsidR="00C70ADB" w:rsidRPr="00412903" w14:paraId="69F81F76" w14:textId="77777777" w:rsidTr="001136B9">
        <w:trPr>
          <w:trHeight w:val="300"/>
        </w:trPr>
        <w:tc>
          <w:tcPr>
            <w:tcW w:w="704" w:type="dxa"/>
            <w:vMerge/>
          </w:tcPr>
          <w:p w14:paraId="4913CE28"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17D8A994"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loetud teosele või tekstikatkendile tuginedes ühiskondlike teemade üle ning toob nende kohta tekstist näiteid;</w:t>
            </w:r>
          </w:p>
        </w:tc>
        <w:tc>
          <w:tcPr>
            <w:tcW w:w="3830" w:type="dxa"/>
            <w:vMerge/>
          </w:tcPr>
          <w:p w14:paraId="6DEE4C75" w14:textId="77777777" w:rsidR="00C70ADB" w:rsidRPr="00412903" w:rsidRDefault="00C70ADB" w:rsidP="00412903">
            <w:pPr>
              <w:jc w:val="both"/>
              <w:rPr>
                <w:rFonts w:ascii="Times New Roman" w:hAnsi="Times New Roman" w:cs="Times New Roman"/>
              </w:rPr>
            </w:pPr>
          </w:p>
        </w:tc>
      </w:tr>
      <w:tr w:rsidR="00C70ADB" w:rsidRPr="00412903" w14:paraId="172085D8" w14:textId="77777777" w:rsidTr="001136B9">
        <w:trPr>
          <w:trHeight w:val="300"/>
        </w:trPr>
        <w:tc>
          <w:tcPr>
            <w:tcW w:w="704" w:type="dxa"/>
            <w:vMerge w:val="restart"/>
          </w:tcPr>
          <w:p w14:paraId="6EDBCE8D"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482" w:type="dxa"/>
          </w:tcPr>
          <w:p w14:paraId="018FEB84"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oskab näha religiooni rolli ühiskonnaelus;</w:t>
            </w:r>
          </w:p>
        </w:tc>
        <w:tc>
          <w:tcPr>
            <w:tcW w:w="3830" w:type="dxa"/>
            <w:vMerge w:val="restart"/>
          </w:tcPr>
          <w:p w14:paraId="094AD6D6"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Religioon üksikisiku igapäevases elus, selle mõjutajana.</w:t>
            </w:r>
          </w:p>
        </w:tc>
      </w:tr>
      <w:tr w:rsidR="00C70ADB" w:rsidRPr="00412903" w14:paraId="7BE91084" w14:textId="77777777" w:rsidTr="001136B9">
        <w:trPr>
          <w:trHeight w:val="300"/>
        </w:trPr>
        <w:tc>
          <w:tcPr>
            <w:tcW w:w="704" w:type="dxa"/>
            <w:vMerge/>
          </w:tcPr>
          <w:p w14:paraId="55BB73FD"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135DA22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oskab näha religiooni, väärtuste ning moraalsete tõekspidamiste omavahelisi seoseid üksikisiku ja ühiskonna elus;</w:t>
            </w:r>
          </w:p>
        </w:tc>
        <w:tc>
          <w:tcPr>
            <w:tcW w:w="3830" w:type="dxa"/>
            <w:vMerge/>
          </w:tcPr>
          <w:p w14:paraId="0A2300F9" w14:textId="77777777" w:rsidR="00C70ADB" w:rsidRPr="00412903" w:rsidRDefault="00C70ADB" w:rsidP="00412903">
            <w:pPr>
              <w:jc w:val="both"/>
              <w:rPr>
                <w:rFonts w:ascii="Times New Roman" w:hAnsi="Times New Roman" w:cs="Times New Roman"/>
              </w:rPr>
            </w:pPr>
          </w:p>
        </w:tc>
      </w:tr>
      <w:tr w:rsidR="001136B9" w:rsidRPr="00412903" w14:paraId="68E46912" w14:textId="77777777" w:rsidTr="001136B9">
        <w:trPr>
          <w:trHeight w:val="300"/>
        </w:trPr>
        <w:tc>
          <w:tcPr>
            <w:tcW w:w="704" w:type="dxa"/>
            <w:shd w:val="clear" w:color="auto" w:fill="C1E4F5" w:themeFill="accent1" w:themeFillTint="33"/>
          </w:tcPr>
          <w:p w14:paraId="372BA3C5" w14:textId="77777777" w:rsidR="001136B9" w:rsidRPr="00412903" w:rsidRDefault="001136B9" w:rsidP="00412903">
            <w:pPr>
              <w:jc w:val="both"/>
              <w:rPr>
                <w:rFonts w:ascii="Times New Roman" w:hAnsi="Times New Roman" w:cs="Times New Roman"/>
                <w:u w:val="single"/>
              </w:rPr>
            </w:pPr>
          </w:p>
        </w:tc>
        <w:tc>
          <w:tcPr>
            <w:tcW w:w="8312" w:type="dxa"/>
            <w:gridSpan w:val="2"/>
            <w:shd w:val="clear" w:color="auto" w:fill="C1E4F5" w:themeFill="accent1" w:themeFillTint="33"/>
          </w:tcPr>
          <w:p w14:paraId="2036944F" w14:textId="77777777" w:rsidR="001136B9" w:rsidRPr="00412903" w:rsidRDefault="001136B9" w:rsidP="00412903">
            <w:pPr>
              <w:jc w:val="both"/>
              <w:rPr>
                <w:rFonts w:ascii="Times New Roman" w:hAnsi="Times New Roman" w:cs="Times New Roman"/>
                <w:u w:val="single"/>
              </w:rPr>
            </w:pPr>
            <w:r w:rsidRPr="00412903">
              <w:rPr>
                <w:rFonts w:ascii="Times New Roman" w:hAnsi="Times New Roman" w:cs="Times New Roman"/>
                <w:u w:val="single"/>
              </w:rPr>
              <w:t>Kultuur</w:t>
            </w:r>
          </w:p>
        </w:tc>
      </w:tr>
      <w:tr w:rsidR="001136B9" w:rsidRPr="00412903" w14:paraId="7D2371E7" w14:textId="77777777" w:rsidTr="001136B9">
        <w:trPr>
          <w:trHeight w:val="300"/>
        </w:trPr>
        <w:tc>
          <w:tcPr>
            <w:tcW w:w="704" w:type="dxa"/>
            <w:vMerge w:val="restart"/>
          </w:tcPr>
          <w:p w14:paraId="1D9FD798" w14:textId="77777777" w:rsidR="001136B9" w:rsidRPr="00412903" w:rsidRDefault="001136B9"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482" w:type="dxa"/>
          </w:tcPr>
          <w:p w14:paraId="181EA5F5" w14:textId="77777777" w:rsidR="001136B9" w:rsidRPr="00412903" w:rsidRDefault="001136B9"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mõistab Euroopa ja maailma ajaloo pöördeliste sündmuste ja protsesside tähtsust ja mõju ühiskonna arengus;</w:t>
            </w:r>
          </w:p>
        </w:tc>
        <w:tc>
          <w:tcPr>
            <w:tcW w:w="3830" w:type="dxa"/>
            <w:vMerge w:val="restart"/>
          </w:tcPr>
          <w:p w14:paraId="6AD16345" w14:textId="77777777" w:rsidR="001136B9" w:rsidRPr="00412903" w:rsidRDefault="001136B9" w:rsidP="00412903">
            <w:pPr>
              <w:jc w:val="both"/>
              <w:rPr>
                <w:rFonts w:ascii="Times New Roman" w:eastAsia="Aptos" w:hAnsi="Times New Roman" w:cs="Times New Roman"/>
              </w:rPr>
            </w:pPr>
            <w:r w:rsidRPr="00412903">
              <w:rPr>
                <w:rFonts w:ascii="Times New Roman" w:eastAsia="Aptos" w:hAnsi="Times New Roman" w:cs="Times New Roman"/>
              </w:rPr>
              <w:t xml:space="preserve">Uue maailmapildi kujunemine: renessanss ja humanism, </w:t>
            </w:r>
            <w:r w:rsidRPr="00412903">
              <w:rPr>
                <w:rFonts w:ascii="Times New Roman" w:eastAsia="Aptos" w:hAnsi="Times New Roman" w:cs="Times New Roman"/>
              </w:rPr>
              <w:lastRenderedPageBreak/>
              <w:t>maadeavastuste mõjud ja tagajärjed, reformatsioon ja vastureformatsioon.</w:t>
            </w:r>
          </w:p>
          <w:p w14:paraId="7DDA41E7" w14:textId="77777777" w:rsidR="001136B9" w:rsidRPr="00412903" w:rsidRDefault="001136B9" w:rsidP="00412903">
            <w:pPr>
              <w:jc w:val="both"/>
              <w:rPr>
                <w:rFonts w:ascii="Times New Roman" w:eastAsia="Aptos" w:hAnsi="Times New Roman" w:cs="Times New Roman"/>
              </w:rPr>
            </w:pPr>
          </w:p>
          <w:p w14:paraId="391F343A" w14:textId="77777777" w:rsidR="001136B9" w:rsidRPr="00412903" w:rsidRDefault="001136B9" w:rsidP="00412903">
            <w:pPr>
              <w:jc w:val="both"/>
              <w:rPr>
                <w:rFonts w:ascii="Times New Roman" w:eastAsia="Aptos" w:hAnsi="Times New Roman" w:cs="Times New Roman"/>
              </w:rPr>
            </w:pPr>
            <w:r w:rsidRPr="00412903">
              <w:rPr>
                <w:rFonts w:ascii="Times New Roman" w:eastAsia="Aptos" w:hAnsi="Times New Roman" w:cs="Times New Roman"/>
              </w:rPr>
              <w:t>Absolutism ja parlamentarism: poliitiline kaart uusaja alguses.</w:t>
            </w:r>
          </w:p>
        </w:tc>
      </w:tr>
      <w:tr w:rsidR="001136B9" w:rsidRPr="00412903" w14:paraId="1B301477" w14:textId="77777777" w:rsidTr="001136B9">
        <w:trPr>
          <w:trHeight w:val="300"/>
        </w:trPr>
        <w:tc>
          <w:tcPr>
            <w:tcW w:w="704" w:type="dxa"/>
            <w:vMerge/>
          </w:tcPr>
          <w:p w14:paraId="53D5AD24" w14:textId="77777777" w:rsidR="001136B9" w:rsidRPr="00412903" w:rsidRDefault="001136B9" w:rsidP="00412903">
            <w:pPr>
              <w:jc w:val="both"/>
              <w:rPr>
                <w:rFonts w:ascii="Times New Roman" w:eastAsia="Aptos" w:hAnsi="Times New Roman" w:cs="Times New Roman"/>
                <w:color w:val="000000" w:themeColor="text1"/>
              </w:rPr>
            </w:pPr>
          </w:p>
        </w:tc>
        <w:tc>
          <w:tcPr>
            <w:tcW w:w="4482" w:type="dxa"/>
          </w:tcPr>
          <w:p w14:paraId="47603297" w14:textId="77777777" w:rsidR="001136B9" w:rsidRPr="00412903" w:rsidRDefault="001136B9"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näidete toel hariduse arengut erinevatel ajaperioodidel, mõistab, kuidas mõjutas haridus ühiskonna arengut ja inimese elu;</w:t>
            </w:r>
          </w:p>
        </w:tc>
        <w:tc>
          <w:tcPr>
            <w:tcW w:w="3830" w:type="dxa"/>
            <w:vMerge/>
          </w:tcPr>
          <w:p w14:paraId="5081B601" w14:textId="77777777" w:rsidR="001136B9" w:rsidRPr="00412903" w:rsidRDefault="001136B9" w:rsidP="00412903">
            <w:pPr>
              <w:jc w:val="both"/>
              <w:rPr>
                <w:rFonts w:ascii="Times New Roman" w:eastAsia="Aptos" w:hAnsi="Times New Roman" w:cs="Times New Roman"/>
              </w:rPr>
            </w:pPr>
          </w:p>
        </w:tc>
      </w:tr>
      <w:tr w:rsidR="001136B9" w:rsidRPr="00412903" w14:paraId="1196852F" w14:textId="77777777" w:rsidTr="001136B9">
        <w:trPr>
          <w:trHeight w:val="300"/>
        </w:trPr>
        <w:tc>
          <w:tcPr>
            <w:tcW w:w="704" w:type="dxa"/>
            <w:vMerge/>
          </w:tcPr>
          <w:p w14:paraId="1E8DD361" w14:textId="77777777" w:rsidR="001136B9" w:rsidRPr="00412903" w:rsidRDefault="001136B9" w:rsidP="00412903">
            <w:pPr>
              <w:jc w:val="both"/>
              <w:rPr>
                <w:rFonts w:ascii="Times New Roman" w:eastAsia="Aptos" w:hAnsi="Times New Roman" w:cs="Times New Roman"/>
                <w:color w:val="000000" w:themeColor="text1"/>
              </w:rPr>
            </w:pPr>
          </w:p>
        </w:tc>
        <w:tc>
          <w:tcPr>
            <w:tcW w:w="4482" w:type="dxa"/>
          </w:tcPr>
          <w:p w14:paraId="41F2E1EA" w14:textId="77777777" w:rsidR="001136B9" w:rsidRPr="00412903" w:rsidRDefault="001136B9"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näidete abil tehnoloogia arengu ja ühiskonna vastastikust mõju;</w:t>
            </w:r>
          </w:p>
        </w:tc>
        <w:tc>
          <w:tcPr>
            <w:tcW w:w="3830" w:type="dxa"/>
            <w:vMerge/>
          </w:tcPr>
          <w:p w14:paraId="1DD1B842" w14:textId="77777777" w:rsidR="001136B9" w:rsidRPr="00412903" w:rsidRDefault="001136B9" w:rsidP="00412903">
            <w:pPr>
              <w:jc w:val="both"/>
              <w:rPr>
                <w:rFonts w:ascii="Times New Roman" w:eastAsia="Aptos" w:hAnsi="Times New Roman" w:cs="Times New Roman"/>
              </w:rPr>
            </w:pPr>
          </w:p>
        </w:tc>
      </w:tr>
      <w:tr w:rsidR="001136B9" w:rsidRPr="00412903" w14:paraId="0DB0F16A" w14:textId="77777777" w:rsidTr="001136B9">
        <w:trPr>
          <w:trHeight w:val="300"/>
        </w:trPr>
        <w:tc>
          <w:tcPr>
            <w:tcW w:w="704" w:type="dxa"/>
            <w:vMerge/>
          </w:tcPr>
          <w:p w14:paraId="5680214F" w14:textId="77777777" w:rsidR="001136B9" w:rsidRPr="00412903" w:rsidRDefault="001136B9" w:rsidP="00412903">
            <w:pPr>
              <w:jc w:val="both"/>
              <w:rPr>
                <w:rFonts w:ascii="Times New Roman" w:eastAsia="Aptos" w:hAnsi="Times New Roman" w:cs="Times New Roman"/>
                <w:color w:val="000000" w:themeColor="text1"/>
              </w:rPr>
            </w:pPr>
          </w:p>
        </w:tc>
        <w:tc>
          <w:tcPr>
            <w:tcW w:w="4482" w:type="dxa"/>
          </w:tcPr>
          <w:p w14:paraId="0C8AA73F" w14:textId="77777777" w:rsidR="001136B9" w:rsidRPr="00412903" w:rsidRDefault="001136B9"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toob näiteid erinevate kunstistiilide avaldumisest, sh Eesti kunstis;</w:t>
            </w:r>
          </w:p>
        </w:tc>
        <w:tc>
          <w:tcPr>
            <w:tcW w:w="3830" w:type="dxa"/>
            <w:vMerge/>
          </w:tcPr>
          <w:p w14:paraId="3E3EE3AB" w14:textId="77777777" w:rsidR="001136B9" w:rsidRPr="00412903" w:rsidRDefault="001136B9" w:rsidP="00412903">
            <w:pPr>
              <w:jc w:val="both"/>
              <w:rPr>
                <w:rFonts w:ascii="Times New Roman" w:eastAsia="Aptos" w:hAnsi="Times New Roman" w:cs="Times New Roman"/>
              </w:rPr>
            </w:pPr>
          </w:p>
        </w:tc>
      </w:tr>
      <w:tr w:rsidR="00C70ADB" w:rsidRPr="00412903" w14:paraId="602CF132" w14:textId="77777777" w:rsidTr="001136B9">
        <w:trPr>
          <w:trHeight w:val="300"/>
        </w:trPr>
        <w:tc>
          <w:tcPr>
            <w:tcW w:w="704" w:type="dxa"/>
            <w:vMerge w:val="restart"/>
          </w:tcPr>
          <w:p w14:paraId="582A1E43"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482" w:type="dxa"/>
          </w:tcPr>
          <w:p w14:paraId="62D7D75D"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iseloomustab lühidalt eri ajastuid ja seostab mõne kunstniku, teose ja ajaloosündmusega;</w:t>
            </w:r>
          </w:p>
        </w:tc>
        <w:tc>
          <w:tcPr>
            <w:tcW w:w="3830" w:type="dxa"/>
            <w:vMerge w:val="restart"/>
          </w:tcPr>
          <w:p w14:paraId="0D6E01A0"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Uusaegne kunst. Barokk, rokokoo.</w:t>
            </w:r>
          </w:p>
          <w:p w14:paraId="50410DBF" w14:textId="77777777" w:rsidR="00C70ADB" w:rsidRPr="00412903" w:rsidRDefault="00C70ADB" w:rsidP="00412903">
            <w:pPr>
              <w:jc w:val="both"/>
              <w:rPr>
                <w:rFonts w:ascii="Times New Roman" w:hAnsi="Times New Roman" w:cs="Times New Roman"/>
              </w:rPr>
            </w:pPr>
          </w:p>
          <w:p w14:paraId="6AB9422F"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Kunstnik ja teos omas ajas.</w:t>
            </w:r>
          </w:p>
        </w:tc>
      </w:tr>
      <w:tr w:rsidR="00C70ADB" w:rsidRPr="00412903" w14:paraId="4633B7C6" w14:textId="77777777" w:rsidTr="001136B9">
        <w:trPr>
          <w:trHeight w:val="300"/>
        </w:trPr>
        <w:tc>
          <w:tcPr>
            <w:tcW w:w="704" w:type="dxa"/>
            <w:vMerge/>
          </w:tcPr>
          <w:p w14:paraId="372DE920"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775541E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toob näiteid teiste seostuvate teoste kohta, põhjendab seoseid muude ühiskonnaelu valdkondadega, tuginedes teistele õppeainetele, erialakirjandusele, aimekirjandusele, popkultuurile ning meediale;</w:t>
            </w:r>
          </w:p>
        </w:tc>
        <w:tc>
          <w:tcPr>
            <w:tcW w:w="3830" w:type="dxa"/>
            <w:vMerge/>
          </w:tcPr>
          <w:p w14:paraId="1CCED7A6" w14:textId="77777777" w:rsidR="00C70ADB" w:rsidRPr="00412903" w:rsidRDefault="00C70ADB" w:rsidP="00412903">
            <w:pPr>
              <w:jc w:val="both"/>
              <w:rPr>
                <w:rFonts w:ascii="Times New Roman" w:hAnsi="Times New Roman" w:cs="Times New Roman"/>
              </w:rPr>
            </w:pPr>
          </w:p>
        </w:tc>
      </w:tr>
      <w:tr w:rsidR="00C70ADB" w:rsidRPr="00412903" w14:paraId="171827F3" w14:textId="77777777" w:rsidTr="001136B9">
        <w:trPr>
          <w:trHeight w:val="300"/>
        </w:trPr>
        <w:tc>
          <w:tcPr>
            <w:tcW w:w="704" w:type="dxa"/>
            <w:vMerge w:val="restart"/>
          </w:tcPr>
          <w:p w14:paraId="491DF0CF"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MU</w:t>
            </w:r>
          </w:p>
        </w:tc>
        <w:tc>
          <w:tcPr>
            <w:tcW w:w="4482" w:type="dxa"/>
          </w:tcPr>
          <w:p w14:paraId="1CAC12CA"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eristab muusikanäidete varal eri ajastute muusikat; põhjendab oma arvamust, toetudes teadmistele ning muusika oskussõnavarale;</w:t>
            </w:r>
          </w:p>
        </w:tc>
        <w:tc>
          <w:tcPr>
            <w:tcW w:w="3830" w:type="dxa"/>
            <w:vMerge w:val="restart"/>
          </w:tcPr>
          <w:p w14:paraId="10597DD7"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Renessanss muusikas. Ajastu kultuurilooline taust ja muusika väljendusvahendid. Polüfoonilise muusika areng, ilmalik laul ja seltskonnamuusika, instrumentaalmuusika, reformatsioon ja muutused kirikumuusikas.</w:t>
            </w:r>
          </w:p>
          <w:p w14:paraId="543D6C42" w14:textId="77777777" w:rsidR="00C70ADB" w:rsidRPr="00412903" w:rsidRDefault="00C70ADB" w:rsidP="00412903">
            <w:pPr>
              <w:jc w:val="both"/>
              <w:rPr>
                <w:rFonts w:ascii="Times New Roman" w:eastAsia="Aptos" w:hAnsi="Times New Roman" w:cs="Times New Roman"/>
              </w:rPr>
            </w:pPr>
          </w:p>
          <w:p w14:paraId="536F00EF"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Barokk muusikas. Ajastu kultuurilooline taust ja muusika väljendusvahendid. Kontsertstiil, õukonnamuusika, ooperi kujunemine, kirikumuusika uued žanrid: kantaat, oratoorium, passioon. Instrumentaalmuusika areng - uued vormid ja žanrid ning pillid.</w:t>
            </w:r>
          </w:p>
          <w:p w14:paraId="6483AC4F" w14:textId="77777777" w:rsidR="00C70ADB" w:rsidRPr="00412903" w:rsidRDefault="00C70ADB" w:rsidP="00412903">
            <w:pPr>
              <w:jc w:val="both"/>
              <w:rPr>
                <w:rFonts w:ascii="Times New Roman" w:hAnsi="Times New Roman" w:cs="Times New Roman"/>
              </w:rPr>
            </w:pPr>
          </w:p>
          <w:p w14:paraId="2A764A96"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Omalooming.</w:t>
            </w:r>
          </w:p>
        </w:tc>
      </w:tr>
      <w:tr w:rsidR="00C70ADB" w:rsidRPr="00412903" w14:paraId="2D73563F" w14:textId="77777777" w:rsidTr="001136B9">
        <w:trPr>
          <w:trHeight w:val="300"/>
        </w:trPr>
        <w:tc>
          <w:tcPr>
            <w:tcW w:w="704" w:type="dxa"/>
            <w:vMerge/>
          </w:tcPr>
          <w:p w14:paraId="14C14562"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558F8B9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hAnsi="Times New Roman" w:cs="Times New Roman"/>
              </w:rPr>
              <w:t>musitseerib erinevates pillikoosseisudes, kasutades põhikoolis omandatud muusikateadmisi ja pillimänguoskusi;</w:t>
            </w:r>
          </w:p>
        </w:tc>
        <w:tc>
          <w:tcPr>
            <w:tcW w:w="3830" w:type="dxa"/>
            <w:vMerge/>
          </w:tcPr>
          <w:p w14:paraId="7EEB8C53" w14:textId="77777777" w:rsidR="00C70ADB" w:rsidRPr="00412903" w:rsidRDefault="00C70ADB" w:rsidP="00412903">
            <w:pPr>
              <w:jc w:val="both"/>
              <w:rPr>
                <w:rFonts w:ascii="Times New Roman" w:hAnsi="Times New Roman" w:cs="Times New Roman"/>
              </w:rPr>
            </w:pPr>
          </w:p>
        </w:tc>
      </w:tr>
      <w:tr w:rsidR="00C70ADB" w:rsidRPr="00412903" w14:paraId="4E499EE7" w14:textId="77777777" w:rsidTr="001136B9">
        <w:trPr>
          <w:trHeight w:val="300"/>
        </w:trPr>
        <w:tc>
          <w:tcPr>
            <w:tcW w:w="704" w:type="dxa"/>
            <w:vMerge/>
          </w:tcPr>
          <w:p w14:paraId="3CC07FBC"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3FF128C3"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hAnsi="Times New Roman" w:cs="Times New Roman"/>
              </w:rPr>
              <w:t>loob erinevaid muusikast lähtuvaid tekste (regivärss, laulusõnad jm);</w:t>
            </w:r>
          </w:p>
        </w:tc>
        <w:tc>
          <w:tcPr>
            <w:tcW w:w="3830" w:type="dxa"/>
            <w:vMerge/>
          </w:tcPr>
          <w:p w14:paraId="21B59609" w14:textId="77777777" w:rsidR="00C70ADB" w:rsidRPr="00412903" w:rsidRDefault="00C70ADB" w:rsidP="00412903">
            <w:pPr>
              <w:jc w:val="both"/>
              <w:rPr>
                <w:rFonts w:ascii="Times New Roman" w:hAnsi="Times New Roman" w:cs="Times New Roman"/>
              </w:rPr>
            </w:pPr>
          </w:p>
        </w:tc>
      </w:tr>
      <w:tr w:rsidR="00C70ADB" w:rsidRPr="00412903" w14:paraId="365E4EDA" w14:textId="77777777" w:rsidTr="001136B9">
        <w:trPr>
          <w:trHeight w:val="300"/>
        </w:trPr>
        <w:tc>
          <w:tcPr>
            <w:tcW w:w="704" w:type="dxa"/>
            <w:vMerge w:val="restart"/>
          </w:tcPr>
          <w:p w14:paraId="7961D044"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KI</w:t>
            </w:r>
          </w:p>
        </w:tc>
        <w:tc>
          <w:tcPr>
            <w:tcW w:w="4482" w:type="dxa"/>
          </w:tcPr>
          <w:p w14:paraId="387FC46E"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kirjandusperioodide seost kultuurikontekstiga;</w:t>
            </w:r>
          </w:p>
        </w:tc>
        <w:tc>
          <w:tcPr>
            <w:tcW w:w="3830" w:type="dxa"/>
            <w:vMerge w:val="restart"/>
          </w:tcPr>
          <w:p w14:paraId="189F7007" w14:textId="77777777" w:rsidR="00C70ADB" w:rsidRPr="00412903" w:rsidRDefault="00C70ADB" w:rsidP="00412903">
            <w:pPr>
              <w:jc w:val="both"/>
              <w:rPr>
                <w:rFonts w:ascii="Times New Roman" w:hAnsi="Times New Roman" w:cs="Times New Roman"/>
                <w:u w:val="single"/>
              </w:rPr>
            </w:pPr>
            <w:r w:rsidRPr="00412903">
              <w:rPr>
                <w:rFonts w:ascii="Times New Roman" w:eastAsia="Aptos" w:hAnsi="Times New Roman" w:cs="Times New Roman"/>
              </w:rPr>
              <w:t xml:space="preserve">Kirjandusloo peajooni ja põhinähtusi. Uusaegne </w:t>
            </w:r>
            <w:r w:rsidRPr="00412903">
              <w:rPr>
                <w:rFonts w:ascii="Times New Roman" w:hAnsi="Times New Roman" w:cs="Times New Roman"/>
              </w:rPr>
              <w:t>kirjandus – renessanss ja barokk, romaani teke.</w:t>
            </w:r>
          </w:p>
          <w:p w14:paraId="37997BA2" w14:textId="77777777" w:rsidR="00C70ADB" w:rsidRPr="00412903" w:rsidRDefault="00C70ADB" w:rsidP="00412903">
            <w:pPr>
              <w:jc w:val="both"/>
              <w:rPr>
                <w:rFonts w:ascii="Times New Roman" w:eastAsia="Aptos" w:hAnsi="Times New Roman" w:cs="Times New Roman"/>
              </w:rPr>
            </w:pPr>
          </w:p>
          <w:p w14:paraId="1628CD72"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Kirjanduse seosed ühiskondlike, kultuuriliste ja ajalooliste muutustega.</w:t>
            </w:r>
          </w:p>
        </w:tc>
      </w:tr>
      <w:tr w:rsidR="00C70ADB" w:rsidRPr="00412903" w14:paraId="78FC60AC" w14:textId="77777777" w:rsidTr="001136B9">
        <w:trPr>
          <w:trHeight w:val="300"/>
        </w:trPr>
        <w:tc>
          <w:tcPr>
            <w:tcW w:w="704" w:type="dxa"/>
            <w:vMerge/>
          </w:tcPr>
          <w:p w14:paraId="5B03E320"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3F2D2BF9"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kirjanduse ja ühiskonna omavaheliste suhete üle, nimetab kirjandusteose loomet ja vastuvõttu mõjutavaid tegureid ja toob nende kohta näiteid;</w:t>
            </w:r>
          </w:p>
        </w:tc>
        <w:tc>
          <w:tcPr>
            <w:tcW w:w="3830" w:type="dxa"/>
            <w:vMerge/>
          </w:tcPr>
          <w:p w14:paraId="42FCD822" w14:textId="77777777" w:rsidR="00C70ADB" w:rsidRPr="00412903" w:rsidRDefault="00C70ADB" w:rsidP="00412903">
            <w:pPr>
              <w:jc w:val="both"/>
              <w:rPr>
                <w:rFonts w:ascii="Times New Roman" w:hAnsi="Times New Roman" w:cs="Times New Roman"/>
              </w:rPr>
            </w:pPr>
          </w:p>
        </w:tc>
      </w:tr>
      <w:tr w:rsidR="00C70ADB" w:rsidRPr="00412903" w14:paraId="103C49BC" w14:textId="77777777" w:rsidTr="001136B9">
        <w:trPr>
          <w:trHeight w:val="300"/>
        </w:trPr>
        <w:tc>
          <w:tcPr>
            <w:tcW w:w="704" w:type="dxa"/>
            <w:vMerge/>
          </w:tcPr>
          <w:p w14:paraId="05159BE7"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290A924F"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hAnsi="Times New Roman" w:cs="Times New Roman"/>
              </w:rPr>
              <w:t>leiab kirjandusteosest ajastule või voolule iseloomuliku mõtteviisi ja väärtushinnangute kajastusi;</w:t>
            </w:r>
          </w:p>
        </w:tc>
        <w:tc>
          <w:tcPr>
            <w:tcW w:w="3830" w:type="dxa"/>
            <w:vMerge/>
          </w:tcPr>
          <w:p w14:paraId="159BACAE" w14:textId="77777777" w:rsidR="00C70ADB" w:rsidRPr="00412903" w:rsidRDefault="00C70ADB" w:rsidP="00412903">
            <w:pPr>
              <w:jc w:val="both"/>
              <w:rPr>
                <w:rFonts w:ascii="Times New Roman" w:hAnsi="Times New Roman" w:cs="Times New Roman"/>
              </w:rPr>
            </w:pPr>
          </w:p>
        </w:tc>
      </w:tr>
      <w:tr w:rsidR="00C70ADB" w:rsidRPr="00412903" w14:paraId="3D6D84F1" w14:textId="77777777" w:rsidTr="001136B9">
        <w:trPr>
          <w:trHeight w:val="300"/>
        </w:trPr>
        <w:tc>
          <w:tcPr>
            <w:tcW w:w="704" w:type="dxa"/>
            <w:vMerge/>
          </w:tcPr>
          <w:p w14:paraId="73E55F73"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418BBAC9"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color w:val="000000" w:themeColor="text1"/>
              </w:rPr>
              <w:t>arutleb loetud teosele või tekstikatkendile tuginedes ühiskondlike ja kultuuriliste teemade üle ning toob nende kohta tekstist näiteid;</w:t>
            </w:r>
          </w:p>
        </w:tc>
        <w:tc>
          <w:tcPr>
            <w:tcW w:w="3830" w:type="dxa"/>
            <w:vMerge/>
          </w:tcPr>
          <w:p w14:paraId="28897C2D" w14:textId="77777777" w:rsidR="00C70ADB" w:rsidRPr="00412903" w:rsidRDefault="00C70ADB" w:rsidP="00412903">
            <w:pPr>
              <w:jc w:val="both"/>
              <w:rPr>
                <w:rFonts w:ascii="Times New Roman" w:hAnsi="Times New Roman" w:cs="Times New Roman"/>
              </w:rPr>
            </w:pPr>
          </w:p>
        </w:tc>
      </w:tr>
      <w:tr w:rsidR="001136B9" w:rsidRPr="00412903" w14:paraId="35E7D904" w14:textId="77777777" w:rsidTr="001136B9">
        <w:trPr>
          <w:trHeight w:val="300"/>
        </w:trPr>
        <w:tc>
          <w:tcPr>
            <w:tcW w:w="704" w:type="dxa"/>
          </w:tcPr>
          <w:p w14:paraId="2D91ED0A" w14:textId="77777777" w:rsidR="001136B9" w:rsidRPr="00412903" w:rsidRDefault="001136B9"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482" w:type="dxa"/>
          </w:tcPr>
          <w:p w14:paraId="523F6A27" w14:textId="77777777" w:rsidR="001136B9" w:rsidRPr="00412903" w:rsidRDefault="001136B9"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oskab näha religiooni ja kultuuri seoseid;</w:t>
            </w:r>
          </w:p>
        </w:tc>
        <w:tc>
          <w:tcPr>
            <w:tcW w:w="3830" w:type="dxa"/>
          </w:tcPr>
          <w:p w14:paraId="65D84BFB" w14:textId="77777777" w:rsidR="001136B9" w:rsidRPr="00412903" w:rsidRDefault="001136B9" w:rsidP="00412903">
            <w:pPr>
              <w:jc w:val="both"/>
              <w:rPr>
                <w:rFonts w:ascii="Times New Roman" w:hAnsi="Times New Roman" w:cs="Times New Roman"/>
              </w:rPr>
            </w:pPr>
            <w:r w:rsidRPr="00412903">
              <w:rPr>
                <w:rFonts w:ascii="Times New Roman" w:hAnsi="Times New Roman" w:cs="Times New Roman"/>
              </w:rPr>
              <w:t>Religioon ja kultuur.</w:t>
            </w:r>
          </w:p>
        </w:tc>
      </w:tr>
      <w:tr w:rsidR="001136B9" w:rsidRPr="00412903" w14:paraId="3D10C869" w14:textId="77777777" w:rsidTr="001136B9">
        <w:trPr>
          <w:trHeight w:val="300"/>
        </w:trPr>
        <w:tc>
          <w:tcPr>
            <w:tcW w:w="704" w:type="dxa"/>
            <w:shd w:val="clear" w:color="auto" w:fill="C1E4F5" w:themeFill="accent1" w:themeFillTint="33"/>
          </w:tcPr>
          <w:p w14:paraId="1A7D3975" w14:textId="77777777" w:rsidR="001136B9" w:rsidRPr="00412903" w:rsidRDefault="001136B9" w:rsidP="00412903">
            <w:pPr>
              <w:jc w:val="both"/>
              <w:rPr>
                <w:rFonts w:ascii="Times New Roman" w:hAnsi="Times New Roman" w:cs="Times New Roman"/>
                <w:u w:val="single"/>
              </w:rPr>
            </w:pPr>
          </w:p>
        </w:tc>
        <w:tc>
          <w:tcPr>
            <w:tcW w:w="8312" w:type="dxa"/>
            <w:gridSpan w:val="2"/>
            <w:shd w:val="clear" w:color="auto" w:fill="C1E4F5" w:themeFill="accent1" w:themeFillTint="33"/>
          </w:tcPr>
          <w:p w14:paraId="51121086" w14:textId="77777777" w:rsidR="001136B9" w:rsidRPr="00412903" w:rsidRDefault="001136B9" w:rsidP="00412903">
            <w:pPr>
              <w:jc w:val="both"/>
              <w:rPr>
                <w:rFonts w:ascii="Times New Roman" w:hAnsi="Times New Roman" w:cs="Times New Roman"/>
              </w:rPr>
            </w:pPr>
            <w:r w:rsidRPr="00412903">
              <w:rPr>
                <w:rFonts w:ascii="Times New Roman" w:hAnsi="Times New Roman" w:cs="Times New Roman"/>
                <w:u w:val="single"/>
              </w:rPr>
              <w:t>Religioon</w:t>
            </w:r>
          </w:p>
        </w:tc>
      </w:tr>
      <w:tr w:rsidR="001136B9" w:rsidRPr="00412903" w14:paraId="2DB668FD" w14:textId="77777777" w:rsidTr="001136B9">
        <w:trPr>
          <w:trHeight w:val="300"/>
        </w:trPr>
        <w:tc>
          <w:tcPr>
            <w:tcW w:w="704" w:type="dxa"/>
          </w:tcPr>
          <w:p w14:paraId="47E534EB" w14:textId="77777777" w:rsidR="001136B9" w:rsidRPr="00412903" w:rsidRDefault="001136B9"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482" w:type="dxa"/>
          </w:tcPr>
          <w:p w14:paraId="3F2BEDDE" w14:textId="77777777" w:rsidR="001136B9" w:rsidRPr="00412903" w:rsidRDefault="001136B9"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iseloomustab religiooni osa inimese maailmapildis;</w:t>
            </w:r>
          </w:p>
        </w:tc>
        <w:tc>
          <w:tcPr>
            <w:tcW w:w="3830" w:type="dxa"/>
          </w:tcPr>
          <w:p w14:paraId="135136F7" w14:textId="77777777" w:rsidR="001136B9" w:rsidRPr="00412903" w:rsidRDefault="001136B9" w:rsidP="00412903">
            <w:pPr>
              <w:jc w:val="both"/>
              <w:rPr>
                <w:rFonts w:ascii="Times New Roman" w:hAnsi="Times New Roman" w:cs="Times New Roman"/>
              </w:rPr>
            </w:pPr>
            <w:r w:rsidRPr="00412903">
              <w:rPr>
                <w:rFonts w:ascii="Times New Roman" w:hAnsi="Times New Roman" w:cs="Times New Roman"/>
              </w:rPr>
              <w:t>Religiooni tähtsuse muutumine. </w:t>
            </w:r>
          </w:p>
        </w:tc>
      </w:tr>
      <w:tr w:rsidR="00C70ADB" w:rsidRPr="00412903" w14:paraId="5D764B61" w14:textId="77777777" w:rsidTr="001136B9">
        <w:trPr>
          <w:trHeight w:val="300"/>
        </w:trPr>
        <w:tc>
          <w:tcPr>
            <w:tcW w:w="704" w:type="dxa"/>
            <w:vMerge w:val="restart"/>
          </w:tcPr>
          <w:p w14:paraId="49E681C9"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482" w:type="dxa"/>
          </w:tcPr>
          <w:p w14:paraId="2B0DC7A0"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nimetab suuremaid usundeid maailmas;</w:t>
            </w:r>
          </w:p>
        </w:tc>
        <w:tc>
          <w:tcPr>
            <w:tcW w:w="3830" w:type="dxa"/>
            <w:vMerge w:val="restart"/>
          </w:tcPr>
          <w:p w14:paraId="4AB0032A"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Religioosne ja mittereligioosne maailmapilt.</w:t>
            </w:r>
          </w:p>
        </w:tc>
      </w:tr>
      <w:tr w:rsidR="00C70ADB" w:rsidRPr="00412903" w14:paraId="2FD50D62" w14:textId="77777777" w:rsidTr="001136B9">
        <w:trPr>
          <w:trHeight w:val="300"/>
        </w:trPr>
        <w:tc>
          <w:tcPr>
            <w:tcW w:w="704" w:type="dxa"/>
            <w:vMerge/>
          </w:tcPr>
          <w:p w14:paraId="1E36C260"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35CB9333"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võrdleb erinevaid arusaamu pühast (jumalast) ja inimesest ning kirjeldab nende omavahelisi seoseid;</w:t>
            </w:r>
          </w:p>
        </w:tc>
        <w:tc>
          <w:tcPr>
            <w:tcW w:w="3830" w:type="dxa"/>
            <w:vMerge/>
          </w:tcPr>
          <w:p w14:paraId="5DDAD974" w14:textId="77777777" w:rsidR="00C70ADB" w:rsidRPr="00412903" w:rsidRDefault="00C70ADB" w:rsidP="00412903">
            <w:pPr>
              <w:jc w:val="both"/>
              <w:rPr>
                <w:rFonts w:ascii="Times New Roman" w:hAnsi="Times New Roman" w:cs="Times New Roman"/>
              </w:rPr>
            </w:pPr>
          </w:p>
        </w:tc>
      </w:tr>
      <w:tr w:rsidR="001136B9" w:rsidRPr="00412903" w14:paraId="5F2C9EC5" w14:textId="77777777" w:rsidTr="001136B9">
        <w:trPr>
          <w:trHeight w:val="300"/>
        </w:trPr>
        <w:tc>
          <w:tcPr>
            <w:tcW w:w="704" w:type="dxa"/>
            <w:shd w:val="clear" w:color="auto" w:fill="C1E4F5" w:themeFill="accent1" w:themeFillTint="33"/>
          </w:tcPr>
          <w:p w14:paraId="1B6F4511" w14:textId="77777777" w:rsidR="001136B9" w:rsidRPr="00412903" w:rsidRDefault="001136B9" w:rsidP="00412903">
            <w:pPr>
              <w:jc w:val="both"/>
              <w:rPr>
                <w:rFonts w:ascii="Times New Roman" w:hAnsi="Times New Roman" w:cs="Times New Roman"/>
              </w:rPr>
            </w:pPr>
          </w:p>
        </w:tc>
        <w:tc>
          <w:tcPr>
            <w:tcW w:w="8312" w:type="dxa"/>
            <w:gridSpan w:val="2"/>
            <w:shd w:val="clear" w:color="auto" w:fill="C1E4F5" w:themeFill="accent1" w:themeFillTint="33"/>
          </w:tcPr>
          <w:p w14:paraId="16B95633" w14:textId="77777777" w:rsidR="001136B9" w:rsidRPr="00412903" w:rsidRDefault="001136B9" w:rsidP="00412903">
            <w:pPr>
              <w:jc w:val="both"/>
              <w:rPr>
                <w:rFonts w:ascii="Times New Roman" w:hAnsi="Times New Roman" w:cs="Times New Roman"/>
                <w:u w:val="single"/>
              </w:rPr>
            </w:pPr>
            <w:r w:rsidRPr="00412903">
              <w:rPr>
                <w:rFonts w:ascii="Times New Roman" w:hAnsi="Times New Roman" w:cs="Times New Roman"/>
                <w:u w:val="single"/>
              </w:rPr>
              <w:t>Õppetunnid</w:t>
            </w:r>
          </w:p>
        </w:tc>
      </w:tr>
      <w:tr w:rsidR="00C70ADB" w:rsidRPr="00412903" w14:paraId="4F73F966" w14:textId="77777777" w:rsidTr="001136B9">
        <w:trPr>
          <w:trHeight w:val="300"/>
        </w:trPr>
        <w:tc>
          <w:tcPr>
            <w:tcW w:w="704" w:type="dxa"/>
            <w:vMerge w:val="restart"/>
          </w:tcPr>
          <w:p w14:paraId="4DD3C6E7"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482" w:type="dxa"/>
          </w:tcPr>
          <w:p w14:paraId="508275DE"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tunneb inimkonna kultuurisaavutusi ajastu kontekstis, selgitab näidete abil nende tähtsust oma ajas ning nende mõju järgnevatele ajastutele, mõistab kultuuri järjepidevust;</w:t>
            </w:r>
          </w:p>
        </w:tc>
        <w:tc>
          <w:tcPr>
            <w:tcW w:w="3830" w:type="dxa"/>
            <w:vMerge w:val="restart"/>
          </w:tcPr>
          <w:p w14:paraId="37F09958"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Renessansi saavutused ja tähtsus maailma ajaloos.</w:t>
            </w:r>
          </w:p>
          <w:p w14:paraId="24379AB0" w14:textId="77777777" w:rsidR="00C70ADB" w:rsidRPr="00412903" w:rsidRDefault="00C70ADB" w:rsidP="00412903">
            <w:pPr>
              <w:jc w:val="both"/>
              <w:rPr>
                <w:rFonts w:ascii="Times New Roman" w:hAnsi="Times New Roman" w:cs="Times New Roman"/>
              </w:rPr>
            </w:pPr>
          </w:p>
          <w:p w14:paraId="043623FD"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Allikad ja allikakriitilisus.</w:t>
            </w:r>
          </w:p>
          <w:p w14:paraId="2C0F506B" w14:textId="77777777" w:rsidR="00C70ADB" w:rsidRPr="00412903" w:rsidRDefault="00C70ADB" w:rsidP="00412903">
            <w:pPr>
              <w:jc w:val="both"/>
              <w:rPr>
                <w:rFonts w:ascii="Times New Roman" w:hAnsi="Times New Roman" w:cs="Times New Roman"/>
              </w:rPr>
            </w:pPr>
          </w:p>
          <w:p w14:paraId="628CD27D"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Õppetunnid 17.-18. sajandist.</w:t>
            </w:r>
          </w:p>
        </w:tc>
      </w:tr>
      <w:tr w:rsidR="00C70ADB" w:rsidRPr="00412903" w14:paraId="2E05EDBB" w14:textId="77777777" w:rsidTr="001136B9">
        <w:trPr>
          <w:trHeight w:val="300"/>
        </w:trPr>
        <w:tc>
          <w:tcPr>
            <w:tcW w:w="704" w:type="dxa"/>
            <w:vMerge/>
          </w:tcPr>
          <w:p w14:paraId="2F339ECA"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6A5F71F7"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kultuuri ja teaduse ajaloolist arengut, nimetab teaduse ja tehnika arengu saavutusi ning kirjeldab nende rakendamist erinevast perspektiivist;</w:t>
            </w:r>
          </w:p>
        </w:tc>
        <w:tc>
          <w:tcPr>
            <w:tcW w:w="3830" w:type="dxa"/>
            <w:vMerge/>
          </w:tcPr>
          <w:p w14:paraId="6AA3EE9D" w14:textId="77777777" w:rsidR="00C70ADB" w:rsidRPr="00412903" w:rsidRDefault="00C70ADB" w:rsidP="00412903">
            <w:pPr>
              <w:jc w:val="both"/>
              <w:rPr>
                <w:rFonts w:ascii="Times New Roman" w:hAnsi="Times New Roman" w:cs="Times New Roman"/>
              </w:rPr>
            </w:pPr>
          </w:p>
        </w:tc>
      </w:tr>
      <w:tr w:rsidR="00C70ADB" w:rsidRPr="00412903" w14:paraId="3E2D731E" w14:textId="77777777" w:rsidTr="001136B9">
        <w:trPr>
          <w:trHeight w:val="300"/>
        </w:trPr>
        <w:tc>
          <w:tcPr>
            <w:tcW w:w="704" w:type="dxa"/>
            <w:vMerge/>
          </w:tcPr>
          <w:p w14:paraId="347DD99A"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5B11CB66"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eristab fakti arvamusest, hindab allikaid kriitiliselt, tunneb ära valeuudise;</w:t>
            </w:r>
          </w:p>
        </w:tc>
        <w:tc>
          <w:tcPr>
            <w:tcW w:w="3830" w:type="dxa"/>
            <w:vMerge/>
          </w:tcPr>
          <w:p w14:paraId="54B4FBD1" w14:textId="77777777" w:rsidR="00C70ADB" w:rsidRPr="00412903" w:rsidRDefault="00C70ADB" w:rsidP="00412903">
            <w:pPr>
              <w:jc w:val="both"/>
              <w:rPr>
                <w:rFonts w:ascii="Times New Roman" w:hAnsi="Times New Roman" w:cs="Times New Roman"/>
              </w:rPr>
            </w:pPr>
          </w:p>
        </w:tc>
      </w:tr>
      <w:tr w:rsidR="00C70ADB" w:rsidRPr="00412903" w14:paraId="27976F61" w14:textId="77777777" w:rsidTr="001136B9">
        <w:trPr>
          <w:trHeight w:val="300"/>
        </w:trPr>
        <w:tc>
          <w:tcPr>
            <w:tcW w:w="704" w:type="dxa"/>
            <w:vMerge/>
          </w:tcPr>
          <w:p w14:paraId="70A618D7"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2F13F33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mõistab, et nii ajalooallikas kui ka ajaloonarratiiv on mõjutatud selle autorist, loomise asjaoludest, ajastust ning tõlgendajast;</w:t>
            </w:r>
          </w:p>
        </w:tc>
        <w:tc>
          <w:tcPr>
            <w:tcW w:w="3830" w:type="dxa"/>
            <w:vMerge/>
          </w:tcPr>
          <w:p w14:paraId="2B66F37B" w14:textId="77777777" w:rsidR="00C70ADB" w:rsidRPr="00412903" w:rsidRDefault="00C70ADB" w:rsidP="00412903">
            <w:pPr>
              <w:jc w:val="both"/>
              <w:rPr>
                <w:rFonts w:ascii="Times New Roman" w:hAnsi="Times New Roman" w:cs="Times New Roman"/>
              </w:rPr>
            </w:pPr>
          </w:p>
        </w:tc>
      </w:tr>
      <w:tr w:rsidR="00C70ADB" w:rsidRPr="00412903" w14:paraId="16067BCD" w14:textId="77777777" w:rsidTr="001136B9">
        <w:trPr>
          <w:trHeight w:val="300"/>
        </w:trPr>
        <w:tc>
          <w:tcPr>
            <w:tcW w:w="704" w:type="dxa"/>
            <w:vMerge/>
          </w:tcPr>
          <w:p w14:paraId="7798B0D4"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37C4B7FE"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tõlgendab ajaloosündmusi allikatele tuginedes erinevast vaatenurgast;</w:t>
            </w:r>
          </w:p>
        </w:tc>
        <w:tc>
          <w:tcPr>
            <w:tcW w:w="3830" w:type="dxa"/>
            <w:vMerge/>
          </w:tcPr>
          <w:p w14:paraId="10D3523C" w14:textId="77777777" w:rsidR="00C70ADB" w:rsidRPr="00412903" w:rsidRDefault="00C70ADB" w:rsidP="00412903">
            <w:pPr>
              <w:jc w:val="both"/>
              <w:rPr>
                <w:rFonts w:ascii="Times New Roman" w:hAnsi="Times New Roman" w:cs="Times New Roman"/>
              </w:rPr>
            </w:pPr>
          </w:p>
        </w:tc>
      </w:tr>
      <w:tr w:rsidR="00C70ADB" w:rsidRPr="00412903" w14:paraId="015E006F" w14:textId="77777777" w:rsidTr="001136B9">
        <w:trPr>
          <w:trHeight w:val="300"/>
        </w:trPr>
        <w:tc>
          <w:tcPr>
            <w:tcW w:w="704" w:type="dxa"/>
            <w:vMerge/>
          </w:tcPr>
          <w:p w14:paraId="11C81D33"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4514EA12"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näidete varal sündmuste või protsesside erineva tõlgendamise põhjusi ning ühekülgse ajalookäsitluse tagajärgi;</w:t>
            </w:r>
          </w:p>
        </w:tc>
        <w:tc>
          <w:tcPr>
            <w:tcW w:w="3830" w:type="dxa"/>
            <w:vMerge/>
          </w:tcPr>
          <w:p w14:paraId="4E648563" w14:textId="77777777" w:rsidR="00C70ADB" w:rsidRPr="00412903" w:rsidRDefault="00C70ADB" w:rsidP="00412903">
            <w:pPr>
              <w:jc w:val="both"/>
              <w:rPr>
                <w:rFonts w:ascii="Times New Roman" w:hAnsi="Times New Roman" w:cs="Times New Roman"/>
              </w:rPr>
            </w:pPr>
          </w:p>
        </w:tc>
      </w:tr>
      <w:tr w:rsidR="00C70ADB" w:rsidRPr="00412903" w14:paraId="41BAE038" w14:textId="77777777" w:rsidTr="001136B9">
        <w:trPr>
          <w:trHeight w:val="300"/>
        </w:trPr>
        <w:tc>
          <w:tcPr>
            <w:tcW w:w="704" w:type="dxa"/>
            <w:vMerge/>
          </w:tcPr>
          <w:p w14:paraId="0E435128"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478D332A"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märkab minevikupärandit ja väärtustab seda ajalooallikana, mõtestades selle tähendust;</w:t>
            </w:r>
          </w:p>
        </w:tc>
        <w:tc>
          <w:tcPr>
            <w:tcW w:w="3830" w:type="dxa"/>
            <w:vMerge/>
          </w:tcPr>
          <w:p w14:paraId="0EF0AA1D" w14:textId="77777777" w:rsidR="00C70ADB" w:rsidRPr="00412903" w:rsidRDefault="00C70ADB" w:rsidP="00412903">
            <w:pPr>
              <w:jc w:val="both"/>
              <w:rPr>
                <w:rFonts w:ascii="Times New Roman" w:hAnsi="Times New Roman" w:cs="Times New Roman"/>
              </w:rPr>
            </w:pPr>
          </w:p>
        </w:tc>
      </w:tr>
      <w:tr w:rsidR="001136B9" w:rsidRPr="00412903" w14:paraId="474622D0" w14:textId="77777777" w:rsidTr="001136B9">
        <w:trPr>
          <w:trHeight w:val="300"/>
        </w:trPr>
        <w:tc>
          <w:tcPr>
            <w:tcW w:w="704" w:type="dxa"/>
          </w:tcPr>
          <w:p w14:paraId="39389B56" w14:textId="77777777" w:rsidR="001136B9" w:rsidRPr="00412903" w:rsidRDefault="001136B9"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482" w:type="dxa"/>
          </w:tcPr>
          <w:p w14:paraId="4BAC07A9" w14:textId="77777777" w:rsidR="001136B9" w:rsidRPr="00412903" w:rsidRDefault="001136B9"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kunsti muutumise põhjusi;</w:t>
            </w:r>
          </w:p>
        </w:tc>
        <w:tc>
          <w:tcPr>
            <w:tcW w:w="3830" w:type="dxa"/>
          </w:tcPr>
          <w:p w14:paraId="21AEBAEF" w14:textId="77777777" w:rsidR="001136B9" w:rsidRPr="00412903" w:rsidRDefault="001136B9" w:rsidP="00412903">
            <w:pPr>
              <w:jc w:val="both"/>
              <w:rPr>
                <w:rFonts w:ascii="Times New Roman" w:hAnsi="Times New Roman" w:cs="Times New Roman"/>
              </w:rPr>
            </w:pPr>
            <w:r w:rsidRPr="00412903">
              <w:rPr>
                <w:rFonts w:ascii="Times New Roman" w:eastAsia="Aptos" w:hAnsi="Times New Roman" w:cs="Times New Roman"/>
              </w:rPr>
              <w:t>Kunsti muutumise põhjused.</w:t>
            </w:r>
          </w:p>
        </w:tc>
      </w:tr>
      <w:tr w:rsidR="00C70ADB" w:rsidRPr="00412903" w14:paraId="4A9514FA" w14:textId="77777777" w:rsidTr="001136B9">
        <w:trPr>
          <w:trHeight w:val="300"/>
        </w:trPr>
        <w:tc>
          <w:tcPr>
            <w:tcW w:w="704" w:type="dxa"/>
            <w:vMerge w:val="restart"/>
          </w:tcPr>
          <w:p w14:paraId="68B2640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KI</w:t>
            </w:r>
          </w:p>
        </w:tc>
        <w:tc>
          <w:tcPr>
            <w:tcW w:w="4482" w:type="dxa"/>
          </w:tcPr>
          <w:p w14:paraId="1EB4FC13"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ja tõlgendab loetud tekste nii ühisaruteludes kui ka individuaalses tekstiloomes, jagab oma lugemiskogemusi;</w:t>
            </w:r>
          </w:p>
        </w:tc>
        <w:tc>
          <w:tcPr>
            <w:tcW w:w="3830" w:type="dxa"/>
            <w:vMerge w:val="restart"/>
          </w:tcPr>
          <w:p w14:paraId="203724F8" w14:textId="77777777" w:rsidR="00C70ADB" w:rsidRPr="00412903" w:rsidRDefault="00C70ADB" w:rsidP="00412903">
            <w:pPr>
              <w:jc w:val="both"/>
              <w:rPr>
                <w:rFonts w:ascii="Times New Roman" w:hAnsi="Times New Roman" w:cs="Times New Roman"/>
                <w:u w:val="single"/>
              </w:rPr>
            </w:pPr>
            <w:r w:rsidRPr="00412903">
              <w:rPr>
                <w:rFonts w:ascii="Times New Roman" w:eastAsia="Aptos" w:hAnsi="Times New Roman" w:cs="Times New Roman"/>
              </w:rPr>
              <w:t xml:space="preserve">Kirjandusloo peajooni ja põhinähtusi. Uusaegne </w:t>
            </w:r>
            <w:r w:rsidRPr="00412903">
              <w:rPr>
                <w:rFonts w:ascii="Times New Roman" w:hAnsi="Times New Roman" w:cs="Times New Roman"/>
              </w:rPr>
              <w:t>kirjandus – renessanss ja barokk.</w:t>
            </w:r>
          </w:p>
          <w:p w14:paraId="7E91FD2E" w14:textId="77777777" w:rsidR="00C70ADB" w:rsidRPr="00412903" w:rsidRDefault="00C70ADB" w:rsidP="00412903">
            <w:pPr>
              <w:jc w:val="both"/>
              <w:rPr>
                <w:rFonts w:ascii="Times New Roman" w:eastAsia="Aptos" w:hAnsi="Times New Roman" w:cs="Times New Roman"/>
              </w:rPr>
            </w:pPr>
          </w:p>
          <w:p w14:paraId="41AACBAA"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Kirjanduse seosed ühiskondlike, kultuuriliste ja ajalooliste muutustega.</w:t>
            </w:r>
          </w:p>
          <w:p w14:paraId="50541FA2" w14:textId="77777777" w:rsidR="00C70ADB" w:rsidRPr="00412903" w:rsidRDefault="00C70ADB" w:rsidP="00412903">
            <w:pPr>
              <w:jc w:val="both"/>
              <w:rPr>
                <w:rFonts w:ascii="Times New Roman" w:hAnsi="Times New Roman" w:cs="Times New Roman"/>
              </w:rPr>
            </w:pPr>
          </w:p>
          <w:p w14:paraId="464E72C0"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Loetud tekstide analüüsimine, lugemiskogemus ja selle jagamine.</w:t>
            </w:r>
          </w:p>
        </w:tc>
      </w:tr>
      <w:tr w:rsidR="00C70ADB" w:rsidRPr="00412903" w14:paraId="10BCC411" w14:textId="77777777" w:rsidTr="001136B9">
        <w:trPr>
          <w:trHeight w:val="300"/>
        </w:trPr>
        <w:tc>
          <w:tcPr>
            <w:tcW w:w="704" w:type="dxa"/>
            <w:vMerge/>
          </w:tcPr>
          <w:p w14:paraId="5452A3DE"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01656ED1"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arutleb loetud teosele või tekstikatkendile tuginedes ühiskondlike probleemide ja väärtuste üle;</w:t>
            </w:r>
          </w:p>
        </w:tc>
        <w:tc>
          <w:tcPr>
            <w:tcW w:w="3830" w:type="dxa"/>
            <w:vMerge/>
          </w:tcPr>
          <w:p w14:paraId="2B59025F" w14:textId="77777777" w:rsidR="00C70ADB" w:rsidRPr="00412903" w:rsidRDefault="00C70ADB" w:rsidP="00412903">
            <w:pPr>
              <w:jc w:val="both"/>
              <w:rPr>
                <w:rFonts w:ascii="Times New Roman" w:hAnsi="Times New Roman" w:cs="Times New Roman"/>
              </w:rPr>
            </w:pPr>
          </w:p>
        </w:tc>
      </w:tr>
      <w:tr w:rsidR="00C70ADB" w:rsidRPr="00412903" w14:paraId="43932190" w14:textId="77777777" w:rsidTr="001136B9">
        <w:trPr>
          <w:trHeight w:val="300"/>
        </w:trPr>
        <w:tc>
          <w:tcPr>
            <w:tcW w:w="704" w:type="dxa"/>
            <w:vMerge w:val="restart"/>
          </w:tcPr>
          <w:p w14:paraId="34BA7F14"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482" w:type="dxa"/>
          </w:tcPr>
          <w:p w14:paraId="71A9FB9D"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näiteid tuues erinevate maailmavaadete mõju inimese elule nii positiivsetes kui ka probleemsetes ilmingutes;</w:t>
            </w:r>
          </w:p>
        </w:tc>
        <w:tc>
          <w:tcPr>
            <w:tcW w:w="3830" w:type="dxa"/>
            <w:vMerge w:val="restart"/>
          </w:tcPr>
          <w:p w14:paraId="2126BA53"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Religioon ja poliitilised otsused. Religioon ja majandus.</w:t>
            </w:r>
          </w:p>
          <w:p w14:paraId="65C6BCD2" w14:textId="77777777" w:rsidR="00C70ADB" w:rsidRPr="00412903" w:rsidRDefault="00C70ADB" w:rsidP="00412903">
            <w:pPr>
              <w:jc w:val="both"/>
              <w:rPr>
                <w:rFonts w:ascii="Times New Roman" w:hAnsi="Times New Roman" w:cs="Times New Roman"/>
              </w:rPr>
            </w:pPr>
          </w:p>
          <w:p w14:paraId="1446A6BF"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Suhted eri usundite vahel: koostöövõimalused, usulised konfliktid.</w:t>
            </w:r>
          </w:p>
          <w:p w14:paraId="7577BAC9" w14:textId="77777777" w:rsidR="00C70ADB" w:rsidRPr="00412903" w:rsidRDefault="00C70ADB" w:rsidP="00412903">
            <w:pPr>
              <w:jc w:val="both"/>
              <w:rPr>
                <w:rFonts w:ascii="Times New Roman" w:hAnsi="Times New Roman" w:cs="Times New Roman"/>
              </w:rPr>
            </w:pPr>
          </w:p>
          <w:p w14:paraId="0D45A337" w14:textId="77777777" w:rsidR="00C70ADB" w:rsidRPr="00412903" w:rsidRDefault="00C70ADB" w:rsidP="00412903">
            <w:pPr>
              <w:jc w:val="both"/>
              <w:rPr>
                <w:rFonts w:ascii="Times New Roman" w:hAnsi="Times New Roman" w:cs="Times New Roman"/>
              </w:rPr>
            </w:pPr>
          </w:p>
        </w:tc>
      </w:tr>
      <w:tr w:rsidR="00C70ADB" w:rsidRPr="00412903" w14:paraId="6014E324" w14:textId="77777777" w:rsidTr="001136B9">
        <w:trPr>
          <w:trHeight w:val="300"/>
        </w:trPr>
        <w:tc>
          <w:tcPr>
            <w:tcW w:w="704" w:type="dxa"/>
            <w:vMerge/>
          </w:tcPr>
          <w:p w14:paraId="7E7B6E12"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603AA3C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erinevate teabeallikate mõju inimeste arusaamade kujundamisele religioonist;</w:t>
            </w:r>
          </w:p>
        </w:tc>
        <w:tc>
          <w:tcPr>
            <w:tcW w:w="3830" w:type="dxa"/>
            <w:vMerge/>
          </w:tcPr>
          <w:p w14:paraId="44AA9B4E" w14:textId="77777777" w:rsidR="00C70ADB" w:rsidRPr="00412903" w:rsidRDefault="00C70ADB" w:rsidP="00412903">
            <w:pPr>
              <w:jc w:val="both"/>
              <w:rPr>
                <w:rFonts w:ascii="Times New Roman" w:hAnsi="Times New Roman" w:cs="Times New Roman"/>
              </w:rPr>
            </w:pPr>
          </w:p>
        </w:tc>
      </w:tr>
      <w:tr w:rsidR="00C70ADB" w:rsidRPr="00412903" w14:paraId="5A6A9B83" w14:textId="77777777" w:rsidTr="001136B9">
        <w:trPr>
          <w:trHeight w:val="300"/>
        </w:trPr>
        <w:tc>
          <w:tcPr>
            <w:tcW w:w="704" w:type="dxa"/>
            <w:vMerge/>
          </w:tcPr>
          <w:p w14:paraId="1C5AB3D2"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5EB14DAA"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religioossete konfliktide põhjusi; tunneb ära eelarvamusliku ja sildistava suhtumise; pakub võimalusi erinevate religioossete vaadetega inimeste dialoogiks ja koostööks;</w:t>
            </w:r>
          </w:p>
        </w:tc>
        <w:tc>
          <w:tcPr>
            <w:tcW w:w="3830" w:type="dxa"/>
            <w:vMerge/>
          </w:tcPr>
          <w:p w14:paraId="52FD4C72" w14:textId="77777777" w:rsidR="00C70ADB" w:rsidRPr="00412903" w:rsidRDefault="00C70ADB" w:rsidP="00412903">
            <w:pPr>
              <w:jc w:val="both"/>
              <w:rPr>
                <w:rFonts w:ascii="Times New Roman" w:hAnsi="Times New Roman" w:cs="Times New Roman"/>
              </w:rPr>
            </w:pPr>
          </w:p>
        </w:tc>
      </w:tr>
      <w:tr w:rsidR="00C70ADB" w:rsidRPr="00412903" w14:paraId="0E4DB4D7" w14:textId="77777777" w:rsidTr="001136B9">
        <w:trPr>
          <w:trHeight w:val="300"/>
        </w:trPr>
        <w:tc>
          <w:tcPr>
            <w:tcW w:w="704" w:type="dxa"/>
            <w:vMerge/>
          </w:tcPr>
          <w:p w14:paraId="46DCD239" w14:textId="77777777" w:rsidR="00C70ADB" w:rsidRPr="00412903" w:rsidRDefault="00C70ADB" w:rsidP="00412903">
            <w:pPr>
              <w:jc w:val="both"/>
              <w:rPr>
                <w:rFonts w:ascii="Times New Roman" w:eastAsia="Aptos" w:hAnsi="Times New Roman" w:cs="Times New Roman"/>
                <w:color w:val="000000" w:themeColor="text1"/>
              </w:rPr>
            </w:pPr>
          </w:p>
        </w:tc>
        <w:tc>
          <w:tcPr>
            <w:tcW w:w="4482" w:type="dxa"/>
          </w:tcPr>
          <w:p w14:paraId="2079A22F"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religioossete ja maailmavaateliste probleemide üle;</w:t>
            </w:r>
          </w:p>
        </w:tc>
        <w:tc>
          <w:tcPr>
            <w:tcW w:w="3830" w:type="dxa"/>
            <w:vMerge/>
          </w:tcPr>
          <w:p w14:paraId="754FB7DE" w14:textId="77777777" w:rsidR="00C70ADB" w:rsidRPr="00412903" w:rsidRDefault="00C70ADB" w:rsidP="00412903">
            <w:pPr>
              <w:jc w:val="both"/>
              <w:rPr>
                <w:rFonts w:ascii="Times New Roman" w:hAnsi="Times New Roman" w:cs="Times New Roman"/>
              </w:rPr>
            </w:pPr>
          </w:p>
        </w:tc>
      </w:tr>
      <w:tr w:rsidR="001136B9" w:rsidRPr="00412903" w14:paraId="4F703D0D" w14:textId="77777777" w:rsidTr="001136B9">
        <w:trPr>
          <w:trHeight w:val="300"/>
        </w:trPr>
        <w:tc>
          <w:tcPr>
            <w:tcW w:w="704" w:type="dxa"/>
            <w:vMerge w:val="restart"/>
          </w:tcPr>
          <w:p w14:paraId="561F52E1" w14:textId="77777777" w:rsidR="001136B9" w:rsidRPr="00412903" w:rsidRDefault="001136B9" w:rsidP="00412903">
            <w:pPr>
              <w:jc w:val="both"/>
              <w:rPr>
                <w:rFonts w:ascii="Times New Roman" w:eastAsia="Aptos" w:hAnsi="Times New Roman" w:cs="Times New Roman"/>
                <w:color w:val="000000" w:themeColor="text1"/>
              </w:rPr>
            </w:pPr>
          </w:p>
        </w:tc>
        <w:tc>
          <w:tcPr>
            <w:tcW w:w="8312" w:type="dxa"/>
            <w:gridSpan w:val="2"/>
            <w:shd w:val="clear" w:color="auto" w:fill="C1E4F5" w:themeFill="accent1" w:themeFillTint="33"/>
          </w:tcPr>
          <w:p w14:paraId="0ABB531D" w14:textId="77777777" w:rsidR="001136B9" w:rsidRPr="00412903" w:rsidRDefault="001136B9" w:rsidP="00412903">
            <w:pPr>
              <w:jc w:val="both"/>
              <w:rPr>
                <w:rFonts w:ascii="Times New Roman" w:hAnsi="Times New Roman" w:cs="Times New Roman"/>
                <w:u w:val="single"/>
              </w:rPr>
            </w:pPr>
            <w:r w:rsidRPr="00412903">
              <w:rPr>
                <w:rFonts w:ascii="Times New Roman" w:hAnsi="Times New Roman" w:cs="Times New Roman"/>
                <w:u w:val="single"/>
              </w:rPr>
              <w:t>Üldpädevused</w:t>
            </w:r>
          </w:p>
        </w:tc>
      </w:tr>
      <w:tr w:rsidR="001136B9" w:rsidRPr="00412903" w14:paraId="4184E498" w14:textId="77777777" w:rsidTr="001136B9">
        <w:trPr>
          <w:trHeight w:val="300"/>
        </w:trPr>
        <w:tc>
          <w:tcPr>
            <w:tcW w:w="704" w:type="dxa"/>
            <w:vMerge/>
          </w:tcPr>
          <w:p w14:paraId="1FE2FA6F" w14:textId="77777777" w:rsidR="001136B9" w:rsidRPr="00412903" w:rsidRDefault="001136B9" w:rsidP="00412903">
            <w:pPr>
              <w:jc w:val="both"/>
              <w:rPr>
                <w:rFonts w:ascii="Times New Roman" w:hAnsi="Times New Roman" w:cs="Times New Roman"/>
              </w:rPr>
            </w:pPr>
          </w:p>
        </w:tc>
        <w:tc>
          <w:tcPr>
            <w:tcW w:w="4482" w:type="dxa"/>
          </w:tcPr>
          <w:p w14:paraId="61AE3E94" w14:textId="77777777" w:rsidR="001136B9" w:rsidRPr="00412903" w:rsidRDefault="001136B9" w:rsidP="00412903">
            <w:pPr>
              <w:jc w:val="both"/>
              <w:rPr>
                <w:rFonts w:ascii="Times New Roman" w:eastAsia="Aptos" w:hAnsi="Times New Roman" w:cs="Times New Roman"/>
                <w:color w:val="000000" w:themeColor="text1"/>
              </w:rPr>
            </w:pPr>
            <w:r w:rsidRPr="00412903">
              <w:rPr>
                <w:rFonts w:ascii="Times New Roman" w:hAnsi="Times New Roman" w:cs="Times New Roman"/>
              </w:rPr>
              <w:t xml:space="preserve">rakendab õpioskuseid ja -strateegiaid, oskab töötada iseseisvalt, paaris ja rühmas; </w:t>
            </w:r>
          </w:p>
        </w:tc>
        <w:tc>
          <w:tcPr>
            <w:tcW w:w="3830" w:type="dxa"/>
          </w:tcPr>
          <w:p w14:paraId="74A38DD4" w14:textId="77777777" w:rsidR="001136B9" w:rsidRPr="00412903" w:rsidRDefault="001136B9" w:rsidP="00412903">
            <w:pPr>
              <w:jc w:val="both"/>
              <w:rPr>
                <w:rFonts w:ascii="Times New Roman" w:hAnsi="Times New Roman" w:cs="Times New Roman"/>
              </w:rPr>
            </w:pPr>
            <w:r w:rsidRPr="00412903">
              <w:rPr>
                <w:rFonts w:ascii="Times New Roman" w:hAnsi="Times New Roman" w:cs="Times New Roman"/>
              </w:rPr>
              <w:t>Iseseisvad, paaris- ja rühmatööd.</w:t>
            </w:r>
          </w:p>
        </w:tc>
      </w:tr>
      <w:tr w:rsidR="001136B9" w:rsidRPr="00412903" w14:paraId="003FE438" w14:textId="77777777" w:rsidTr="001136B9">
        <w:trPr>
          <w:trHeight w:val="300"/>
        </w:trPr>
        <w:tc>
          <w:tcPr>
            <w:tcW w:w="704" w:type="dxa"/>
            <w:vMerge/>
          </w:tcPr>
          <w:p w14:paraId="22426852" w14:textId="77777777" w:rsidR="001136B9" w:rsidRPr="00412903" w:rsidRDefault="001136B9" w:rsidP="00412903">
            <w:pPr>
              <w:jc w:val="both"/>
              <w:rPr>
                <w:rFonts w:ascii="Times New Roman" w:hAnsi="Times New Roman" w:cs="Times New Roman"/>
              </w:rPr>
            </w:pPr>
          </w:p>
        </w:tc>
        <w:tc>
          <w:tcPr>
            <w:tcW w:w="4482" w:type="dxa"/>
          </w:tcPr>
          <w:p w14:paraId="68A8E81B" w14:textId="77777777" w:rsidR="001136B9" w:rsidRPr="00412903" w:rsidRDefault="001136B9" w:rsidP="00412903">
            <w:pPr>
              <w:jc w:val="both"/>
              <w:rPr>
                <w:rFonts w:ascii="Times New Roman" w:eastAsia="Aptos" w:hAnsi="Times New Roman" w:cs="Times New Roman"/>
                <w:color w:val="000000" w:themeColor="text1"/>
              </w:rPr>
            </w:pPr>
            <w:r w:rsidRPr="00412903">
              <w:rPr>
                <w:rFonts w:ascii="Times New Roman" w:hAnsi="Times New Roman" w:cs="Times New Roman"/>
              </w:rPr>
              <w:t>seab endale õpetaja abiga õpieesmärke ning hindab oma saavutusi koostöös kaaslaste ja õpetajaga.</w:t>
            </w:r>
          </w:p>
        </w:tc>
        <w:tc>
          <w:tcPr>
            <w:tcW w:w="3830" w:type="dxa"/>
          </w:tcPr>
          <w:p w14:paraId="32DD373D" w14:textId="77777777" w:rsidR="001136B9" w:rsidRPr="00412903" w:rsidRDefault="001136B9" w:rsidP="00412903">
            <w:pPr>
              <w:jc w:val="both"/>
              <w:rPr>
                <w:rFonts w:ascii="Times New Roman" w:hAnsi="Times New Roman" w:cs="Times New Roman"/>
              </w:rPr>
            </w:pPr>
            <w:r w:rsidRPr="00412903">
              <w:rPr>
                <w:rFonts w:ascii="Times New Roman" w:hAnsi="Times New Roman" w:cs="Times New Roman"/>
              </w:rPr>
              <w:t>Õpitud strateegiate kordamine ja eksplitsiitne tähelepanu juhtimine.</w:t>
            </w:r>
          </w:p>
          <w:p w14:paraId="6B9CFA6C" w14:textId="77777777" w:rsidR="001136B9" w:rsidRPr="00412903" w:rsidRDefault="001136B9" w:rsidP="00412903">
            <w:pPr>
              <w:jc w:val="both"/>
              <w:rPr>
                <w:rFonts w:ascii="Times New Roman" w:hAnsi="Times New Roman" w:cs="Times New Roman"/>
              </w:rPr>
            </w:pPr>
          </w:p>
        </w:tc>
      </w:tr>
    </w:tbl>
    <w:p w14:paraId="2E22E9DF" w14:textId="77777777" w:rsidR="00AE4F34" w:rsidRPr="00412903" w:rsidRDefault="00AE4F34" w:rsidP="00412903">
      <w:pPr>
        <w:jc w:val="both"/>
        <w:rPr>
          <w:rFonts w:ascii="Times New Roman" w:hAnsi="Times New Roman" w:cs="Times New Roman"/>
        </w:rPr>
      </w:pPr>
    </w:p>
    <w:tbl>
      <w:tblPr>
        <w:tblStyle w:val="TableGrid"/>
        <w:tblW w:w="0" w:type="auto"/>
        <w:tblLook w:val="04A0" w:firstRow="1" w:lastRow="0" w:firstColumn="1" w:lastColumn="0" w:noHBand="0" w:noVBand="1"/>
      </w:tblPr>
      <w:tblGrid>
        <w:gridCol w:w="704"/>
        <w:gridCol w:w="4540"/>
        <w:gridCol w:w="3772"/>
      </w:tblGrid>
      <w:tr w:rsidR="00C70ADB" w:rsidRPr="00412903" w14:paraId="796C6541" w14:textId="77777777" w:rsidTr="00C70ADB">
        <w:trPr>
          <w:trHeight w:val="300"/>
        </w:trPr>
        <w:tc>
          <w:tcPr>
            <w:tcW w:w="9016" w:type="dxa"/>
            <w:gridSpan w:val="3"/>
            <w:shd w:val="clear" w:color="auto" w:fill="A5C9EB" w:themeFill="text2" w:themeFillTint="40"/>
          </w:tcPr>
          <w:p w14:paraId="4A74AF0D" w14:textId="1FE4DC2E" w:rsidR="00C70ADB" w:rsidRPr="00412903" w:rsidRDefault="00C70ADB" w:rsidP="00412903">
            <w:pPr>
              <w:jc w:val="both"/>
              <w:rPr>
                <w:rFonts w:ascii="Times New Roman" w:hAnsi="Times New Roman" w:cs="Times New Roman"/>
                <w:b/>
                <w:bCs/>
              </w:rPr>
            </w:pPr>
            <w:r w:rsidRPr="00412903">
              <w:rPr>
                <w:rFonts w:ascii="Times New Roman" w:hAnsi="Times New Roman" w:cs="Times New Roman"/>
                <w:b/>
                <w:bCs/>
              </w:rPr>
              <w:t>Õppetunnid minevikust 4 - „Õppetunnid 18. (I pool)-19. sajandist“</w:t>
            </w:r>
          </w:p>
        </w:tc>
      </w:tr>
      <w:tr w:rsidR="00C70ADB" w:rsidRPr="00412903" w14:paraId="1DD42FC6" w14:textId="77777777" w:rsidTr="00C70ADB">
        <w:trPr>
          <w:trHeight w:val="300"/>
        </w:trPr>
        <w:tc>
          <w:tcPr>
            <w:tcW w:w="9016" w:type="dxa"/>
            <w:gridSpan w:val="3"/>
          </w:tcPr>
          <w:p w14:paraId="1105928F" w14:textId="350FE36C" w:rsidR="00C70ADB" w:rsidRPr="00412903" w:rsidRDefault="00C70ADB" w:rsidP="00412903">
            <w:pPr>
              <w:jc w:val="both"/>
              <w:rPr>
                <w:rFonts w:ascii="Times New Roman" w:hAnsi="Times New Roman" w:cs="Times New Roman"/>
                <w:b/>
                <w:bCs/>
              </w:rPr>
            </w:pPr>
            <w:r w:rsidRPr="00412903">
              <w:rPr>
                <w:rFonts w:ascii="Times New Roman" w:eastAsia="Aptos" w:hAnsi="Times New Roman" w:cs="Times New Roman"/>
              </w:rPr>
              <w:t>Kursuse jooksul omandatakse põhiteadmised ajastu olulisemate pöördepunktide, saavutuste ja probleemide kohta. Käsitletakse nii inimese eluolu, kultuuri kui ka religiooniga seotud teemasid. Kursuse põhirõhk on sellel, kuidas ajastu edasist mõjutanud on, ning sellel, mida on meil ajastust õppida.</w:t>
            </w:r>
          </w:p>
        </w:tc>
      </w:tr>
      <w:tr w:rsidR="00C70ADB" w:rsidRPr="00412903" w14:paraId="3447CF1A" w14:textId="77777777" w:rsidTr="00C70ADB">
        <w:trPr>
          <w:trHeight w:val="300"/>
        </w:trPr>
        <w:tc>
          <w:tcPr>
            <w:tcW w:w="704" w:type="dxa"/>
            <w:shd w:val="clear" w:color="auto" w:fill="DAE9F7" w:themeFill="text2" w:themeFillTint="1A"/>
          </w:tcPr>
          <w:p w14:paraId="21ADF1BF" w14:textId="77777777" w:rsidR="00C70ADB" w:rsidRPr="00412903" w:rsidRDefault="00C70ADB" w:rsidP="00412903">
            <w:pPr>
              <w:jc w:val="both"/>
              <w:rPr>
                <w:rFonts w:ascii="Times New Roman" w:hAnsi="Times New Roman" w:cs="Times New Roman"/>
                <w:b/>
                <w:bCs/>
              </w:rPr>
            </w:pPr>
          </w:p>
        </w:tc>
        <w:tc>
          <w:tcPr>
            <w:tcW w:w="4540" w:type="dxa"/>
            <w:shd w:val="clear" w:color="auto" w:fill="DAE9F7" w:themeFill="text2" w:themeFillTint="1A"/>
          </w:tcPr>
          <w:p w14:paraId="291FEA47" w14:textId="77777777" w:rsidR="00C70ADB" w:rsidRPr="00412903" w:rsidRDefault="00C70ADB" w:rsidP="00412903">
            <w:pPr>
              <w:jc w:val="both"/>
              <w:rPr>
                <w:rFonts w:ascii="Times New Roman" w:hAnsi="Times New Roman" w:cs="Times New Roman"/>
                <w:b/>
                <w:bCs/>
              </w:rPr>
            </w:pPr>
            <w:r w:rsidRPr="00412903">
              <w:rPr>
                <w:rFonts w:ascii="Times New Roman" w:hAnsi="Times New Roman" w:cs="Times New Roman"/>
                <w:b/>
                <w:bCs/>
              </w:rPr>
              <w:t>Õpitulemused</w:t>
            </w:r>
          </w:p>
          <w:p w14:paraId="486B80FB"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Õpilane:</w:t>
            </w:r>
          </w:p>
        </w:tc>
        <w:tc>
          <w:tcPr>
            <w:tcW w:w="3772" w:type="dxa"/>
            <w:shd w:val="clear" w:color="auto" w:fill="DAE9F7" w:themeFill="text2" w:themeFillTint="1A"/>
          </w:tcPr>
          <w:p w14:paraId="5F3FF932" w14:textId="77777777" w:rsidR="00C70ADB" w:rsidRPr="00412903" w:rsidRDefault="00C70ADB" w:rsidP="00412903">
            <w:pPr>
              <w:jc w:val="both"/>
              <w:rPr>
                <w:rFonts w:ascii="Times New Roman" w:hAnsi="Times New Roman" w:cs="Times New Roman"/>
                <w:b/>
                <w:bCs/>
              </w:rPr>
            </w:pPr>
            <w:r w:rsidRPr="00412903">
              <w:rPr>
                <w:rFonts w:ascii="Times New Roman" w:hAnsi="Times New Roman" w:cs="Times New Roman"/>
                <w:b/>
                <w:bCs/>
              </w:rPr>
              <w:t>Õppesisu</w:t>
            </w:r>
          </w:p>
        </w:tc>
      </w:tr>
      <w:tr w:rsidR="00C70ADB" w:rsidRPr="00412903" w14:paraId="53E8CA4C" w14:textId="77777777" w:rsidTr="00C70ADB">
        <w:trPr>
          <w:trHeight w:val="300"/>
        </w:trPr>
        <w:tc>
          <w:tcPr>
            <w:tcW w:w="704" w:type="dxa"/>
            <w:shd w:val="clear" w:color="auto" w:fill="DAE9F7" w:themeFill="text2" w:themeFillTint="1A"/>
          </w:tcPr>
          <w:p w14:paraId="41E0ED6A" w14:textId="77777777" w:rsidR="00C70ADB" w:rsidRPr="00412903" w:rsidRDefault="00C70ADB" w:rsidP="00412903">
            <w:pPr>
              <w:jc w:val="both"/>
              <w:rPr>
                <w:rFonts w:ascii="Times New Roman" w:hAnsi="Times New Roman" w:cs="Times New Roman"/>
                <w:b/>
                <w:bCs/>
              </w:rPr>
            </w:pPr>
          </w:p>
        </w:tc>
        <w:tc>
          <w:tcPr>
            <w:tcW w:w="8312" w:type="dxa"/>
            <w:gridSpan w:val="2"/>
            <w:shd w:val="clear" w:color="auto" w:fill="C1E4F5" w:themeFill="accent1" w:themeFillTint="33"/>
          </w:tcPr>
          <w:p w14:paraId="6D00D498" w14:textId="77777777" w:rsidR="00C70ADB" w:rsidRPr="00412903" w:rsidRDefault="00C70ADB" w:rsidP="00412903">
            <w:pPr>
              <w:jc w:val="both"/>
              <w:rPr>
                <w:rFonts w:ascii="Times New Roman" w:hAnsi="Times New Roman" w:cs="Times New Roman"/>
                <w:u w:val="single"/>
              </w:rPr>
            </w:pPr>
            <w:r w:rsidRPr="00412903">
              <w:rPr>
                <w:rFonts w:ascii="Times New Roman" w:hAnsi="Times New Roman" w:cs="Times New Roman"/>
                <w:u w:val="single"/>
              </w:rPr>
              <w:t>Pöördelised sündmused</w:t>
            </w:r>
          </w:p>
        </w:tc>
      </w:tr>
      <w:tr w:rsidR="00C70ADB" w:rsidRPr="00412903" w14:paraId="5E04ADAA" w14:textId="77777777" w:rsidTr="00C70ADB">
        <w:trPr>
          <w:trHeight w:val="300"/>
        </w:trPr>
        <w:tc>
          <w:tcPr>
            <w:tcW w:w="704" w:type="dxa"/>
            <w:vMerge w:val="restart"/>
          </w:tcPr>
          <w:p w14:paraId="24A5A1D9" w14:textId="77777777" w:rsidR="00C70ADB" w:rsidRPr="00412903" w:rsidRDefault="00C70ADB" w:rsidP="00412903">
            <w:pPr>
              <w:jc w:val="both"/>
              <w:rPr>
                <w:rFonts w:ascii="Times New Roman" w:hAnsi="Times New Roman" w:cs="Times New Roman"/>
                <w:b/>
                <w:bCs/>
              </w:rPr>
            </w:pPr>
            <w:r w:rsidRPr="00412903">
              <w:rPr>
                <w:rFonts w:ascii="Times New Roman" w:eastAsia="Aptos" w:hAnsi="Times New Roman" w:cs="Times New Roman"/>
                <w:color w:val="000000" w:themeColor="text1"/>
              </w:rPr>
              <w:t>AJ</w:t>
            </w:r>
          </w:p>
        </w:tc>
        <w:tc>
          <w:tcPr>
            <w:tcW w:w="4540" w:type="dxa"/>
          </w:tcPr>
          <w:p w14:paraId="013ECC51" w14:textId="77777777" w:rsidR="00C70ADB" w:rsidRPr="00412903" w:rsidRDefault="00C70ADB" w:rsidP="00412903">
            <w:pPr>
              <w:jc w:val="both"/>
              <w:rPr>
                <w:rFonts w:ascii="Times New Roman" w:hAnsi="Times New Roman" w:cs="Times New Roman"/>
                <w:u w:val="single"/>
              </w:rPr>
            </w:pPr>
            <w:r w:rsidRPr="00412903">
              <w:rPr>
                <w:rFonts w:ascii="Times New Roman" w:eastAsia="Aptos" w:hAnsi="Times New Roman" w:cs="Times New Roman"/>
                <w:color w:val="000000" w:themeColor="text1"/>
              </w:rPr>
              <w:t>teab ajaloo perioode, neile iseloomulikke tunnuseid ja vaimulaadi ajaloolises arengus;</w:t>
            </w:r>
          </w:p>
        </w:tc>
        <w:tc>
          <w:tcPr>
            <w:tcW w:w="3772" w:type="dxa"/>
            <w:vMerge w:val="restart"/>
          </w:tcPr>
          <w:p w14:paraId="6130E1AB"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Üldajaloo periodiseering. Uusaja mõiste ning üldiseloomustus.</w:t>
            </w:r>
          </w:p>
          <w:p w14:paraId="2B4E3756" w14:textId="77777777" w:rsidR="00C70ADB" w:rsidRPr="00412903" w:rsidRDefault="00C70ADB" w:rsidP="00412903">
            <w:pPr>
              <w:jc w:val="both"/>
              <w:rPr>
                <w:rFonts w:ascii="Times New Roman" w:hAnsi="Times New Roman" w:cs="Times New Roman"/>
              </w:rPr>
            </w:pPr>
          </w:p>
          <w:p w14:paraId="72ADB7DB"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Ameerika Ühendriikide iseseisvumine.</w:t>
            </w:r>
          </w:p>
          <w:p w14:paraId="0D732FB1" w14:textId="77777777" w:rsidR="00C70ADB" w:rsidRPr="00412903" w:rsidRDefault="00C70ADB" w:rsidP="00412903">
            <w:pPr>
              <w:jc w:val="both"/>
              <w:rPr>
                <w:rFonts w:ascii="Times New Roman" w:hAnsi="Times New Roman" w:cs="Times New Roman"/>
              </w:rPr>
            </w:pPr>
          </w:p>
          <w:p w14:paraId="16F958C5"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Prantsuse revolutsioon ja Napoleoni sõjad.</w:t>
            </w:r>
          </w:p>
          <w:p w14:paraId="76CF2B45" w14:textId="77777777" w:rsidR="00C70ADB" w:rsidRPr="00412903" w:rsidRDefault="00C70ADB" w:rsidP="00412903">
            <w:pPr>
              <w:jc w:val="both"/>
              <w:rPr>
                <w:rFonts w:ascii="Times New Roman" w:hAnsi="Times New Roman" w:cs="Times New Roman"/>
              </w:rPr>
            </w:pPr>
          </w:p>
          <w:p w14:paraId="04BBEEA1"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Viini kongress. Rahvusluse tõus ja rahvusriikide teke.</w:t>
            </w:r>
          </w:p>
          <w:p w14:paraId="38BE5401" w14:textId="77777777" w:rsidR="00C70ADB" w:rsidRPr="00412903" w:rsidRDefault="00C70ADB" w:rsidP="00412903">
            <w:pPr>
              <w:jc w:val="both"/>
              <w:rPr>
                <w:rFonts w:ascii="Times New Roman" w:hAnsi="Times New Roman" w:cs="Times New Roman"/>
              </w:rPr>
            </w:pPr>
          </w:p>
          <w:p w14:paraId="78A98912"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Tööstuslik pööre.</w:t>
            </w:r>
          </w:p>
          <w:p w14:paraId="1AFC6829" w14:textId="77777777" w:rsidR="00C70ADB" w:rsidRPr="00412903" w:rsidRDefault="00C70ADB" w:rsidP="00412903">
            <w:pPr>
              <w:jc w:val="both"/>
              <w:rPr>
                <w:rFonts w:ascii="Times New Roman" w:hAnsi="Times New Roman" w:cs="Times New Roman"/>
              </w:rPr>
            </w:pPr>
          </w:p>
          <w:p w14:paraId="6034A0AB"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Kolonialism.</w:t>
            </w:r>
          </w:p>
        </w:tc>
      </w:tr>
      <w:tr w:rsidR="00C70ADB" w:rsidRPr="00412903" w14:paraId="55053C94" w14:textId="77777777" w:rsidTr="00C70ADB">
        <w:trPr>
          <w:trHeight w:val="300"/>
        </w:trPr>
        <w:tc>
          <w:tcPr>
            <w:tcW w:w="704" w:type="dxa"/>
            <w:vMerge/>
          </w:tcPr>
          <w:p w14:paraId="74874206"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03FCD645"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teab Euroopa ja maailma ajaloo pöördelisi sündmusi ja protsesse, mõistab nende tähtsust ja mõju ühiskonna arengus;</w:t>
            </w:r>
          </w:p>
        </w:tc>
        <w:tc>
          <w:tcPr>
            <w:tcW w:w="3772" w:type="dxa"/>
            <w:vMerge/>
          </w:tcPr>
          <w:p w14:paraId="15B4D2BC" w14:textId="77777777" w:rsidR="00C70ADB" w:rsidRPr="00412903" w:rsidRDefault="00C70ADB" w:rsidP="00412903">
            <w:pPr>
              <w:jc w:val="both"/>
              <w:rPr>
                <w:rFonts w:ascii="Times New Roman" w:hAnsi="Times New Roman" w:cs="Times New Roman"/>
                <w:u w:val="single"/>
              </w:rPr>
            </w:pPr>
          </w:p>
        </w:tc>
      </w:tr>
      <w:tr w:rsidR="00C70ADB" w:rsidRPr="00412903" w14:paraId="48CD3CF7" w14:textId="77777777" w:rsidTr="00C70ADB">
        <w:trPr>
          <w:trHeight w:val="300"/>
        </w:trPr>
        <w:tc>
          <w:tcPr>
            <w:tcW w:w="704" w:type="dxa"/>
          </w:tcPr>
          <w:p w14:paraId="44F1E224"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540" w:type="dxa"/>
          </w:tcPr>
          <w:p w14:paraId="0E7D59E5"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teab kunsti- ja visuaalkultuuri ajaloo põhistruktuuri, seostab ajastuid ajaloosündmusega;</w:t>
            </w:r>
          </w:p>
        </w:tc>
        <w:tc>
          <w:tcPr>
            <w:tcW w:w="3772" w:type="dxa"/>
          </w:tcPr>
          <w:p w14:paraId="79EE5F5C" w14:textId="77777777" w:rsidR="00C70ADB" w:rsidRPr="00412903" w:rsidRDefault="00C70ADB" w:rsidP="00412903">
            <w:pPr>
              <w:jc w:val="both"/>
              <w:rPr>
                <w:rFonts w:ascii="Times New Roman" w:hAnsi="Times New Roman" w:cs="Times New Roman"/>
                <w:u w:val="single"/>
              </w:rPr>
            </w:pPr>
            <w:r w:rsidRPr="00412903">
              <w:rPr>
                <w:rFonts w:ascii="Times New Roman" w:eastAsia="Aptos" w:hAnsi="Times New Roman" w:cs="Times New Roman"/>
              </w:rPr>
              <w:t>Uusaegne kunst. Klassitsismi, romantismi, realismi põhitunnused, eripärad</w:t>
            </w:r>
            <w:r w:rsidRPr="00412903">
              <w:rPr>
                <w:rFonts w:ascii="Times New Roman" w:hAnsi="Times New Roman" w:cs="Times New Roman"/>
                <w:u w:val="single"/>
              </w:rPr>
              <w:t>.</w:t>
            </w:r>
          </w:p>
        </w:tc>
      </w:tr>
      <w:tr w:rsidR="00C70ADB" w:rsidRPr="00412903" w14:paraId="7A1D2966" w14:textId="77777777" w:rsidTr="00C70ADB">
        <w:trPr>
          <w:trHeight w:val="300"/>
        </w:trPr>
        <w:tc>
          <w:tcPr>
            <w:tcW w:w="704" w:type="dxa"/>
          </w:tcPr>
          <w:p w14:paraId="04A8A2F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MU</w:t>
            </w:r>
          </w:p>
        </w:tc>
        <w:tc>
          <w:tcPr>
            <w:tcW w:w="4540" w:type="dxa"/>
          </w:tcPr>
          <w:p w14:paraId="54812317"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teab muusikaajaloo põhistruktuuri;</w:t>
            </w:r>
          </w:p>
        </w:tc>
        <w:tc>
          <w:tcPr>
            <w:tcW w:w="3772" w:type="dxa"/>
          </w:tcPr>
          <w:p w14:paraId="792C1420"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Klassitsism muusikas. Ajastu kultuurilooline taust ja muusika väljendusvahendid.</w:t>
            </w:r>
          </w:p>
          <w:p w14:paraId="2B0D099C" w14:textId="77777777" w:rsidR="00C70ADB" w:rsidRPr="00412903" w:rsidRDefault="00C70ADB" w:rsidP="00412903">
            <w:pPr>
              <w:jc w:val="both"/>
              <w:rPr>
                <w:rFonts w:ascii="Times New Roman" w:eastAsia="Aptos" w:hAnsi="Times New Roman" w:cs="Times New Roman"/>
              </w:rPr>
            </w:pPr>
          </w:p>
          <w:p w14:paraId="2E36746C"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Romantism muusikas. Ajastu kultuurilooline taust ja muusika väljendusvahendid.</w:t>
            </w:r>
          </w:p>
        </w:tc>
      </w:tr>
      <w:tr w:rsidR="00C70ADB" w:rsidRPr="00412903" w14:paraId="53D5CEC5" w14:textId="77777777" w:rsidTr="00C70ADB">
        <w:trPr>
          <w:trHeight w:val="300"/>
        </w:trPr>
        <w:tc>
          <w:tcPr>
            <w:tcW w:w="704" w:type="dxa"/>
            <w:vMerge w:val="restart"/>
          </w:tcPr>
          <w:p w14:paraId="4BCA29E9"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lastRenderedPageBreak/>
              <w:t>KI</w:t>
            </w:r>
          </w:p>
        </w:tc>
        <w:tc>
          <w:tcPr>
            <w:tcW w:w="4540" w:type="dxa"/>
          </w:tcPr>
          <w:p w14:paraId="25B6B33A"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kirjandusperioodide ajalist järgnevust ning nende seost ajalookontekstiga;</w:t>
            </w:r>
          </w:p>
        </w:tc>
        <w:tc>
          <w:tcPr>
            <w:tcW w:w="3772" w:type="dxa"/>
            <w:vMerge w:val="restart"/>
          </w:tcPr>
          <w:p w14:paraId="6D067AE7" w14:textId="77777777" w:rsidR="00C70ADB" w:rsidRPr="00412903" w:rsidRDefault="00C70ADB" w:rsidP="00412903">
            <w:pPr>
              <w:jc w:val="both"/>
              <w:rPr>
                <w:rFonts w:ascii="Times New Roman" w:hAnsi="Times New Roman" w:cs="Times New Roman"/>
                <w:u w:val="single"/>
              </w:rPr>
            </w:pPr>
            <w:r w:rsidRPr="00412903">
              <w:rPr>
                <w:rFonts w:ascii="Times New Roman" w:eastAsia="Aptos" w:hAnsi="Times New Roman" w:cs="Times New Roman"/>
              </w:rPr>
              <w:t xml:space="preserve">Kirjandusloo peajooni ja põhinähtusi. Uusaegne </w:t>
            </w:r>
            <w:r w:rsidRPr="00412903">
              <w:rPr>
                <w:rFonts w:ascii="Times New Roman" w:hAnsi="Times New Roman" w:cs="Times New Roman"/>
              </w:rPr>
              <w:t>kirjandus – valgustus, romantism, realism.</w:t>
            </w:r>
          </w:p>
          <w:p w14:paraId="2CA5F105" w14:textId="77777777" w:rsidR="00C70ADB" w:rsidRPr="00412903" w:rsidRDefault="00C70ADB" w:rsidP="00412903">
            <w:pPr>
              <w:jc w:val="both"/>
              <w:rPr>
                <w:rFonts w:ascii="Times New Roman" w:eastAsia="Aptos" w:hAnsi="Times New Roman" w:cs="Times New Roman"/>
              </w:rPr>
            </w:pPr>
          </w:p>
          <w:p w14:paraId="751C2574" w14:textId="77777777" w:rsidR="00C70ADB" w:rsidRPr="00412903" w:rsidRDefault="00C70ADB" w:rsidP="00412903">
            <w:pPr>
              <w:jc w:val="both"/>
              <w:rPr>
                <w:rFonts w:ascii="Times New Roman" w:hAnsi="Times New Roman" w:cs="Times New Roman"/>
                <w:u w:val="single"/>
              </w:rPr>
            </w:pPr>
            <w:r w:rsidRPr="00412903">
              <w:rPr>
                <w:rFonts w:ascii="Times New Roman" w:eastAsia="Aptos" w:hAnsi="Times New Roman" w:cs="Times New Roman"/>
              </w:rPr>
              <w:t>Kirjanduse seosed ühiskondlike, kultuuriliste ja ajalooliste muutustega.</w:t>
            </w:r>
          </w:p>
        </w:tc>
      </w:tr>
      <w:tr w:rsidR="00C70ADB" w:rsidRPr="00412903" w14:paraId="63339070" w14:textId="77777777" w:rsidTr="00C70ADB">
        <w:trPr>
          <w:trHeight w:val="300"/>
        </w:trPr>
        <w:tc>
          <w:tcPr>
            <w:tcW w:w="704" w:type="dxa"/>
            <w:vMerge/>
          </w:tcPr>
          <w:p w14:paraId="4C6A50AE"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25A5F961"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loetud teosele või tekstikatkendile tuginedes ühiskondlike ja kultuuriliste sündmuste üle ning toob nende kohta tekstist näiteid;</w:t>
            </w:r>
          </w:p>
        </w:tc>
        <w:tc>
          <w:tcPr>
            <w:tcW w:w="3772" w:type="dxa"/>
            <w:vMerge/>
          </w:tcPr>
          <w:p w14:paraId="6B5CD3BB" w14:textId="77777777" w:rsidR="00C70ADB" w:rsidRPr="00412903" w:rsidRDefault="00C70ADB" w:rsidP="00412903">
            <w:pPr>
              <w:jc w:val="both"/>
              <w:rPr>
                <w:rFonts w:ascii="Times New Roman" w:hAnsi="Times New Roman" w:cs="Times New Roman"/>
                <w:u w:val="single"/>
              </w:rPr>
            </w:pPr>
          </w:p>
        </w:tc>
      </w:tr>
      <w:tr w:rsidR="00C70ADB" w:rsidRPr="00412903" w14:paraId="0E1FF7A1" w14:textId="77777777" w:rsidTr="00C70ADB">
        <w:trPr>
          <w:trHeight w:val="300"/>
        </w:trPr>
        <w:tc>
          <w:tcPr>
            <w:tcW w:w="704" w:type="dxa"/>
            <w:shd w:val="clear" w:color="auto" w:fill="C1E4F5" w:themeFill="accent1" w:themeFillTint="33"/>
          </w:tcPr>
          <w:p w14:paraId="4C38FAEB" w14:textId="77777777" w:rsidR="00C70ADB" w:rsidRPr="00412903" w:rsidRDefault="00C70ADB" w:rsidP="00412903">
            <w:pPr>
              <w:jc w:val="both"/>
              <w:rPr>
                <w:rFonts w:ascii="Times New Roman" w:hAnsi="Times New Roman" w:cs="Times New Roman"/>
                <w:u w:val="single"/>
              </w:rPr>
            </w:pPr>
          </w:p>
        </w:tc>
        <w:tc>
          <w:tcPr>
            <w:tcW w:w="8312" w:type="dxa"/>
            <w:gridSpan w:val="2"/>
            <w:shd w:val="clear" w:color="auto" w:fill="C1E4F5" w:themeFill="accent1" w:themeFillTint="33"/>
          </w:tcPr>
          <w:p w14:paraId="40FEE83B" w14:textId="77777777" w:rsidR="00C70ADB" w:rsidRPr="00412903" w:rsidRDefault="00C70ADB" w:rsidP="00412903">
            <w:pPr>
              <w:jc w:val="both"/>
              <w:rPr>
                <w:rFonts w:ascii="Times New Roman" w:hAnsi="Times New Roman" w:cs="Times New Roman"/>
                <w:u w:val="single"/>
              </w:rPr>
            </w:pPr>
            <w:r w:rsidRPr="00412903">
              <w:rPr>
                <w:rFonts w:ascii="Times New Roman" w:hAnsi="Times New Roman" w:cs="Times New Roman"/>
                <w:u w:val="single"/>
              </w:rPr>
              <w:t xml:space="preserve">Eluolu </w:t>
            </w:r>
          </w:p>
        </w:tc>
      </w:tr>
      <w:tr w:rsidR="00C70ADB" w:rsidRPr="00412903" w14:paraId="572382EC" w14:textId="77777777" w:rsidTr="00C70ADB">
        <w:trPr>
          <w:trHeight w:val="300"/>
        </w:trPr>
        <w:tc>
          <w:tcPr>
            <w:tcW w:w="704" w:type="dxa"/>
            <w:vMerge w:val="restart"/>
          </w:tcPr>
          <w:p w14:paraId="7B6B86F2"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540" w:type="dxa"/>
          </w:tcPr>
          <w:p w14:paraId="6724D93D"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mõistab inimese, ühiskonna ja kultuuri olemuslikke seoseid erinevatel ajalooperioodidel, analüüsib väärtushinnangute ja väärtusruumi muutumist ajas;</w:t>
            </w:r>
          </w:p>
        </w:tc>
        <w:tc>
          <w:tcPr>
            <w:tcW w:w="3772" w:type="dxa"/>
            <w:vMerge w:val="restart"/>
          </w:tcPr>
          <w:p w14:paraId="0BAEE596"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Absolutism Prantsusmaal, parlamentarismi kujunemine ja kindlustumine Inglismaal.</w:t>
            </w:r>
          </w:p>
          <w:p w14:paraId="4FAA5899" w14:textId="77777777" w:rsidR="00C70ADB" w:rsidRPr="00412903" w:rsidRDefault="00C70ADB" w:rsidP="00412903">
            <w:pPr>
              <w:jc w:val="both"/>
              <w:rPr>
                <w:rFonts w:ascii="Times New Roman" w:hAnsi="Times New Roman" w:cs="Times New Roman"/>
              </w:rPr>
            </w:pPr>
          </w:p>
          <w:p w14:paraId="5515CCC2"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Eluolu Ameerika Ühendriikides.</w:t>
            </w:r>
          </w:p>
          <w:p w14:paraId="405D0CE3" w14:textId="77777777" w:rsidR="00C70ADB" w:rsidRPr="00412903" w:rsidRDefault="00C70ADB" w:rsidP="00412903">
            <w:pPr>
              <w:jc w:val="both"/>
              <w:rPr>
                <w:rFonts w:ascii="Times New Roman" w:hAnsi="Times New Roman" w:cs="Times New Roman"/>
              </w:rPr>
            </w:pPr>
          </w:p>
          <w:p w14:paraId="4CC43535"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Revolutsiooni ja sõdade mõju ühiskonnale, üksikisikule.</w:t>
            </w:r>
          </w:p>
          <w:p w14:paraId="1E3A1CCE" w14:textId="77777777" w:rsidR="00C70ADB" w:rsidRPr="00412903" w:rsidRDefault="00C70ADB" w:rsidP="00412903">
            <w:pPr>
              <w:jc w:val="both"/>
              <w:rPr>
                <w:rFonts w:ascii="Times New Roman" w:hAnsi="Times New Roman" w:cs="Times New Roman"/>
              </w:rPr>
            </w:pPr>
          </w:p>
          <w:p w14:paraId="366FC98D"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Rahvusriik.</w:t>
            </w:r>
          </w:p>
          <w:p w14:paraId="79940155" w14:textId="77777777" w:rsidR="00C70ADB" w:rsidRPr="00412903" w:rsidRDefault="00C70ADB" w:rsidP="00412903">
            <w:pPr>
              <w:jc w:val="both"/>
              <w:rPr>
                <w:rFonts w:ascii="Times New Roman" w:hAnsi="Times New Roman" w:cs="Times New Roman"/>
              </w:rPr>
            </w:pPr>
          </w:p>
          <w:p w14:paraId="3E041549"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Industriaalühiskond: tööstuslik pööre, industriaalühiskonna iseloomulikud tunnused, masstootmine ja monopolid.</w:t>
            </w:r>
          </w:p>
          <w:p w14:paraId="3DB171A7" w14:textId="77777777" w:rsidR="00C70ADB" w:rsidRPr="00412903" w:rsidRDefault="00C70ADB" w:rsidP="00412903">
            <w:pPr>
              <w:jc w:val="both"/>
              <w:rPr>
                <w:rFonts w:ascii="Times New Roman" w:hAnsi="Times New Roman" w:cs="Times New Roman"/>
              </w:rPr>
            </w:pPr>
          </w:p>
          <w:p w14:paraId="5B61EF3B"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Kapitalism.</w:t>
            </w:r>
          </w:p>
        </w:tc>
      </w:tr>
      <w:tr w:rsidR="00C70ADB" w:rsidRPr="00412903" w14:paraId="52FC5134" w14:textId="77777777" w:rsidTr="00C70ADB">
        <w:trPr>
          <w:trHeight w:val="300"/>
        </w:trPr>
        <w:tc>
          <w:tcPr>
            <w:tcW w:w="704" w:type="dxa"/>
            <w:vMerge/>
          </w:tcPr>
          <w:p w14:paraId="0862856F"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46A5A3CE"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rekonstrueerib minevikus elanud inimese elu, arvestades ajastu eripära ning inimese sotsiaalset ja kultuuritausta, rakendades empaatiat;</w:t>
            </w:r>
          </w:p>
        </w:tc>
        <w:tc>
          <w:tcPr>
            <w:tcW w:w="3772" w:type="dxa"/>
            <w:vMerge/>
          </w:tcPr>
          <w:p w14:paraId="5B89DD51" w14:textId="77777777" w:rsidR="00C70ADB" w:rsidRPr="00412903" w:rsidRDefault="00C70ADB" w:rsidP="00412903">
            <w:pPr>
              <w:jc w:val="both"/>
              <w:rPr>
                <w:rFonts w:ascii="Times New Roman" w:hAnsi="Times New Roman" w:cs="Times New Roman"/>
              </w:rPr>
            </w:pPr>
          </w:p>
        </w:tc>
      </w:tr>
      <w:tr w:rsidR="00C70ADB" w:rsidRPr="00412903" w14:paraId="72C9DC16" w14:textId="77777777" w:rsidTr="00C70ADB">
        <w:trPr>
          <w:trHeight w:val="300"/>
        </w:trPr>
        <w:tc>
          <w:tcPr>
            <w:tcW w:w="704" w:type="dxa"/>
            <w:vMerge/>
          </w:tcPr>
          <w:p w14:paraId="34C41D7F"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62AC504D"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iseloomustab ja võrdleb ajastuid erinevate ühiskonnaelu valdkondade kaudu;</w:t>
            </w:r>
          </w:p>
        </w:tc>
        <w:tc>
          <w:tcPr>
            <w:tcW w:w="3772" w:type="dxa"/>
            <w:vMerge/>
          </w:tcPr>
          <w:p w14:paraId="07917889" w14:textId="77777777" w:rsidR="00C70ADB" w:rsidRPr="00412903" w:rsidRDefault="00C70ADB" w:rsidP="00412903">
            <w:pPr>
              <w:jc w:val="both"/>
              <w:rPr>
                <w:rFonts w:ascii="Times New Roman" w:hAnsi="Times New Roman" w:cs="Times New Roman"/>
              </w:rPr>
            </w:pPr>
          </w:p>
        </w:tc>
      </w:tr>
      <w:tr w:rsidR="00C70ADB" w:rsidRPr="00412903" w14:paraId="089B63AD" w14:textId="77777777" w:rsidTr="00C70ADB">
        <w:trPr>
          <w:trHeight w:val="300"/>
        </w:trPr>
        <w:tc>
          <w:tcPr>
            <w:tcW w:w="704" w:type="dxa"/>
            <w:vMerge/>
          </w:tcPr>
          <w:p w14:paraId="450D1A4C"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22B6BB70"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näidete abil tehnoloogia arengu ja ühiskonna vastastikust mõju;</w:t>
            </w:r>
          </w:p>
        </w:tc>
        <w:tc>
          <w:tcPr>
            <w:tcW w:w="3772" w:type="dxa"/>
            <w:vMerge/>
          </w:tcPr>
          <w:p w14:paraId="57418BC2" w14:textId="77777777" w:rsidR="00C70ADB" w:rsidRPr="00412903" w:rsidRDefault="00C70ADB" w:rsidP="00412903">
            <w:pPr>
              <w:jc w:val="both"/>
              <w:rPr>
                <w:rFonts w:ascii="Times New Roman" w:hAnsi="Times New Roman" w:cs="Times New Roman"/>
              </w:rPr>
            </w:pPr>
          </w:p>
        </w:tc>
      </w:tr>
      <w:tr w:rsidR="00C70ADB" w:rsidRPr="00412903" w14:paraId="35EEB331" w14:textId="77777777" w:rsidTr="00C70ADB">
        <w:trPr>
          <w:trHeight w:val="300"/>
        </w:trPr>
        <w:tc>
          <w:tcPr>
            <w:tcW w:w="704" w:type="dxa"/>
            <w:vMerge w:val="restart"/>
          </w:tcPr>
          <w:p w14:paraId="4C4BA14A"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540" w:type="dxa"/>
          </w:tcPr>
          <w:p w14:paraId="0C776BA1"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mõtestab esemelise ning ruumilise keskkonna või disaininäidete esteetilisi, eetilisi, funktsionaalseid ja ökoloogilisi aspekte;</w:t>
            </w:r>
          </w:p>
        </w:tc>
        <w:tc>
          <w:tcPr>
            <w:tcW w:w="3772" w:type="dxa"/>
            <w:vMerge w:val="restart"/>
          </w:tcPr>
          <w:p w14:paraId="5C68A780"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Uusaegne kunst. Klassitsism, romantism, realism.</w:t>
            </w:r>
          </w:p>
        </w:tc>
      </w:tr>
      <w:tr w:rsidR="00C70ADB" w:rsidRPr="00412903" w14:paraId="637B0AFC" w14:textId="77777777" w:rsidTr="00C70ADB">
        <w:trPr>
          <w:trHeight w:val="300"/>
        </w:trPr>
        <w:tc>
          <w:tcPr>
            <w:tcW w:w="704" w:type="dxa"/>
            <w:vMerge/>
          </w:tcPr>
          <w:p w14:paraId="215D228A"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0D02C368"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erinevaid visuaalkultuuri nähtusi erinevatest sotsiaalsetest rollidest lähtudes;</w:t>
            </w:r>
          </w:p>
        </w:tc>
        <w:tc>
          <w:tcPr>
            <w:tcW w:w="3772" w:type="dxa"/>
            <w:vMerge/>
          </w:tcPr>
          <w:p w14:paraId="3E0F13E5" w14:textId="77777777" w:rsidR="00C70ADB" w:rsidRPr="00412903" w:rsidRDefault="00C70ADB" w:rsidP="00412903">
            <w:pPr>
              <w:jc w:val="both"/>
              <w:rPr>
                <w:rFonts w:ascii="Times New Roman" w:hAnsi="Times New Roman" w:cs="Times New Roman"/>
              </w:rPr>
            </w:pPr>
          </w:p>
        </w:tc>
      </w:tr>
      <w:tr w:rsidR="00C70ADB" w:rsidRPr="00412903" w14:paraId="681EE363" w14:textId="77777777" w:rsidTr="00C70ADB">
        <w:trPr>
          <w:trHeight w:val="300"/>
        </w:trPr>
        <w:tc>
          <w:tcPr>
            <w:tcW w:w="704" w:type="dxa"/>
            <w:vMerge w:val="restart"/>
          </w:tcPr>
          <w:p w14:paraId="02615ABD"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KI</w:t>
            </w:r>
          </w:p>
        </w:tc>
        <w:tc>
          <w:tcPr>
            <w:tcW w:w="4540" w:type="dxa"/>
          </w:tcPr>
          <w:p w14:paraId="6BE2BB6E"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hAnsi="Times New Roman" w:cs="Times New Roman"/>
              </w:rPr>
              <w:t>toob loetud teosele või tekstikatkendile tuginedes näiteid ajastu ja inimese kujutamisest;</w:t>
            </w:r>
          </w:p>
        </w:tc>
        <w:tc>
          <w:tcPr>
            <w:tcW w:w="3772" w:type="dxa"/>
            <w:vMerge w:val="restart"/>
          </w:tcPr>
          <w:p w14:paraId="743D62B2" w14:textId="77777777" w:rsidR="00C70ADB" w:rsidRPr="00412903" w:rsidRDefault="00C70ADB" w:rsidP="00412903">
            <w:pPr>
              <w:jc w:val="both"/>
              <w:rPr>
                <w:rFonts w:ascii="Times New Roman" w:hAnsi="Times New Roman" w:cs="Times New Roman"/>
                <w:u w:val="single"/>
              </w:rPr>
            </w:pPr>
            <w:r w:rsidRPr="00412903">
              <w:rPr>
                <w:rFonts w:ascii="Times New Roman" w:eastAsia="Aptos" w:hAnsi="Times New Roman" w:cs="Times New Roman"/>
              </w:rPr>
              <w:t xml:space="preserve">Kirjandusloo peajooni ja põhinähtusi. Uusaegne </w:t>
            </w:r>
            <w:r w:rsidRPr="00412903">
              <w:rPr>
                <w:rFonts w:ascii="Times New Roman" w:hAnsi="Times New Roman" w:cs="Times New Roman"/>
              </w:rPr>
              <w:t>kirjandus – valgustus, romantism, realism.</w:t>
            </w:r>
          </w:p>
          <w:p w14:paraId="7200419E" w14:textId="77777777" w:rsidR="00C70ADB" w:rsidRPr="00412903" w:rsidRDefault="00C70ADB" w:rsidP="00412903">
            <w:pPr>
              <w:jc w:val="both"/>
              <w:rPr>
                <w:rFonts w:ascii="Times New Roman" w:eastAsia="Aptos" w:hAnsi="Times New Roman" w:cs="Times New Roman"/>
              </w:rPr>
            </w:pPr>
          </w:p>
          <w:p w14:paraId="0EE24D74"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Kirjanduse seosed ühiskondlike, kultuuriliste ja ajalooliste muutustega.</w:t>
            </w:r>
          </w:p>
          <w:p w14:paraId="1AC202C8" w14:textId="77777777" w:rsidR="00C70ADB" w:rsidRPr="00412903" w:rsidRDefault="00C70ADB" w:rsidP="00412903">
            <w:pPr>
              <w:jc w:val="both"/>
              <w:rPr>
                <w:rFonts w:ascii="Times New Roman" w:eastAsia="Aptos" w:hAnsi="Times New Roman" w:cs="Times New Roman"/>
              </w:rPr>
            </w:pPr>
          </w:p>
          <w:p w14:paraId="1FF16982"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Rahvuse ja rahva kujutamine kirjanduses.</w:t>
            </w:r>
          </w:p>
          <w:p w14:paraId="0B695235" w14:textId="77777777" w:rsidR="00C70ADB" w:rsidRPr="00412903" w:rsidRDefault="00C70ADB" w:rsidP="00412903">
            <w:pPr>
              <w:jc w:val="both"/>
              <w:rPr>
                <w:rFonts w:ascii="Times New Roman" w:hAnsi="Times New Roman" w:cs="Times New Roman"/>
              </w:rPr>
            </w:pPr>
          </w:p>
          <w:p w14:paraId="628374A6"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Loodus ja keskkond identiteedi kujundajana. Paigaidentiteet minevikus ja tänapäeval, muutunud elukeskkond.</w:t>
            </w:r>
          </w:p>
        </w:tc>
      </w:tr>
      <w:tr w:rsidR="00C70ADB" w:rsidRPr="00412903" w14:paraId="2C0371E3" w14:textId="77777777" w:rsidTr="00C70ADB">
        <w:trPr>
          <w:trHeight w:val="300"/>
        </w:trPr>
        <w:tc>
          <w:tcPr>
            <w:tcW w:w="704" w:type="dxa"/>
            <w:vMerge/>
          </w:tcPr>
          <w:p w14:paraId="04063A10"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7DEE3D44"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loetud teosele või tekstikatkendile tuginedes ühiskondlike teemade üle ning toob nende kohta tekstist näiteid;</w:t>
            </w:r>
          </w:p>
        </w:tc>
        <w:tc>
          <w:tcPr>
            <w:tcW w:w="3772" w:type="dxa"/>
            <w:vMerge/>
          </w:tcPr>
          <w:p w14:paraId="37B16884" w14:textId="77777777" w:rsidR="00C70ADB" w:rsidRPr="00412903" w:rsidRDefault="00C70ADB" w:rsidP="00412903">
            <w:pPr>
              <w:jc w:val="both"/>
              <w:rPr>
                <w:rFonts w:ascii="Times New Roman" w:hAnsi="Times New Roman" w:cs="Times New Roman"/>
              </w:rPr>
            </w:pPr>
          </w:p>
        </w:tc>
      </w:tr>
      <w:tr w:rsidR="00C70ADB" w:rsidRPr="00412903" w14:paraId="61693647" w14:textId="77777777" w:rsidTr="00C70ADB">
        <w:trPr>
          <w:trHeight w:val="300"/>
        </w:trPr>
        <w:tc>
          <w:tcPr>
            <w:tcW w:w="704" w:type="dxa"/>
            <w:vMerge w:val="restart"/>
          </w:tcPr>
          <w:p w14:paraId="1B34D474"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540" w:type="dxa"/>
          </w:tcPr>
          <w:p w14:paraId="54C72874"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oskab näha religiooni rolli ühiskonnaelus;</w:t>
            </w:r>
          </w:p>
        </w:tc>
        <w:tc>
          <w:tcPr>
            <w:tcW w:w="3772" w:type="dxa"/>
            <w:vMerge w:val="restart"/>
          </w:tcPr>
          <w:p w14:paraId="7767BA76"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Religioon üksikisiku igapäevases elus, selle mõjutajana.</w:t>
            </w:r>
          </w:p>
        </w:tc>
      </w:tr>
      <w:tr w:rsidR="00C70ADB" w:rsidRPr="00412903" w14:paraId="2483D776" w14:textId="77777777" w:rsidTr="00C70ADB">
        <w:trPr>
          <w:trHeight w:val="300"/>
        </w:trPr>
        <w:tc>
          <w:tcPr>
            <w:tcW w:w="704" w:type="dxa"/>
            <w:vMerge/>
          </w:tcPr>
          <w:p w14:paraId="1C5433E9"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65583D9F"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oskab näha religiooni, väärtuste ning moraalsete tõekspidamiste omavahelisi seoseid üksikisiku ja ühiskonna elus;</w:t>
            </w:r>
          </w:p>
        </w:tc>
        <w:tc>
          <w:tcPr>
            <w:tcW w:w="3772" w:type="dxa"/>
            <w:vMerge/>
          </w:tcPr>
          <w:p w14:paraId="0540DDA6" w14:textId="77777777" w:rsidR="00C70ADB" w:rsidRPr="00412903" w:rsidRDefault="00C70ADB" w:rsidP="00412903">
            <w:pPr>
              <w:jc w:val="both"/>
              <w:rPr>
                <w:rFonts w:ascii="Times New Roman" w:hAnsi="Times New Roman" w:cs="Times New Roman"/>
              </w:rPr>
            </w:pPr>
          </w:p>
        </w:tc>
      </w:tr>
      <w:tr w:rsidR="00C70ADB" w:rsidRPr="00412903" w14:paraId="7FEA8D42" w14:textId="77777777" w:rsidTr="00C70ADB">
        <w:trPr>
          <w:trHeight w:val="300"/>
        </w:trPr>
        <w:tc>
          <w:tcPr>
            <w:tcW w:w="704" w:type="dxa"/>
            <w:shd w:val="clear" w:color="auto" w:fill="C1E4F5" w:themeFill="accent1" w:themeFillTint="33"/>
          </w:tcPr>
          <w:p w14:paraId="70ED9F82" w14:textId="77777777" w:rsidR="00C70ADB" w:rsidRPr="00412903" w:rsidRDefault="00C70ADB" w:rsidP="00412903">
            <w:pPr>
              <w:jc w:val="both"/>
              <w:rPr>
                <w:rFonts w:ascii="Times New Roman" w:hAnsi="Times New Roman" w:cs="Times New Roman"/>
                <w:u w:val="single"/>
              </w:rPr>
            </w:pPr>
          </w:p>
        </w:tc>
        <w:tc>
          <w:tcPr>
            <w:tcW w:w="8312" w:type="dxa"/>
            <w:gridSpan w:val="2"/>
            <w:shd w:val="clear" w:color="auto" w:fill="C1E4F5" w:themeFill="accent1" w:themeFillTint="33"/>
          </w:tcPr>
          <w:p w14:paraId="670D2FAA" w14:textId="77777777" w:rsidR="00C70ADB" w:rsidRPr="00412903" w:rsidRDefault="00C70ADB" w:rsidP="00412903">
            <w:pPr>
              <w:jc w:val="both"/>
              <w:rPr>
                <w:rFonts w:ascii="Times New Roman" w:hAnsi="Times New Roman" w:cs="Times New Roman"/>
                <w:u w:val="single"/>
              </w:rPr>
            </w:pPr>
            <w:r w:rsidRPr="00412903">
              <w:rPr>
                <w:rFonts w:ascii="Times New Roman" w:hAnsi="Times New Roman" w:cs="Times New Roman"/>
                <w:u w:val="single"/>
              </w:rPr>
              <w:t>Kultuur</w:t>
            </w:r>
          </w:p>
        </w:tc>
      </w:tr>
      <w:tr w:rsidR="00C70ADB" w:rsidRPr="00412903" w14:paraId="42CE8773" w14:textId="77777777" w:rsidTr="00C70ADB">
        <w:trPr>
          <w:trHeight w:val="300"/>
        </w:trPr>
        <w:tc>
          <w:tcPr>
            <w:tcW w:w="704" w:type="dxa"/>
            <w:vMerge w:val="restart"/>
          </w:tcPr>
          <w:p w14:paraId="643A0A85"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540" w:type="dxa"/>
          </w:tcPr>
          <w:p w14:paraId="21B27FBD"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mõistab Euroopa ja maailma ajaloo pöördeliste sündmuste ja protsesside tähtsust ja mõju ühiskonna arengus;</w:t>
            </w:r>
          </w:p>
        </w:tc>
        <w:tc>
          <w:tcPr>
            <w:tcW w:w="3772" w:type="dxa"/>
            <w:vMerge w:val="restart"/>
          </w:tcPr>
          <w:p w14:paraId="57DB2CF5"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Valgustus, reformid, revolutsioon.</w:t>
            </w:r>
          </w:p>
          <w:p w14:paraId="0E588ECB" w14:textId="77777777" w:rsidR="00C70ADB" w:rsidRPr="00412903" w:rsidRDefault="00C70ADB" w:rsidP="00412903">
            <w:pPr>
              <w:jc w:val="both"/>
              <w:rPr>
                <w:rFonts w:ascii="Times New Roman" w:eastAsia="Aptos" w:hAnsi="Times New Roman" w:cs="Times New Roman"/>
              </w:rPr>
            </w:pPr>
          </w:p>
          <w:p w14:paraId="766AC8C6"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Kolonialism, linnastumine.</w:t>
            </w:r>
          </w:p>
          <w:p w14:paraId="79A55B9F" w14:textId="77777777" w:rsidR="00C70ADB" w:rsidRPr="00412903" w:rsidRDefault="00C70ADB" w:rsidP="00412903">
            <w:pPr>
              <w:jc w:val="both"/>
              <w:rPr>
                <w:rFonts w:ascii="Times New Roman" w:eastAsia="Aptos" w:hAnsi="Times New Roman" w:cs="Times New Roman"/>
              </w:rPr>
            </w:pPr>
          </w:p>
          <w:p w14:paraId="57B8E12A" w14:textId="77777777" w:rsidR="00C70ADB" w:rsidRPr="00412903" w:rsidRDefault="00C70ADB" w:rsidP="00412903">
            <w:pPr>
              <w:jc w:val="both"/>
              <w:rPr>
                <w:rFonts w:ascii="Times New Roman" w:eastAsia="Aptos" w:hAnsi="Times New Roman" w:cs="Times New Roman"/>
              </w:rPr>
            </w:pPr>
            <w:r w:rsidRPr="00412903">
              <w:rPr>
                <w:rFonts w:ascii="Times New Roman" w:hAnsi="Times New Roman" w:cs="Times New Roman"/>
              </w:rPr>
              <w:t>18.-19. sajandi</w:t>
            </w:r>
            <w:r w:rsidRPr="00412903">
              <w:rPr>
                <w:rFonts w:ascii="Times New Roman" w:eastAsia="Aptos" w:hAnsi="Times New Roman" w:cs="Times New Roman"/>
              </w:rPr>
              <w:t xml:space="preserve"> saavutused ja tähtsus maailma ajaloos.</w:t>
            </w:r>
          </w:p>
          <w:p w14:paraId="6AA2F294" w14:textId="77777777" w:rsidR="00C70ADB" w:rsidRPr="00412903" w:rsidRDefault="00C70ADB" w:rsidP="00412903">
            <w:pPr>
              <w:jc w:val="both"/>
              <w:rPr>
                <w:rFonts w:ascii="Times New Roman" w:eastAsia="Aptos" w:hAnsi="Times New Roman" w:cs="Times New Roman"/>
              </w:rPr>
            </w:pPr>
          </w:p>
          <w:p w14:paraId="08410E4E" w14:textId="77777777" w:rsidR="00C70ADB" w:rsidRPr="00412903" w:rsidRDefault="00C70ADB" w:rsidP="00412903">
            <w:pPr>
              <w:jc w:val="both"/>
              <w:rPr>
                <w:rFonts w:ascii="Times New Roman" w:hAnsi="Times New Roman" w:cs="Times New Roman"/>
              </w:rPr>
            </w:pPr>
            <w:r w:rsidRPr="00412903">
              <w:rPr>
                <w:rFonts w:ascii="Times New Roman" w:eastAsia="Times New Roman" w:hAnsi="Times New Roman" w:cs="Times New Roman"/>
              </w:rPr>
              <w:t>Ärkamisaeg: Eelärkamisaeg. Estofiilid. Tartu ülikool 19. sajandil. Estofiilid. Eesti haritlaskonna kujunemise algus. Seltsiliikumine. Venestusaeg.</w:t>
            </w:r>
          </w:p>
        </w:tc>
      </w:tr>
      <w:tr w:rsidR="00C70ADB" w:rsidRPr="00412903" w14:paraId="16418EAC" w14:textId="77777777" w:rsidTr="00C70ADB">
        <w:trPr>
          <w:trHeight w:val="300"/>
        </w:trPr>
        <w:tc>
          <w:tcPr>
            <w:tcW w:w="704" w:type="dxa"/>
            <w:vMerge/>
          </w:tcPr>
          <w:p w14:paraId="082F1AB3"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1220094A"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näidete toel hariduse arengut erinevatel ajaperioodidel, mõistab, kuidas mõjutas haridus ühiskonna arengut ja inimese elu;</w:t>
            </w:r>
          </w:p>
        </w:tc>
        <w:tc>
          <w:tcPr>
            <w:tcW w:w="3772" w:type="dxa"/>
            <w:vMerge/>
          </w:tcPr>
          <w:p w14:paraId="72112190" w14:textId="77777777" w:rsidR="00C70ADB" w:rsidRPr="00412903" w:rsidRDefault="00C70ADB" w:rsidP="00412903">
            <w:pPr>
              <w:jc w:val="both"/>
              <w:rPr>
                <w:rFonts w:ascii="Times New Roman" w:eastAsia="Aptos" w:hAnsi="Times New Roman" w:cs="Times New Roman"/>
              </w:rPr>
            </w:pPr>
          </w:p>
        </w:tc>
      </w:tr>
      <w:tr w:rsidR="00C70ADB" w:rsidRPr="00412903" w14:paraId="07548FB9" w14:textId="77777777" w:rsidTr="00C70ADB">
        <w:trPr>
          <w:trHeight w:val="300"/>
        </w:trPr>
        <w:tc>
          <w:tcPr>
            <w:tcW w:w="704" w:type="dxa"/>
            <w:vMerge/>
          </w:tcPr>
          <w:p w14:paraId="6C0B0B9D"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7EC96989"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näidete abil tehnoloogia arengu ja ühiskonna vastastikust mõju;</w:t>
            </w:r>
          </w:p>
        </w:tc>
        <w:tc>
          <w:tcPr>
            <w:tcW w:w="3772" w:type="dxa"/>
            <w:vMerge/>
          </w:tcPr>
          <w:p w14:paraId="0FE2B55E" w14:textId="77777777" w:rsidR="00C70ADB" w:rsidRPr="00412903" w:rsidRDefault="00C70ADB" w:rsidP="00412903">
            <w:pPr>
              <w:jc w:val="both"/>
              <w:rPr>
                <w:rFonts w:ascii="Times New Roman" w:eastAsia="Aptos" w:hAnsi="Times New Roman" w:cs="Times New Roman"/>
              </w:rPr>
            </w:pPr>
          </w:p>
        </w:tc>
      </w:tr>
      <w:tr w:rsidR="00C70ADB" w:rsidRPr="00412903" w14:paraId="06D9106B" w14:textId="77777777" w:rsidTr="00C70ADB">
        <w:trPr>
          <w:trHeight w:val="300"/>
        </w:trPr>
        <w:tc>
          <w:tcPr>
            <w:tcW w:w="704" w:type="dxa"/>
            <w:vMerge/>
          </w:tcPr>
          <w:p w14:paraId="521A6500"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59A1A510"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toob näiteid erinevate kunstistiilide avaldumisest, sh Eesti kunstis;</w:t>
            </w:r>
          </w:p>
        </w:tc>
        <w:tc>
          <w:tcPr>
            <w:tcW w:w="3772" w:type="dxa"/>
            <w:vMerge/>
          </w:tcPr>
          <w:p w14:paraId="29463E84" w14:textId="77777777" w:rsidR="00C70ADB" w:rsidRPr="00412903" w:rsidRDefault="00C70ADB" w:rsidP="00412903">
            <w:pPr>
              <w:jc w:val="both"/>
              <w:rPr>
                <w:rFonts w:ascii="Times New Roman" w:eastAsia="Aptos" w:hAnsi="Times New Roman" w:cs="Times New Roman"/>
              </w:rPr>
            </w:pPr>
          </w:p>
        </w:tc>
      </w:tr>
      <w:tr w:rsidR="00C70ADB" w:rsidRPr="00412903" w14:paraId="368C8AC0" w14:textId="77777777" w:rsidTr="00C70ADB">
        <w:trPr>
          <w:trHeight w:val="300"/>
        </w:trPr>
        <w:tc>
          <w:tcPr>
            <w:tcW w:w="704" w:type="dxa"/>
            <w:vMerge w:val="restart"/>
          </w:tcPr>
          <w:p w14:paraId="505790C4"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540" w:type="dxa"/>
          </w:tcPr>
          <w:p w14:paraId="4A599C60"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iseloomustab lühidalt eri ajastuid ja seostab mõne kunstniku, teose ja ajaloosündmusega;</w:t>
            </w:r>
          </w:p>
        </w:tc>
        <w:tc>
          <w:tcPr>
            <w:tcW w:w="3772" w:type="dxa"/>
            <w:vMerge w:val="restart"/>
          </w:tcPr>
          <w:p w14:paraId="6AD0DB4D"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Uusaegne kunst. Klassitsism, romantism, realism.</w:t>
            </w:r>
          </w:p>
          <w:p w14:paraId="6979FD4D" w14:textId="77777777" w:rsidR="00C70ADB" w:rsidRPr="00412903" w:rsidRDefault="00C70ADB" w:rsidP="00412903">
            <w:pPr>
              <w:jc w:val="both"/>
              <w:rPr>
                <w:rFonts w:ascii="Times New Roman" w:hAnsi="Times New Roman" w:cs="Times New Roman"/>
              </w:rPr>
            </w:pPr>
          </w:p>
          <w:p w14:paraId="07F75535"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Kunstnik ja teos omas ajas.</w:t>
            </w:r>
          </w:p>
        </w:tc>
      </w:tr>
      <w:tr w:rsidR="00C70ADB" w:rsidRPr="00412903" w14:paraId="0BD41718" w14:textId="77777777" w:rsidTr="00C70ADB">
        <w:trPr>
          <w:trHeight w:val="300"/>
        </w:trPr>
        <w:tc>
          <w:tcPr>
            <w:tcW w:w="704" w:type="dxa"/>
            <w:vMerge/>
          </w:tcPr>
          <w:p w14:paraId="48B3BFF1"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32D75260"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toob näiteid teiste seostuvate teoste kohta, põhjendab seoseid muude ühiskonnaelu valdkondadega, tuginedes teistele õppeainetele, erialakirjandusele, aimekirjandusele, popkultuurile ning meediale;</w:t>
            </w:r>
          </w:p>
        </w:tc>
        <w:tc>
          <w:tcPr>
            <w:tcW w:w="3772" w:type="dxa"/>
            <w:vMerge/>
          </w:tcPr>
          <w:p w14:paraId="097FEDD7" w14:textId="77777777" w:rsidR="00C70ADB" w:rsidRPr="00412903" w:rsidRDefault="00C70ADB" w:rsidP="00412903">
            <w:pPr>
              <w:jc w:val="both"/>
              <w:rPr>
                <w:rFonts w:ascii="Times New Roman" w:hAnsi="Times New Roman" w:cs="Times New Roman"/>
              </w:rPr>
            </w:pPr>
          </w:p>
        </w:tc>
      </w:tr>
      <w:tr w:rsidR="00C70ADB" w:rsidRPr="00412903" w14:paraId="66AE1645" w14:textId="77777777" w:rsidTr="00C70ADB">
        <w:trPr>
          <w:trHeight w:val="300"/>
        </w:trPr>
        <w:tc>
          <w:tcPr>
            <w:tcW w:w="704" w:type="dxa"/>
            <w:vMerge w:val="restart"/>
          </w:tcPr>
          <w:p w14:paraId="628699D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MU</w:t>
            </w:r>
          </w:p>
        </w:tc>
        <w:tc>
          <w:tcPr>
            <w:tcW w:w="4540" w:type="dxa"/>
          </w:tcPr>
          <w:p w14:paraId="60C951D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eristab muusikanäidete varal eri ajastute muusikat; põhjendab oma arvamust, toetudes teadmistele ning muusika oskussõnavarale;</w:t>
            </w:r>
          </w:p>
        </w:tc>
        <w:tc>
          <w:tcPr>
            <w:tcW w:w="3772" w:type="dxa"/>
            <w:vMerge w:val="restart"/>
          </w:tcPr>
          <w:p w14:paraId="26561C98"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Klassitsism muusikas. Ajastu kultuurilooline taust ja muusika väljendusvahendid. Instrumentaalmuusika vormid ja žanrid, klassikalise sümfooniaorkestri kujunemine, ooperi areng. Viini klassikud.</w:t>
            </w:r>
          </w:p>
          <w:p w14:paraId="5093CB7C" w14:textId="77777777" w:rsidR="00C70ADB" w:rsidRPr="00412903" w:rsidRDefault="00C70ADB" w:rsidP="00412903">
            <w:pPr>
              <w:jc w:val="both"/>
              <w:rPr>
                <w:rFonts w:ascii="Times New Roman" w:eastAsia="Aptos" w:hAnsi="Times New Roman" w:cs="Times New Roman"/>
              </w:rPr>
            </w:pPr>
          </w:p>
          <w:p w14:paraId="50F22CD6"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Romantism muusikas. Ajastu kultuurilooline taust ja muusika väljendusvahendid. Kammerlaul, instrumentaalsed väikevormid, orkestrimuusika areng, programmiline muusika (sümfooniline poeem ja süit), lavamuusika areng (ooper, operett, ballett). Rahvuslikud koolkonnad.</w:t>
            </w:r>
          </w:p>
          <w:p w14:paraId="75AEF0F2" w14:textId="77777777" w:rsidR="00C70ADB" w:rsidRPr="00412903" w:rsidRDefault="00C70ADB" w:rsidP="00412903">
            <w:pPr>
              <w:jc w:val="both"/>
              <w:rPr>
                <w:rFonts w:ascii="Times New Roman" w:hAnsi="Times New Roman" w:cs="Times New Roman"/>
              </w:rPr>
            </w:pPr>
          </w:p>
          <w:p w14:paraId="535E60A2"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Omalooming.</w:t>
            </w:r>
          </w:p>
        </w:tc>
      </w:tr>
      <w:tr w:rsidR="00C70ADB" w:rsidRPr="00412903" w14:paraId="723C6078" w14:textId="77777777" w:rsidTr="00C70ADB">
        <w:trPr>
          <w:trHeight w:val="300"/>
        </w:trPr>
        <w:tc>
          <w:tcPr>
            <w:tcW w:w="704" w:type="dxa"/>
            <w:vMerge/>
          </w:tcPr>
          <w:p w14:paraId="3F9932BA"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733BE55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hAnsi="Times New Roman" w:cs="Times New Roman"/>
              </w:rPr>
              <w:t>musitseerib erinevates pillikoosseisudes, kasutades põhikoolis omandatud muusikateadmisi ja pillimänguoskusi;</w:t>
            </w:r>
          </w:p>
        </w:tc>
        <w:tc>
          <w:tcPr>
            <w:tcW w:w="3772" w:type="dxa"/>
            <w:vMerge/>
          </w:tcPr>
          <w:p w14:paraId="5BDAC174" w14:textId="77777777" w:rsidR="00C70ADB" w:rsidRPr="00412903" w:rsidRDefault="00C70ADB" w:rsidP="00412903">
            <w:pPr>
              <w:jc w:val="both"/>
              <w:rPr>
                <w:rFonts w:ascii="Times New Roman" w:hAnsi="Times New Roman" w:cs="Times New Roman"/>
              </w:rPr>
            </w:pPr>
          </w:p>
        </w:tc>
      </w:tr>
      <w:tr w:rsidR="00C70ADB" w:rsidRPr="00412903" w14:paraId="43A6E572" w14:textId="77777777" w:rsidTr="00C70ADB">
        <w:trPr>
          <w:trHeight w:val="300"/>
        </w:trPr>
        <w:tc>
          <w:tcPr>
            <w:tcW w:w="704" w:type="dxa"/>
            <w:vMerge/>
          </w:tcPr>
          <w:p w14:paraId="114DD9ED"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72AE1629"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hAnsi="Times New Roman" w:cs="Times New Roman"/>
              </w:rPr>
              <w:t>loob erinevaid muusikast lähtuvaid tekste (regivärss, laulusõnad jm);</w:t>
            </w:r>
          </w:p>
        </w:tc>
        <w:tc>
          <w:tcPr>
            <w:tcW w:w="3772" w:type="dxa"/>
            <w:vMerge/>
          </w:tcPr>
          <w:p w14:paraId="1B952486" w14:textId="77777777" w:rsidR="00C70ADB" w:rsidRPr="00412903" w:rsidRDefault="00C70ADB" w:rsidP="00412903">
            <w:pPr>
              <w:jc w:val="both"/>
              <w:rPr>
                <w:rFonts w:ascii="Times New Roman" w:hAnsi="Times New Roman" w:cs="Times New Roman"/>
              </w:rPr>
            </w:pPr>
          </w:p>
        </w:tc>
      </w:tr>
      <w:tr w:rsidR="00C70ADB" w:rsidRPr="00412903" w14:paraId="3B0A8B6B" w14:textId="77777777" w:rsidTr="00C70ADB">
        <w:trPr>
          <w:trHeight w:val="300"/>
        </w:trPr>
        <w:tc>
          <w:tcPr>
            <w:tcW w:w="704" w:type="dxa"/>
            <w:vMerge w:val="restart"/>
          </w:tcPr>
          <w:p w14:paraId="74BD2C2A"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KI</w:t>
            </w:r>
          </w:p>
        </w:tc>
        <w:tc>
          <w:tcPr>
            <w:tcW w:w="4540" w:type="dxa"/>
          </w:tcPr>
          <w:p w14:paraId="18543ABA"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kirjandusperioodide seost kultuurikontekstiga;</w:t>
            </w:r>
          </w:p>
        </w:tc>
        <w:tc>
          <w:tcPr>
            <w:tcW w:w="3772" w:type="dxa"/>
            <w:vMerge w:val="restart"/>
          </w:tcPr>
          <w:p w14:paraId="725DA199"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 xml:space="preserve">Kirjandusloo peajooni ja põhinähtusi. </w:t>
            </w:r>
          </w:p>
          <w:p w14:paraId="0D0D54FC" w14:textId="77777777" w:rsidR="00C70ADB" w:rsidRPr="00412903" w:rsidRDefault="00C70ADB" w:rsidP="00412903">
            <w:pPr>
              <w:jc w:val="both"/>
              <w:rPr>
                <w:rFonts w:ascii="Times New Roman" w:eastAsia="Aptos" w:hAnsi="Times New Roman" w:cs="Times New Roman"/>
              </w:rPr>
            </w:pPr>
          </w:p>
          <w:p w14:paraId="5381F853" w14:textId="77777777" w:rsidR="00C70ADB" w:rsidRPr="00412903" w:rsidRDefault="00C70ADB" w:rsidP="00412903">
            <w:pPr>
              <w:jc w:val="both"/>
              <w:rPr>
                <w:rFonts w:ascii="Times New Roman" w:hAnsi="Times New Roman" w:cs="Times New Roman"/>
                <w:u w:val="single"/>
              </w:rPr>
            </w:pPr>
            <w:r w:rsidRPr="00412903">
              <w:rPr>
                <w:rFonts w:ascii="Times New Roman" w:eastAsia="Aptos" w:hAnsi="Times New Roman" w:cs="Times New Roman"/>
              </w:rPr>
              <w:t xml:space="preserve">Uusaegne </w:t>
            </w:r>
            <w:r w:rsidRPr="00412903">
              <w:rPr>
                <w:rFonts w:ascii="Times New Roman" w:hAnsi="Times New Roman" w:cs="Times New Roman"/>
              </w:rPr>
              <w:t>kirjandus – valgustus, romantism, realism.</w:t>
            </w:r>
          </w:p>
          <w:p w14:paraId="3C206B82" w14:textId="77777777" w:rsidR="00C70ADB" w:rsidRPr="00412903" w:rsidRDefault="00C70ADB" w:rsidP="00412903">
            <w:pPr>
              <w:jc w:val="both"/>
              <w:rPr>
                <w:rFonts w:ascii="Times New Roman" w:eastAsia="Aptos" w:hAnsi="Times New Roman" w:cs="Times New Roman"/>
              </w:rPr>
            </w:pPr>
          </w:p>
          <w:p w14:paraId="42C92E85"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lastRenderedPageBreak/>
              <w:t>Kirjanduse seosed ühiskondlike, kultuuriliste ja ajalooliste muutustega.</w:t>
            </w:r>
          </w:p>
        </w:tc>
      </w:tr>
      <w:tr w:rsidR="00C70ADB" w:rsidRPr="00412903" w14:paraId="3ADC4DAB" w14:textId="77777777" w:rsidTr="00C70ADB">
        <w:trPr>
          <w:trHeight w:val="300"/>
        </w:trPr>
        <w:tc>
          <w:tcPr>
            <w:tcW w:w="704" w:type="dxa"/>
            <w:vMerge/>
          </w:tcPr>
          <w:p w14:paraId="1E935F51"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16BC58EE"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kirjanduse ja ühiskonna omavaheliste suhete üle, nimetab kirjandusteose loomet ja vastuvõttu mõjutavaid tegureid ja toob nende kohta näiteid;</w:t>
            </w:r>
          </w:p>
        </w:tc>
        <w:tc>
          <w:tcPr>
            <w:tcW w:w="3772" w:type="dxa"/>
            <w:vMerge/>
          </w:tcPr>
          <w:p w14:paraId="52AC6645" w14:textId="77777777" w:rsidR="00C70ADB" w:rsidRPr="00412903" w:rsidRDefault="00C70ADB" w:rsidP="00412903">
            <w:pPr>
              <w:jc w:val="both"/>
              <w:rPr>
                <w:rFonts w:ascii="Times New Roman" w:hAnsi="Times New Roman" w:cs="Times New Roman"/>
              </w:rPr>
            </w:pPr>
          </w:p>
        </w:tc>
      </w:tr>
      <w:tr w:rsidR="00C70ADB" w:rsidRPr="00412903" w14:paraId="7638BDDE" w14:textId="77777777" w:rsidTr="00C70ADB">
        <w:trPr>
          <w:trHeight w:val="300"/>
        </w:trPr>
        <w:tc>
          <w:tcPr>
            <w:tcW w:w="704" w:type="dxa"/>
            <w:vMerge/>
          </w:tcPr>
          <w:p w14:paraId="309C627A"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7A7AB57D"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hAnsi="Times New Roman" w:cs="Times New Roman"/>
              </w:rPr>
              <w:t>leiab kirjandusteosest ajastule või voolule iseloomuliku mõtteviisi ja väärtushinnangute kajastusi;</w:t>
            </w:r>
          </w:p>
        </w:tc>
        <w:tc>
          <w:tcPr>
            <w:tcW w:w="3772" w:type="dxa"/>
            <w:vMerge/>
          </w:tcPr>
          <w:p w14:paraId="50916E13" w14:textId="77777777" w:rsidR="00C70ADB" w:rsidRPr="00412903" w:rsidRDefault="00C70ADB" w:rsidP="00412903">
            <w:pPr>
              <w:jc w:val="both"/>
              <w:rPr>
                <w:rFonts w:ascii="Times New Roman" w:hAnsi="Times New Roman" w:cs="Times New Roman"/>
              </w:rPr>
            </w:pPr>
          </w:p>
        </w:tc>
      </w:tr>
      <w:tr w:rsidR="00C70ADB" w:rsidRPr="00412903" w14:paraId="046AA1BF" w14:textId="77777777" w:rsidTr="00C70ADB">
        <w:trPr>
          <w:trHeight w:val="300"/>
        </w:trPr>
        <w:tc>
          <w:tcPr>
            <w:tcW w:w="704" w:type="dxa"/>
            <w:vMerge/>
          </w:tcPr>
          <w:p w14:paraId="79D8EE39"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1237F539"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color w:val="000000" w:themeColor="text1"/>
              </w:rPr>
              <w:t>arutleb loetud teosele või tekstikatkendile tuginedes ühiskondlike ja kultuuriliste teemade üle ning toob nende kohta tekstist näiteid;</w:t>
            </w:r>
          </w:p>
        </w:tc>
        <w:tc>
          <w:tcPr>
            <w:tcW w:w="3772" w:type="dxa"/>
            <w:vMerge/>
          </w:tcPr>
          <w:p w14:paraId="07C75092" w14:textId="77777777" w:rsidR="00C70ADB" w:rsidRPr="00412903" w:rsidRDefault="00C70ADB" w:rsidP="00412903">
            <w:pPr>
              <w:jc w:val="both"/>
              <w:rPr>
                <w:rFonts w:ascii="Times New Roman" w:hAnsi="Times New Roman" w:cs="Times New Roman"/>
              </w:rPr>
            </w:pPr>
          </w:p>
        </w:tc>
      </w:tr>
      <w:tr w:rsidR="00C70ADB" w:rsidRPr="00412903" w14:paraId="60D699E2" w14:textId="77777777" w:rsidTr="00C70ADB">
        <w:trPr>
          <w:trHeight w:val="300"/>
        </w:trPr>
        <w:tc>
          <w:tcPr>
            <w:tcW w:w="704" w:type="dxa"/>
          </w:tcPr>
          <w:p w14:paraId="09CBD26A"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540" w:type="dxa"/>
          </w:tcPr>
          <w:p w14:paraId="6B53DE8F"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oskab näha religiooni ja kultuuri seoseid;</w:t>
            </w:r>
          </w:p>
        </w:tc>
        <w:tc>
          <w:tcPr>
            <w:tcW w:w="3772" w:type="dxa"/>
          </w:tcPr>
          <w:p w14:paraId="0B8DFAAE"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Religioon ja kultuur.</w:t>
            </w:r>
          </w:p>
        </w:tc>
      </w:tr>
      <w:tr w:rsidR="00C70ADB" w:rsidRPr="00412903" w14:paraId="2F7CBA49" w14:textId="77777777" w:rsidTr="00C70ADB">
        <w:trPr>
          <w:trHeight w:val="300"/>
        </w:trPr>
        <w:tc>
          <w:tcPr>
            <w:tcW w:w="704" w:type="dxa"/>
            <w:shd w:val="clear" w:color="auto" w:fill="C1E4F5" w:themeFill="accent1" w:themeFillTint="33"/>
          </w:tcPr>
          <w:p w14:paraId="23DA678B" w14:textId="77777777" w:rsidR="00C70ADB" w:rsidRPr="00412903" w:rsidRDefault="00C70ADB" w:rsidP="00412903">
            <w:pPr>
              <w:jc w:val="both"/>
              <w:rPr>
                <w:rFonts w:ascii="Times New Roman" w:hAnsi="Times New Roman" w:cs="Times New Roman"/>
                <w:u w:val="single"/>
              </w:rPr>
            </w:pPr>
          </w:p>
        </w:tc>
        <w:tc>
          <w:tcPr>
            <w:tcW w:w="8312" w:type="dxa"/>
            <w:gridSpan w:val="2"/>
            <w:shd w:val="clear" w:color="auto" w:fill="C1E4F5" w:themeFill="accent1" w:themeFillTint="33"/>
          </w:tcPr>
          <w:p w14:paraId="0CC2FD51"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u w:val="single"/>
              </w:rPr>
              <w:t>Religioon</w:t>
            </w:r>
          </w:p>
        </w:tc>
      </w:tr>
      <w:tr w:rsidR="00C70ADB" w:rsidRPr="00412903" w14:paraId="3DA3D29D" w14:textId="77777777" w:rsidTr="00C70ADB">
        <w:trPr>
          <w:trHeight w:val="300"/>
        </w:trPr>
        <w:tc>
          <w:tcPr>
            <w:tcW w:w="704" w:type="dxa"/>
          </w:tcPr>
          <w:p w14:paraId="5F033C4A"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540" w:type="dxa"/>
          </w:tcPr>
          <w:p w14:paraId="1A2CBE73"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iseloomustab religiooni osa inimese maailmapildis;</w:t>
            </w:r>
          </w:p>
        </w:tc>
        <w:tc>
          <w:tcPr>
            <w:tcW w:w="3772" w:type="dxa"/>
          </w:tcPr>
          <w:p w14:paraId="4192F3E8"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Religiooni tähtsuse muutumine, religioon erinevates kultuurides ja piirkondades. </w:t>
            </w:r>
          </w:p>
        </w:tc>
      </w:tr>
      <w:tr w:rsidR="00C70ADB" w:rsidRPr="00412903" w14:paraId="1A8209DE" w14:textId="77777777" w:rsidTr="00C70ADB">
        <w:trPr>
          <w:trHeight w:val="300"/>
        </w:trPr>
        <w:tc>
          <w:tcPr>
            <w:tcW w:w="704" w:type="dxa"/>
            <w:vMerge w:val="restart"/>
          </w:tcPr>
          <w:p w14:paraId="50D3A7E0"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540" w:type="dxa"/>
          </w:tcPr>
          <w:p w14:paraId="62DC2A38"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nimetab suuremaid usundeid maailmas;</w:t>
            </w:r>
          </w:p>
        </w:tc>
        <w:tc>
          <w:tcPr>
            <w:tcW w:w="3772" w:type="dxa"/>
            <w:vMerge w:val="restart"/>
          </w:tcPr>
          <w:p w14:paraId="334C8B20"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Religioosne ja mittereligioosne maailmapilt.</w:t>
            </w:r>
          </w:p>
        </w:tc>
      </w:tr>
      <w:tr w:rsidR="00C70ADB" w:rsidRPr="00412903" w14:paraId="62954CDB" w14:textId="77777777" w:rsidTr="00C70ADB">
        <w:trPr>
          <w:trHeight w:val="300"/>
        </w:trPr>
        <w:tc>
          <w:tcPr>
            <w:tcW w:w="704" w:type="dxa"/>
            <w:vMerge/>
          </w:tcPr>
          <w:p w14:paraId="09C148D1"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5713321F"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võrdleb erinevaid arusaamu pühast (jumalast) ja inimesest ning kirjeldab nende omavahelisi seoseid;</w:t>
            </w:r>
          </w:p>
        </w:tc>
        <w:tc>
          <w:tcPr>
            <w:tcW w:w="3772" w:type="dxa"/>
            <w:vMerge/>
          </w:tcPr>
          <w:p w14:paraId="1676B1F2" w14:textId="77777777" w:rsidR="00C70ADB" w:rsidRPr="00412903" w:rsidRDefault="00C70ADB" w:rsidP="00412903">
            <w:pPr>
              <w:jc w:val="both"/>
              <w:rPr>
                <w:rFonts w:ascii="Times New Roman" w:hAnsi="Times New Roman" w:cs="Times New Roman"/>
              </w:rPr>
            </w:pPr>
          </w:p>
        </w:tc>
      </w:tr>
      <w:tr w:rsidR="00C70ADB" w:rsidRPr="00412903" w14:paraId="63A11877" w14:textId="77777777" w:rsidTr="00C70ADB">
        <w:trPr>
          <w:trHeight w:val="300"/>
        </w:trPr>
        <w:tc>
          <w:tcPr>
            <w:tcW w:w="704" w:type="dxa"/>
            <w:shd w:val="clear" w:color="auto" w:fill="C1E4F5" w:themeFill="accent1" w:themeFillTint="33"/>
          </w:tcPr>
          <w:p w14:paraId="14B25364" w14:textId="77777777" w:rsidR="00C70ADB" w:rsidRPr="00412903" w:rsidRDefault="00C70ADB" w:rsidP="00412903">
            <w:pPr>
              <w:jc w:val="both"/>
              <w:rPr>
                <w:rFonts w:ascii="Times New Roman" w:hAnsi="Times New Roman" w:cs="Times New Roman"/>
              </w:rPr>
            </w:pPr>
          </w:p>
        </w:tc>
        <w:tc>
          <w:tcPr>
            <w:tcW w:w="8312" w:type="dxa"/>
            <w:gridSpan w:val="2"/>
            <w:shd w:val="clear" w:color="auto" w:fill="C1E4F5" w:themeFill="accent1" w:themeFillTint="33"/>
          </w:tcPr>
          <w:p w14:paraId="1835D10A" w14:textId="77777777" w:rsidR="00C70ADB" w:rsidRPr="00412903" w:rsidRDefault="00C70ADB" w:rsidP="00412903">
            <w:pPr>
              <w:jc w:val="both"/>
              <w:rPr>
                <w:rFonts w:ascii="Times New Roman" w:hAnsi="Times New Roman" w:cs="Times New Roman"/>
                <w:u w:val="single"/>
              </w:rPr>
            </w:pPr>
            <w:r w:rsidRPr="00412903">
              <w:rPr>
                <w:rFonts w:ascii="Times New Roman" w:hAnsi="Times New Roman" w:cs="Times New Roman"/>
                <w:u w:val="single"/>
              </w:rPr>
              <w:t>Õppetunnid</w:t>
            </w:r>
          </w:p>
        </w:tc>
      </w:tr>
      <w:tr w:rsidR="00C70ADB" w:rsidRPr="00412903" w14:paraId="623006A7" w14:textId="77777777" w:rsidTr="00C70ADB">
        <w:trPr>
          <w:trHeight w:val="300"/>
        </w:trPr>
        <w:tc>
          <w:tcPr>
            <w:tcW w:w="704" w:type="dxa"/>
            <w:vMerge w:val="restart"/>
          </w:tcPr>
          <w:p w14:paraId="36347109"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540" w:type="dxa"/>
          </w:tcPr>
          <w:p w14:paraId="14E13E03"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tunneb inimkonna kultuurisaavutusi ajastu kontekstis, selgitab näidete abil nende tähtsust oma ajas ning nende mõju järgnevatele ajastutele, mõistab kultuuri järjepidevust;</w:t>
            </w:r>
          </w:p>
        </w:tc>
        <w:tc>
          <w:tcPr>
            <w:tcW w:w="3772" w:type="dxa"/>
            <w:vMerge w:val="restart"/>
          </w:tcPr>
          <w:p w14:paraId="2014C778"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18.-19. sajandi saavutused ja tähtsus maailma ajaloos.</w:t>
            </w:r>
          </w:p>
          <w:p w14:paraId="5834F9EB" w14:textId="77777777" w:rsidR="00C70ADB" w:rsidRPr="00412903" w:rsidRDefault="00C70ADB" w:rsidP="00412903">
            <w:pPr>
              <w:jc w:val="both"/>
              <w:rPr>
                <w:rFonts w:ascii="Times New Roman" w:hAnsi="Times New Roman" w:cs="Times New Roman"/>
              </w:rPr>
            </w:pPr>
          </w:p>
          <w:p w14:paraId="03649679"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Allikad ja allikakriitilisus.</w:t>
            </w:r>
          </w:p>
          <w:p w14:paraId="44ED5B3A" w14:textId="77777777" w:rsidR="00C70ADB" w:rsidRPr="00412903" w:rsidRDefault="00C70ADB" w:rsidP="00412903">
            <w:pPr>
              <w:jc w:val="both"/>
              <w:rPr>
                <w:rFonts w:ascii="Times New Roman" w:hAnsi="Times New Roman" w:cs="Times New Roman"/>
              </w:rPr>
            </w:pPr>
          </w:p>
          <w:p w14:paraId="60D18D8B"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Õppetunnid 18.-19. sajandist.</w:t>
            </w:r>
          </w:p>
        </w:tc>
      </w:tr>
      <w:tr w:rsidR="00C70ADB" w:rsidRPr="00412903" w14:paraId="07E36E27" w14:textId="77777777" w:rsidTr="00C70ADB">
        <w:trPr>
          <w:trHeight w:val="300"/>
        </w:trPr>
        <w:tc>
          <w:tcPr>
            <w:tcW w:w="704" w:type="dxa"/>
            <w:vMerge/>
          </w:tcPr>
          <w:p w14:paraId="677C29DB"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215E93B2"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kultuuri ja teaduse ajaloolist arengut, nimetab teaduse ja tehnika arengu saavutusi ning kirjeldab nende rakendamist erinevast perspektiivist;</w:t>
            </w:r>
          </w:p>
        </w:tc>
        <w:tc>
          <w:tcPr>
            <w:tcW w:w="3772" w:type="dxa"/>
            <w:vMerge/>
          </w:tcPr>
          <w:p w14:paraId="4454E509" w14:textId="77777777" w:rsidR="00C70ADB" w:rsidRPr="00412903" w:rsidRDefault="00C70ADB" w:rsidP="00412903">
            <w:pPr>
              <w:jc w:val="both"/>
              <w:rPr>
                <w:rFonts w:ascii="Times New Roman" w:hAnsi="Times New Roman" w:cs="Times New Roman"/>
              </w:rPr>
            </w:pPr>
          </w:p>
        </w:tc>
      </w:tr>
      <w:tr w:rsidR="00C70ADB" w:rsidRPr="00412903" w14:paraId="37F10901" w14:textId="77777777" w:rsidTr="00C70ADB">
        <w:trPr>
          <w:trHeight w:val="300"/>
        </w:trPr>
        <w:tc>
          <w:tcPr>
            <w:tcW w:w="704" w:type="dxa"/>
            <w:vMerge/>
          </w:tcPr>
          <w:p w14:paraId="3B058684"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5E064035"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erinevatest perspektiividest kolonialismi majanduslikke, poliitilisi ja eetilisi aspekte, tuues välja koloniaalimpeeriumide tekke ja lagunemise põhjused;</w:t>
            </w:r>
          </w:p>
        </w:tc>
        <w:tc>
          <w:tcPr>
            <w:tcW w:w="3772" w:type="dxa"/>
            <w:vMerge/>
          </w:tcPr>
          <w:p w14:paraId="30DA0B52" w14:textId="77777777" w:rsidR="00C70ADB" w:rsidRPr="00412903" w:rsidRDefault="00C70ADB" w:rsidP="00412903">
            <w:pPr>
              <w:jc w:val="both"/>
              <w:rPr>
                <w:rFonts w:ascii="Times New Roman" w:hAnsi="Times New Roman" w:cs="Times New Roman"/>
              </w:rPr>
            </w:pPr>
          </w:p>
        </w:tc>
      </w:tr>
      <w:tr w:rsidR="00C70ADB" w:rsidRPr="00412903" w14:paraId="32E0A318" w14:textId="77777777" w:rsidTr="00C70ADB">
        <w:trPr>
          <w:trHeight w:val="300"/>
        </w:trPr>
        <w:tc>
          <w:tcPr>
            <w:tcW w:w="704" w:type="dxa"/>
            <w:vMerge/>
          </w:tcPr>
          <w:p w14:paraId="34F33864"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71C723AD"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eristab fakti arvamusest, hindab allikaid kriitiliselt, tunneb ära valeuudise;</w:t>
            </w:r>
          </w:p>
        </w:tc>
        <w:tc>
          <w:tcPr>
            <w:tcW w:w="3772" w:type="dxa"/>
            <w:vMerge/>
          </w:tcPr>
          <w:p w14:paraId="7FB08B65" w14:textId="77777777" w:rsidR="00C70ADB" w:rsidRPr="00412903" w:rsidRDefault="00C70ADB" w:rsidP="00412903">
            <w:pPr>
              <w:jc w:val="both"/>
              <w:rPr>
                <w:rFonts w:ascii="Times New Roman" w:hAnsi="Times New Roman" w:cs="Times New Roman"/>
              </w:rPr>
            </w:pPr>
          </w:p>
        </w:tc>
      </w:tr>
      <w:tr w:rsidR="00C70ADB" w:rsidRPr="00412903" w14:paraId="1F5B2381" w14:textId="77777777" w:rsidTr="00C70ADB">
        <w:trPr>
          <w:trHeight w:val="300"/>
        </w:trPr>
        <w:tc>
          <w:tcPr>
            <w:tcW w:w="704" w:type="dxa"/>
            <w:vMerge/>
          </w:tcPr>
          <w:p w14:paraId="6EDD9DDE"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46FE38CC"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mõistab, et nii ajalooallikas kui ka ajaloonarratiiv on mõjutatud selle autorist, loomise asjaoludest, ajastust ning tõlgendajast;</w:t>
            </w:r>
          </w:p>
        </w:tc>
        <w:tc>
          <w:tcPr>
            <w:tcW w:w="3772" w:type="dxa"/>
            <w:vMerge/>
          </w:tcPr>
          <w:p w14:paraId="21D5BA5C" w14:textId="77777777" w:rsidR="00C70ADB" w:rsidRPr="00412903" w:rsidRDefault="00C70ADB" w:rsidP="00412903">
            <w:pPr>
              <w:jc w:val="both"/>
              <w:rPr>
                <w:rFonts w:ascii="Times New Roman" w:hAnsi="Times New Roman" w:cs="Times New Roman"/>
              </w:rPr>
            </w:pPr>
          </w:p>
        </w:tc>
      </w:tr>
      <w:tr w:rsidR="00C70ADB" w:rsidRPr="00412903" w14:paraId="5B315CF2" w14:textId="77777777" w:rsidTr="00C70ADB">
        <w:trPr>
          <w:trHeight w:val="300"/>
        </w:trPr>
        <w:tc>
          <w:tcPr>
            <w:tcW w:w="704" w:type="dxa"/>
            <w:vMerge/>
          </w:tcPr>
          <w:p w14:paraId="066DDBAA"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3F90CD64"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tõlgendab ajaloosündmusi allikatele tuginedes erinevast vaatenurgast;</w:t>
            </w:r>
          </w:p>
        </w:tc>
        <w:tc>
          <w:tcPr>
            <w:tcW w:w="3772" w:type="dxa"/>
            <w:vMerge/>
          </w:tcPr>
          <w:p w14:paraId="31245DDB" w14:textId="77777777" w:rsidR="00C70ADB" w:rsidRPr="00412903" w:rsidRDefault="00C70ADB" w:rsidP="00412903">
            <w:pPr>
              <w:jc w:val="both"/>
              <w:rPr>
                <w:rFonts w:ascii="Times New Roman" w:hAnsi="Times New Roman" w:cs="Times New Roman"/>
              </w:rPr>
            </w:pPr>
          </w:p>
        </w:tc>
      </w:tr>
      <w:tr w:rsidR="00C70ADB" w:rsidRPr="00412903" w14:paraId="2EA20D8D" w14:textId="77777777" w:rsidTr="00C70ADB">
        <w:trPr>
          <w:trHeight w:val="300"/>
        </w:trPr>
        <w:tc>
          <w:tcPr>
            <w:tcW w:w="704" w:type="dxa"/>
            <w:vMerge/>
          </w:tcPr>
          <w:p w14:paraId="0FC78735"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749AC72E"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näidete varal sündmuste või protsesside erineva tõlgendamise põhjusi ning ühekülgse ajalookäsitluse tagajärgi;</w:t>
            </w:r>
          </w:p>
        </w:tc>
        <w:tc>
          <w:tcPr>
            <w:tcW w:w="3772" w:type="dxa"/>
            <w:vMerge/>
          </w:tcPr>
          <w:p w14:paraId="70D82220" w14:textId="77777777" w:rsidR="00C70ADB" w:rsidRPr="00412903" w:rsidRDefault="00C70ADB" w:rsidP="00412903">
            <w:pPr>
              <w:jc w:val="both"/>
              <w:rPr>
                <w:rFonts w:ascii="Times New Roman" w:hAnsi="Times New Roman" w:cs="Times New Roman"/>
              </w:rPr>
            </w:pPr>
          </w:p>
        </w:tc>
      </w:tr>
      <w:tr w:rsidR="00C70ADB" w:rsidRPr="00412903" w14:paraId="14293981" w14:textId="77777777" w:rsidTr="00C70ADB">
        <w:trPr>
          <w:trHeight w:val="300"/>
        </w:trPr>
        <w:tc>
          <w:tcPr>
            <w:tcW w:w="704" w:type="dxa"/>
            <w:vMerge/>
          </w:tcPr>
          <w:p w14:paraId="19EEB1AB"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75229F9F"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märkab minevikupärandit ja väärtustab seda ajalooallikana, mõtestades selle tähendust;</w:t>
            </w:r>
          </w:p>
        </w:tc>
        <w:tc>
          <w:tcPr>
            <w:tcW w:w="3772" w:type="dxa"/>
            <w:vMerge/>
          </w:tcPr>
          <w:p w14:paraId="4C5280EF" w14:textId="77777777" w:rsidR="00C70ADB" w:rsidRPr="00412903" w:rsidRDefault="00C70ADB" w:rsidP="00412903">
            <w:pPr>
              <w:jc w:val="both"/>
              <w:rPr>
                <w:rFonts w:ascii="Times New Roman" w:hAnsi="Times New Roman" w:cs="Times New Roman"/>
              </w:rPr>
            </w:pPr>
          </w:p>
        </w:tc>
      </w:tr>
      <w:tr w:rsidR="00C70ADB" w:rsidRPr="00412903" w14:paraId="60C11CB2" w14:textId="77777777" w:rsidTr="00C70ADB">
        <w:trPr>
          <w:trHeight w:val="300"/>
        </w:trPr>
        <w:tc>
          <w:tcPr>
            <w:tcW w:w="704" w:type="dxa"/>
          </w:tcPr>
          <w:p w14:paraId="0C8FB3D4"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540" w:type="dxa"/>
          </w:tcPr>
          <w:p w14:paraId="7FF274B3"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kunsti muutumise põhjusi;</w:t>
            </w:r>
          </w:p>
        </w:tc>
        <w:tc>
          <w:tcPr>
            <w:tcW w:w="3772" w:type="dxa"/>
          </w:tcPr>
          <w:p w14:paraId="1373E912"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Kunsti muutumise põhjused.</w:t>
            </w:r>
          </w:p>
        </w:tc>
      </w:tr>
      <w:tr w:rsidR="00C70ADB" w:rsidRPr="00412903" w14:paraId="372C2D23" w14:textId="77777777" w:rsidTr="00C70ADB">
        <w:trPr>
          <w:trHeight w:val="300"/>
        </w:trPr>
        <w:tc>
          <w:tcPr>
            <w:tcW w:w="704" w:type="dxa"/>
            <w:vMerge w:val="restart"/>
          </w:tcPr>
          <w:p w14:paraId="6B76CB9A"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KI</w:t>
            </w:r>
          </w:p>
        </w:tc>
        <w:tc>
          <w:tcPr>
            <w:tcW w:w="4540" w:type="dxa"/>
          </w:tcPr>
          <w:p w14:paraId="476DC536"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loeb läbi vähemalt ühe tervikteose, analüüsib ja tõlgendab loetud teost nii ühisaruteludes kui ka individuaalses tekstiloomes, jagab oma lugemiskogemusi;</w:t>
            </w:r>
          </w:p>
        </w:tc>
        <w:tc>
          <w:tcPr>
            <w:tcW w:w="3772" w:type="dxa"/>
            <w:vMerge w:val="restart"/>
          </w:tcPr>
          <w:p w14:paraId="5933829B" w14:textId="77777777" w:rsidR="00C70ADB" w:rsidRPr="00412903" w:rsidRDefault="00C70ADB" w:rsidP="00412903">
            <w:pPr>
              <w:jc w:val="both"/>
              <w:rPr>
                <w:rFonts w:ascii="Times New Roman" w:hAnsi="Times New Roman" w:cs="Times New Roman"/>
                <w:u w:val="single"/>
              </w:rPr>
            </w:pPr>
            <w:r w:rsidRPr="00412903">
              <w:rPr>
                <w:rFonts w:ascii="Times New Roman" w:eastAsia="Aptos" w:hAnsi="Times New Roman" w:cs="Times New Roman"/>
              </w:rPr>
              <w:t>Kirjandusloo peajooni ja põhinähtusi. Uusaegne kirjandus – valgustus, romantism, realism.</w:t>
            </w:r>
          </w:p>
          <w:p w14:paraId="282653EB" w14:textId="77777777" w:rsidR="00C70ADB" w:rsidRPr="00412903" w:rsidRDefault="00C70ADB" w:rsidP="00412903">
            <w:pPr>
              <w:jc w:val="both"/>
              <w:rPr>
                <w:rFonts w:ascii="Times New Roman" w:eastAsia="Aptos" w:hAnsi="Times New Roman" w:cs="Times New Roman"/>
              </w:rPr>
            </w:pPr>
          </w:p>
          <w:p w14:paraId="616E2F84"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lastRenderedPageBreak/>
              <w:t>Kirjanduse seosed ühiskondlike, kultuuriliste ja ajalooliste muutustega.</w:t>
            </w:r>
          </w:p>
          <w:p w14:paraId="5B21D04A" w14:textId="77777777" w:rsidR="00C70ADB" w:rsidRPr="00412903" w:rsidRDefault="00C70ADB" w:rsidP="00412903">
            <w:pPr>
              <w:jc w:val="both"/>
              <w:rPr>
                <w:rFonts w:ascii="Times New Roman" w:hAnsi="Times New Roman" w:cs="Times New Roman"/>
              </w:rPr>
            </w:pPr>
          </w:p>
          <w:p w14:paraId="3B4091F5"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Loetud tekstide analüüsimine, lugemiskogemus ja selle jagamine.</w:t>
            </w:r>
          </w:p>
        </w:tc>
      </w:tr>
      <w:tr w:rsidR="00C70ADB" w:rsidRPr="00412903" w14:paraId="193918C2" w14:textId="77777777" w:rsidTr="00C70ADB">
        <w:trPr>
          <w:trHeight w:val="300"/>
        </w:trPr>
        <w:tc>
          <w:tcPr>
            <w:tcW w:w="704" w:type="dxa"/>
            <w:vMerge/>
          </w:tcPr>
          <w:p w14:paraId="34CC55FB"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1E0B55DA"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arutleb loetud teosele või tekstikatkendile tuginedes ühiskondlike probleemide ja väärtuste üle;</w:t>
            </w:r>
          </w:p>
        </w:tc>
        <w:tc>
          <w:tcPr>
            <w:tcW w:w="3772" w:type="dxa"/>
            <w:vMerge/>
          </w:tcPr>
          <w:p w14:paraId="33E9539A" w14:textId="77777777" w:rsidR="00C70ADB" w:rsidRPr="00412903" w:rsidRDefault="00C70ADB" w:rsidP="00412903">
            <w:pPr>
              <w:jc w:val="both"/>
              <w:rPr>
                <w:rFonts w:ascii="Times New Roman" w:hAnsi="Times New Roman" w:cs="Times New Roman"/>
              </w:rPr>
            </w:pPr>
          </w:p>
        </w:tc>
      </w:tr>
      <w:tr w:rsidR="00C70ADB" w:rsidRPr="00412903" w14:paraId="10970233" w14:textId="77777777" w:rsidTr="00C70ADB">
        <w:trPr>
          <w:trHeight w:val="300"/>
        </w:trPr>
        <w:tc>
          <w:tcPr>
            <w:tcW w:w="704" w:type="dxa"/>
            <w:vMerge w:val="restart"/>
          </w:tcPr>
          <w:p w14:paraId="3E778DD6"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540" w:type="dxa"/>
          </w:tcPr>
          <w:p w14:paraId="0B892FE6"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näiteid tuues erinevate maailmavaadete mõju inimese elule nii positiivsetes kui ka probleemsetes ilmingutes;</w:t>
            </w:r>
          </w:p>
        </w:tc>
        <w:tc>
          <w:tcPr>
            <w:tcW w:w="3772" w:type="dxa"/>
            <w:vMerge w:val="restart"/>
          </w:tcPr>
          <w:p w14:paraId="28FF4646"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Religioon ja poliitilised otsused. Religioon ja majandus.</w:t>
            </w:r>
          </w:p>
          <w:p w14:paraId="6437BC5A" w14:textId="77777777" w:rsidR="00C70ADB" w:rsidRPr="00412903" w:rsidRDefault="00C70ADB" w:rsidP="00412903">
            <w:pPr>
              <w:jc w:val="both"/>
              <w:rPr>
                <w:rFonts w:ascii="Times New Roman" w:hAnsi="Times New Roman" w:cs="Times New Roman"/>
              </w:rPr>
            </w:pPr>
          </w:p>
          <w:p w14:paraId="4941A921"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Suhted eri usundite vahel: koostöövõimalused, usulised konfliktid.</w:t>
            </w:r>
          </w:p>
          <w:p w14:paraId="7702280F" w14:textId="77777777" w:rsidR="00C70ADB" w:rsidRPr="00412903" w:rsidRDefault="00C70ADB" w:rsidP="00412903">
            <w:pPr>
              <w:jc w:val="both"/>
              <w:rPr>
                <w:rFonts w:ascii="Times New Roman" w:hAnsi="Times New Roman" w:cs="Times New Roman"/>
              </w:rPr>
            </w:pPr>
          </w:p>
          <w:p w14:paraId="28C7B5D2" w14:textId="77777777" w:rsidR="00C70ADB" w:rsidRPr="00412903" w:rsidRDefault="00C70ADB" w:rsidP="00412903">
            <w:pPr>
              <w:jc w:val="both"/>
              <w:rPr>
                <w:rFonts w:ascii="Times New Roman" w:hAnsi="Times New Roman" w:cs="Times New Roman"/>
              </w:rPr>
            </w:pPr>
          </w:p>
        </w:tc>
      </w:tr>
      <w:tr w:rsidR="00C70ADB" w:rsidRPr="00412903" w14:paraId="26FF1266" w14:textId="77777777" w:rsidTr="00C70ADB">
        <w:trPr>
          <w:trHeight w:val="300"/>
        </w:trPr>
        <w:tc>
          <w:tcPr>
            <w:tcW w:w="704" w:type="dxa"/>
            <w:vMerge/>
          </w:tcPr>
          <w:p w14:paraId="0C3C07E4"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7607737E"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erinevate teabeallikate mõju inimeste arusaamade kujundamisele religioonist;</w:t>
            </w:r>
          </w:p>
        </w:tc>
        <w:tc>
          <w:tcPr>
            <w:tcW w:w="3772" w:type="dxa"/>
            <w:vMerge/>
          </w:tcPr>
          <w:p w14:paraId="16E6956C" w14:textId="77777777" w:rsidR="00C70ADB" w:rsidRPr="00412903" w:rsidRDefault="00C70ADB" w:rsidP="00412903">
            <w:pPr>
              <w:jc w:val="both"/>
              <w:rPr>
                <w:rFonts w:ascii="Times New Roman" w:hAnsi="Times New Roman" w:cs="Times New Roman"/>
              </w:rPr>
            </w:pPr>
          </w:p>
        </w:tc>
      </w:tr>
      <w:tr w:rsidR="00C70ADB" w:rsidRPr="00412903" w14:paraId="05E9749C" w14:textId="77777777" w:rsidTr="00C70ADB">
        <w:trPr>
          <w:trHeight w:val="300"/>
        </w:trPr>
        <w:tc>
          <w:tcPr>
            <w:tcW w:w="704" w:type="dxa"/>
            <w:vMerge/>
          </w:tcPr>
          <w:p w14:paraId="22719571"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7A7EE757"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religioossete konfliktide põhjusi; tunneb ära eelarvamusliku ja sildistava suhtumise; pakub võimalusi erinevate religioossete vaadetega inimeste dialoogiks ja koostööks;</w:t>
            </w:r>
          </w:p>
        </w:tc>
        <w:tc>
          <w:tcPr>
            <w:tcW w:w="3772" w:type="dxa"/>
            <w:vMerge/>
          </w:tcPr>
          <w:p w14:paraId="717DE5E5" w14:textId="77777777" w:rsidR="00C70ADB" w:rsidRPr="00412903" w:rsidRDefault="00C70ADB" w:rsidP="00412903">
            <w:pPr>
              <w:jc w:val="both"/>
              <w:rPr>
                <w:rFonts w:ascii="Times New Roman" w:hAnsi="Times New Roman" w:cs="Times New Roman"/>
              </w:rPr>
            </w:pPr>
          </w:p>
        </w:tc>
      </w:tr>
      <w:tr w:rsidR="00C70ADB" w:rsidRPr="00412903" w14:paraId="1E3FEA77" w14:textId="77777777" w:rsidTr="00C70ADB">
        <w:trPr>
          <w:trHeight w:val="300"/>
        </w:trPr>
        <w:tc>
          <w:tcPr>
            <w:tcW w:w="704" w:type="dxa"/>
            <w:vMerge/>
          </w:tcPr>
          <w:p w14:paraId="682B463B" w14:textId="77777777" w:rsidR="00C70ADB" w:rsidRPr="00412903" w:rsidRDefault="00C70ADB" w:rsidP="00412903">
            <w:pPr>
              <w:jc w:val="both"/>
              <w:rPr>
                <w:rFonts w:ascii="Times New Roman" w:eastAsia="Aptos" w:hAnsi="Times New Roman" w:cs="Times New Roman"/>
                <w:color w:val="000000" w:themeColor="text1"/>
              </w:rPr>
            </w:pPr>
          </w:p>
        </w:tc>
        <w:tc>
          <w:tcPr>
            <w:tcW w:w="4540" w:type="dxa"/>
          </w:tcPr>
          <w:p w14:paraId="5F324329"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religioossete ja maailmavaateliste probleemide üle;</w:t>
            </w:r>
          </w:p>
        </w:tc>
        <w:tc>
          <w:tcPr>
            <w:tcW w:w="3772" w:type="dxa"/>
            <w:vMerge/>
          </w:tcPr>
          <w:p w14:paraId="26477428" w14:textId="77777777" w:rsidR="00C70ADB" w:rsidRPr="00412903" w:rsidRDefault="00C70ADB" w:rsidP="00412903">
            <w:pPr>
              <w:jc w:val="both"/>
              <w:rPr>
                <w:rFonts w:ascii="Times New Roman" w:hAnsi="Times New Roman" w:cs="Times New Roman"/>
              </w:rPr>
            </w:pPr>
          </w:p>
        </w:tc>
      </w:tr>
      <w:tr w:rsidR="00C70ADB" w:rsidRPr="00412903" w14:paraId="4CA580FE" w14:textId="77777777" w:rsidTr="00C70ADB">
        <w:trPr>
          <w:trHeight w:val="300"/>
        </w:trPr>
        <w:tc>
          <w:tcPr>
            <w:tcW w:w="704" w:type="dxa"/>
            <w:vMerge w:val="restart"/>
          </w:tcPr>
          <w:p w14:paraId="15129918" w14:textId="77777777" w:rsidR="00C70ADB" w:rsidRPr="00412903" w:rsidRDefault="00C70ADB" w:rsidP="00412903">
            <w:pPr>
              <w:jc w:val="both"/>
              <w:rPr>
                <w:rFonts w:ascii="Times New Roman" w:eastAsia="Aptos" w:hAnsi="Times New Roman" w:cs="Times New Roman"/>
                <w:color w:val="000000" w:themeColor="text1"/>
              </w:rPr>
            </w:pPr>
          </w:p>
        </w:tc>
        <w:tc>
          <w:tcPr>
            <w:tcW w:w="8312" w:type="dxa"/>
            <w:gridSpan w:val="2"/>
            <w:shd w:val="clear" w:color="auto" w:fill="C1E4F5" w:themeFill="accent1" w:themeFillTint="33"/>
          </w:tcPr>
          <w:p w14:paraId="0587FA99" w14:textId="77777777" w:rsidR="00C70ADB" w:rsidRPr="00412903" w:rsidRDefault="00C70ADB" w:rsidP="00412903">
            <w:pPr>
              <w:jc w:val="both"/>
              <w:rPr>
                <w:rFonts w:ascii="Times New Roman" w:hAnsi="Times New Roman" w:cs="Times New Roman"/>
                <w:u w:val="single"/>
              </w:rPr>
            </w:pPr>
            <w:r w:rsidRPr="00412903">
              <w:rPr>
                <w:rFonts w:ascii="Times New Roman" w:hAnsi="Times New Roman" w:cs="Times New Roman"/>
                <w:u w:val="single"/>
              </w:rPr>
              <w:t>Üldpädevused</w:t>
            </w:r>
          </w:p>
        </w:tc>
      </w:tr>
      <w:tr w:rsidR="00C70ADB" w:rsidRPr="00412903" w14:paraId="66EEC1BA" w14:textId="77777777" w:rsidTr="00C70ADB">
        <w:trPr>
          <w:trHeight w:val="300"/>
        </w:trPr>
        <w:tc>
          <w:tcPr>
            <w:tcW w:w="704" w:type="dxa"/>
            <w:vMerge/>
          </w:tcPr>
          <w:p w14:paraId="04528012" w14:textId="77777777" w:rsidR="00C70ADB" w:rsidRPr="00412903" w:rsidRDefault="00C70ADB" w:rsidP="00412903">
            <w:pPr>
              <w:jc w:val="both"/>
              <w:rPr>
                <w:rFonts w:ascii="Times New Roman" w:hAnsi="Times New Roman" w:cs="Times New Roman"/>
              </w:rPr>
            </w:pPr>
          </w:p>
        </w:tc>
        <w:tc>
          <w:tcPr>
            <w:tcW w:w="4540" w:type="dxa"/>
          </w:tcPr>
          <w:p w14:paraId="6C07E650"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hAnsi="Times New Roman" w:cs="Times New Roman"/>
              </w:rPr>
              <w:t xml:space="preserve">rakendab õpioskuseid ja -strateegiaid, oskab töötada iseseisvalt, paaris ja rühmas; </w:t>
            </w:r>
          </w:p>
        </w:tc>
        <w:tc>
          <w:tcPr>
            <w:tcW w:w="3772" w:type="dxa"/>
          </w:tcPr>
          <w:p w14:paraId="061B789D"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Iseseisvad, paaris- ja rühmatööd.</w:t>
            </w:r>
          </w:p>
        </w:tc>
      </w:tr>
      <w:tr w:rsidR="00C70ADB" w:rsidRPr="00412903" w14:paraId="77E2EB20" w14:textId="77777777" w:rsidTr="00C70ADB">
        <w:trPr>
          <w:trHeight w:val="300"/>
        </w:trPr>
        <w:tc>
          <w:tcPr>
            <w:tcW w:w="704" w:type="dxa"/>
            <w:vMerge/>
          </w:tcPr>
          <w:p w14:paraId="708ADA3A" w14:textId="77777777" w:rsidR="00C70ADB" w:rsidRPr="00412903" w:rsidRDefault="00C70ADB" w:rsidP="00412903">
            <w:pPr>
              <w:jc w:val="both"/>
              <w:rPr>
                <w:rFonts w:ascii="Times New Roman" w:hAnsi="Times New Roman" w:cs="Times New Roman"/>
              </w:rPr>
            </w:pPr>
          </w:p>
        </w:tc>
        <w:tc>
          <w:tcPr>
            <w:tcW w:w="4540" w:type="dxa"/>
          </w:tcPr>
          <w:p w14:paraId="19E2E539"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hAnsi="Times New Roman" w:cs="Times New Roman"/>
              </w:rPr>
              <w:t>seab endale õpetaja abiga õpieesmärke ning hindab oma saavutusi koostöös kaaslaste ja õpetajaga.</w:t>
            </w:r>
          </w:p>
        </w:tc>
        <w:tc>
          <w:tcPr>
            <w:tcW w:w="3772" w:type="dxa"/>
          </w:tcPr>
          <w:p w14:paraId="308082D1"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Õpitud strateegiate kordamine ja eksplitsiitne tähelepanu juhtimine.</w:t>
            </w:r>
          </w:p>
          <w:p w14:paraId="4D274DDD" w14:textId="77777777" w:rsidR="00C70ADB" w:rsidRPr="00412903" w:rsidRDefault="00C70ADB" w:rsidP="00412903">
            <w:pPr>
              <w:jc w:val="both"/>
              <w:rPr>
                <w:rFonts w:ascii="Times New Roman" w:hAnsi="Times New Roman" w:cs="Times New Roman"/>
              </w:rPr>
            </w:pPr>
          </w:p>
        </w:tc>
      </w:tr>
    </w:tbl>
    <w:p w14:paraId="576334A4" w14:textId="77777777" w:rsidR="00AE4F34" w:rsidRPr="00412903" w:rsidRDefault="00AE4F34" w:rsidP="00412903">
      <w:pPr>
        <w:jc w:val="both"/>
        <w:rPr>
          <w:rFonts w:ascii="Times New Roman" w:hAnsi="Times New Roman" w:cs="Times New Roman"/>
        </w:rPr>
      </w:pPr>
    </w:p>
    <w:tbl>
      <w:tblPr>
        <w:tblStyle w:val="TableGrid"/>
        <w:tblW w:w="9016" w:type="dxa"/>
        <w:tblLook w:val="04A0" w:firstRow="1" w:lastRow="0" w:firstColumn="1" w:lastColumn="0" w:noHBand="0" w:noVBand="1"/>
      </w:tblPr>
      <w:tblGrid>
        <w:gridCol w:w="704"/>
        <w:gridCol w:w="4491"/>
        <w:gridCol w:w="3821"/>
      </w:tblGrid>
      <w:tr w:rsidR="00C70ADB" w:rsidRPr="00412903" w14:paraId="2DF59A93" w14:textId="77777777" w:rsidTr="00C70ADB">
        <w:trPr>
          <w:trHeight w:val="300"/>
        </w:trPr>
        <w:tc>
          <w:tcPr>
            <w:tcW w:w="9016" w:type="dxa"/>
            <w:gridSpan w:val="3"/>
            <w:shd w:val="clear" w:color="auto" w:fill="A5C9EB" w:themeFill="text2" w:themeFillTint="40"/>
          </w:tcPr>
          <w:p w14:paraId="45CB93E5" w14:textId="5496D04C" w:rsidR="00C70ADB" w:rsidRPr="00412903" w:rsidRDefault="00C70ADB" w:rsidP="00412903">
            <w:pPr>
              <w:jc w:val="both"/>
              <w:rPr>
                <w:rFonts w:ascii="Times New Roman" w:hAnsi="Times New Roman" w:cs="Times New Roman"/>
                <w:b/>
                <w:bCs/>
              </w:rPr>
            </w:pPr>
            <w:r w:rsidRPr="00412903">
              <w:rPr>
                <w:rFonts w:ascii="Times New Roman" w:hAnsi="Times New Roman" w:cs="Times New Roman"/>
                <w:b/>
                <w:bCs/>
              </w:rPr>
              <w:t>Õppetunnid minevikust 5 - „Õppetunnid 20. sajandist“</w:t>
            </w:r>
          </w:p>
        </w:tc>
      </w:tr>
      <w:tr w:rsidR="00C70ADB" w:rsidRPr="00412903" w14:paraId="323CFA3B" w14:textId="77777777" w:rsidTr="00C70ADB">
        <w:trPr>
          <w:trHeight w:val="300"/>
        </w:trPr>
        <w:tc>
          <w:tcPr>
            <w:tcW w:w="9016" w:type="dxa"/>
            <w:gridSpan w:val="3"/>
          </w:tcPr>
          <w:p w14:paraId="712EFA15" w14:textId="2AD55C10" w:rsidR="00C70ADB" w:rsidRPr="00412903" w:rsidRDefault="00C70ADB" w:rsidP="00412903">
            <w:pPr>
              <w:jc w:val="both"/>
              <w:rPr>
                <w:rFonts w:ascii="Times New Roman" w:hAnsi="Times New Roman" w:cs="Times New Roman"/>
                <w:b/>
                <w:bCs/>
              </w:rPr>
            </w:pPr>
            <w:r w:rsidRPr="00412903">
              <w:rPr>
                <w:rFonts w:ascii="Times New Roman" w:eastAsia="Aptos" w:hAnsi="Times New Roman" w:cs="Times New Roman"/>
              </w:rPr>
              <w:t>Kursuse jooksul omandatakse põhiteadmised ajastu olulisemate pöördepunktide, saavutuste ja probleemide kohta. Käsitletakse nii inimese eluolu, kultuuri kui ka religiooniga seotud teemasid. Kursuse põhirõhk on sellel, kuidas ajastu edasist mõjutanud on, ning sellel, mida on meil ajastust õppida.</w:t>
            </w:r>
          </w:p>
        </w:tc>
      </w:tr>
      <w:tr w:rsidR="00C70ADB" w:rsidRPr="00412903" w14:paraId="25E6D18D" w14:textId="77777777" w:rsidTr="00C70ADB">
        <w:trPr>
          <w:trHeight w:val="300"/>
        </w:trPr>
        <w:tc>
          <w:tcPr>
            <w:tcW w:w="704" w:type="dxa"/>
            <w:shd w:val="clear" w:color="auto" w:fill="DAE9F7" w:themeFill="text2" w:themeFillTint="1A"/>
          </w:tcPr>
          <w:p w14:paraId="5C7BF9E7" w14:textId="77777777" w:rsidR="00C70ADB" w:rsidRPr="00412903" w:rsidRDefault="00C70ADB" w:rsidP="00412903">
            <w:pPr>
              <w:jc w:val="both"/>
              <w:rPr>
                <w:rFonts w:ascii="Times New Roman" w:hAnsi="Times New Roman" w:cs="Times New Roman"/>
                <w:b/>
                <w:bCs/>
              </w:rPr>
            </w:pPr>
          </w:p>
        </w:tc>
        <w:tc>
          <w:tcPr>
            <w:tcW w:w="4491" w:type="dxa"/>
            <w:shd w:val="clear" w:color="auto" w:fill="DAE9F7" w:themeFill="text2" w:themeFillTint="1A"/>
          </w:tcPr>
          <w:p w14:paraId="1B2EEF02" w14:textId="77777777" w:rsidR="00C70ADB" w:rsidRPr="00412903" w:rsidRDefault="00C70ADB" w:rsidP="00412903">
            <w:pPr>
              <w:jc w:val="both"/>
              <w:rPr>
                <w:rFonts w:ascii="Times New Roman" w:hAnsi="Times New Roman" w:cs="Times New Roman"/>
                <w:b/>
                <w:bCs/>
              </w:rPr>
            </w:pPr>
            <w:r w:rsidRPr="00412903">
              <w:rPr>
                <w:rFonts w:ascii="Times New Roman" w:hAnsi="Times New Roman" w:cs="Times New Roman"/>
                <w:b/>
                <w:bCs/>
              </w:rPr>
              <w:t>Õpitulemused</w:t>
            </w:r>
          </w:p>
          <w:p w14:paraId="7293DC44"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Õpilane:</w:t>
            </w:r>
          </w:p>
        </w:tc>
        <w:tc>
          <w:tcPr>
            <w:tcW w:w="3821" w:type="dxa"/>
            <w:shd w:val="clear" w:color="auto" w:fill="DAE9F7" w:themeFill="text2" w:themeFillTint="1A"/>
          </w:tcPr>
          <w:p w14:paraId="2D7613EA" w14:textId="77777777" w:rsidR="00C70ADB" w:rsidRPr="00412903" w:rsidRDefault="00C70ADB" w:rsidP="00412903">
            <w:pPr>
              <w:jc w:val="both"/>
              <w:rPr>
                <w:rFonts w:ascii="Times New Roman" w:hAnsi="Times New Roman" w:cs="Times New Roman"/>
                <w:b/>
                <w:bCs/>
              </w:rPr>
            </w:pPr>
            <w:r w:rsidRPr="00412903">
              <w:rPr>
                <w:rFonts w:ascii="Times New Roman" w:hAnsi="Times New Roman" w:cs="Times New Roman"/>
                <w:b/>
                <w:bCs/>
              </w:rPr>
              <w:t>Õppesisu</w:t>
            </w:r>
          </w:p>
        </w:tc>
      </w:tr>
      <w:tr w:rsidR="00C70ADB" w:rsidRPr="00412903" w14:paraId="7C4A9C06" w14:textId="77777777" w:rsidTr="00C70ADB">
        <w:trPr>
          <w:trHeight w:val="300"/>
        </w:trPr>
        <w:tc>
          <w:tcPr>
            <w:tcW w:w="704" w:type="dxa"/>
            <w:shd w:val="clear" w:color="auto" w:fill="DAE9F7" w:themeFill="text2" w:themeFillTint="1A"/>
          </w:tcPr>
          <w:p w14:paraId="2301C406" w14:textId="77777777" w:rsidR="00C70ADB" w:rsidRPr="00412903" w:rsidRDefault="00C70ADB" w:rsidP="00412903">
            <w:pPr>
              <w:jc w:val="both"/>
              <w:rPr>
                <w:rFonts w:ascii="Times New Roman" w:hAnsi="Times New Roman" w:cs="Times New Roman"/>
                <w:b/>
                <w:bCs/>
              </w:rPr>
            </w:pPr>
          </w:p>
        </w:tc>
        <w:tc>
          <w:tcPr>
            <w:tcW w:w="8312" w:type="dxa"/>
            <w:gridSpan w:val="2"/>
            <w:shd w:val="clear" w:color="auto" w:fill="C1E4F5" w:themeFill="accent1" w:themeFillTint="33"/>
          </w:tcPr>
          <w:p w14:paraId="15C9DDB1" w14:textId="77777777" w:rsidR="00C70ADB" w:rsidRPr="00412903" w:rsidRDefault="00C70ADB" w:rsidP="00412903">
            <w:pPr>
              <w:jc w:val="both"/>
              <w:rPr>
                <w:rFonts w:ascii="Times New Roman" w:hAnsi="Times New Roman" w:cs="Times New Roman"/>
                <w:u w:val="single"/>
              </w:rPr>
            </w:pPr>
            <w:r w:rsidRPr="00412903">
              <w:rPr>
                <w:rFonts w:ascii="Times New Roman" w:hAnsi="Times New Roman" w:cs="Times New Roman"/>
                <w:u w:val="single"/>
              </w:rPr>
              <w:t>Pöördelised sündmused</w:t>
            </w:r>
          </w:p>
        </w:tc>
      </w:tr>
      <w:tr w:rsidR="00C70ADB" w:rsidRPr="00412903" w14:paraId="12DEFED1" w14:textId="77777777" w:rsidTr="00C70ADB">
        <w:trPr>
          <w:trHeight w:val="300"/>
        </w:trPr>
        <w:tc>
          <w:tcPr>
            <w:tcW w:w="704" w:type="dxa"/>
            <w:vMerge w:val="restart"/>
          </w:tcPr>
          <w:p w14:paraId="55509262" w14:textId="77777777" w:rsidR="00C70ADB" w:rsidRPr="00412903" w:rsidRDefault="00C70ADB" w:rsidP="00412903">
            <w:pPr>
              <w:jc w:val="both"/>
              <w:rPr>
                <w:rFonts w:ascii="Times New Roman" w:hAnsi="Times New Roman" w:cs="Times New Roman"/>
                <w:b/>
                <w:bCs/>
              </w:rPr>
            </w:pPr>
            <w:r w:rsidRPr="00412903">
              <w:rPr>
                <w:rFonts w:ascii="Times New Roman" w:eastAsia="Aptos" w:hAnsi="Times New Roman" w:cs="Times New Roman"/>
                <w:color w:val="000000" w:themeColor="text1"/>
              </w:rPr>
              <w:t>AJ</w:t>
            </w:r>
          </w:p>
        </w:tc>
        <w:tc>
          <w:tcPr>
            <w:tcW w:w="4491" w:type="dxa"/>
          </w:tcPr>
          <w:p w14:paraId="0F0C8B5A" w14:textId="77777777" w:rsidR="00C70ADB" w:rsidRPr="00412903" w:rsidRDefault="00C70ADB" w:rsidP="00412903">
            <w:pPr>
              <w:jc w:val="both"/>
              <w:rPr>
                <w:rFonts w:ascii="Times New Roman" w:hAnsi="Times New Roman" w:cs="Times New Roman"/>
                <w:u w:val="single"/>
              </w:rPr>
            </w:pPr>
            <w:r w:rsidRPr="00412903">
              <w:rPr>
                <w:rFonts w:ascii="Times New Roman" w:eastAsia="Aptos" w:hAnsi="Times New Roman" w:cs="Times New Roman"/>
                <w:color w:val="000000" w:themeColor="text1"/>
              </w:rPr>
              <w:t>teab ajaloo perioode, neile iseloomulikke tunnuseid ja vaimulaadi ajaloolises arengus;</w:t>
            </w:r>
          </w:p>
        </w:tc>
        <w:tc>
          <w:tcPr>
            <w:tcW w:w="3821" w:type="dxa"/>
            <w:vMerge w:val="restart"/>
          </w:tcPr>
          <w:p w14:paraId="6F4AB5B0"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Maailm esimese maailmasõja eel. Suurriikide roll rahvusvahelistes suhetes, sh koloniaalpoliitikas. Suurriikide liidud: kujunemise põhjused ja tagajärjed</w:t>
            </w:r>
          </w:p>
          <w:p w14:paraId="20291168" w14:textId="77777777" w:rsidR="00C70ADB" w:rsidRPr="00412903" w:rsidRDefault="00C70ADB" w:rsidP="00412903">
            <w:pPr>
              <w:jc w:val="both"/>
              <w:rPr>
                <w:rFonts w:ascii="Times New Roman" w:hAnsi="Times New Roman" w:cs="Times New Roman"/>
              </w:rPr>
            </w:pPr>
          </w:p>
          <w:p w14:paraId="628D8EFB"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 xml:space="preserve">Esimese maailmasõja põhjused, kulg ja tagajärjed. Rahvasteliit. </w:t>
            </w:r>
          </w:p>
          <w:p w14:paraId="6BB328F8" w14:textId="77777777" w:rsidR="00C70ADB" w:rsidRPr="00412903" w:rsidRDefault="00C70ADB" w:rsidP="00412903">
            <w:pPr>
              <w:jc w:val="both"/>
              <w:rPr>
                <w:rFonts w:ascii="Times New Roman" w:hAnsi="Times New Roman" w:cs="Times New Roman"/>
              </w:rPr>
            </w:pPr>
          </w:p>
          <w:p w14:paraId="5337A09D"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Majanduskriis.</w:t>
            </w:r>
          </w:p>
          <w:p w14:paraId="18197DE1" w14:textId="77777777" w:rsidR="00C70ADB" w:rsidRPr="00412903" w:rsidRDefault="00C70ADB" w:rsidP="00412903">
            <w:pPr>
              <w:jc w:val="both"/>
              <w:rPr>
                <w:rFonts w:ascii="Times New Roman" w:hAnsi="Times New Roman" w:cs="Times New Roman"/>
              </w:rPr>
            </w:pPr>
          </w:p>
          <w:p w14:paraId="24FEE839"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Teise maailmasõja kulg, pöördelisemad sündmused.</w:t>
            </w:r>
          </w:p>
          <w:p w14:paraId="621F911F" w14:textId="77777777" w:rsidR="00C70ADB" w:rsidRPr="00412903" w:rsidRDefault="00C70ADB" w:rsidP="00412903">
            <w:pPr>
              <w:jc w:val="both"/>
              <w:rPr>
                <w:rFonts w:ascii="Times New Roman" w:hAnsi="Times New Roman" w:cs="Times New Roman"/>
              </w:rPr>
            </w:pPr>
          </w:p>
          <w:p w14:paraId="700F37DD"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Sõjajärgne maailm. Polariseerumine. Globaliseerumine.</w:t>
            </w:r>
          </w:p>
        </w:tc>
      </w:tr>
      <w:tr w:rsidR="00C70ADB" w:rsidRPr="00412903" w14:paraId="3D7A39AA" w14:textId="77777777" w:rsidTr="00C70ADB">
        <w:trPr>
          <w:trHeight w:val="300"/>
        </w:trPr>
        <w:tc>
          <w:tcPr>
            <w:tcW w:w="704" w:type="dxa"/>
            <w:vMerge/>
          </w:tcPr>
          <w:p w14:paraId="0FE25033"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782B77CF"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teab Euroopa ja maailma ajaloo pöördelisi sündmusi ja protsesse, mõistab nende tähtsust ja mõju ühiskonna arengus;</w:t>
            </w:r>
          </w:p>
        </w:tc>
        <w:tc>
          <w:tcPr>
            <w:tcW w:w="3821" w:type="dxa"/>
            <w:vMerge/>
          </w:tcPr>
          <w:p w14:paraId="36A044C0" w14:textId="77777777" w:rsidR="00C70ADB" w:rsidRPr="00412903" w:rsidRDefault="00C70ADB" w:rsidP="00412903">
            <w:pPr>
              <w:jc w:val="both"/>
              <w:rPr>
                <w:rFonts w:ascii="Times New Roman" w:hAnsi="Times New Roman" w:cs="Times New Roman"/>
                <w:u w:val="single"/>
              </w:rPr>
            </w:pPr>
          </w:p>
        </w:tc>
      </w:tr>
      <w:tr w:rsidR="00C70ADB" w:rsidRPr="00412903" w14:paraId="79D1384D" w14:textId="77777777" w:rsidTr="00C70ADB">
        <w:trPr>
          <w:trHeight w:val="300"/>
        </w:trPr>
        <w:tc>
          <w:tcPr>
            <w:tcW w:w="704" w:type="dxa"/>
          </w:tcPr>
          <w:p w14:paraId="15030647"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491" w:type="dxa"/>
          </w:tcPr>
          <w:p w14:paraId="30148B44"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teab kunsti- ja visuaalkultuuri ajaloo põhistruktuuri, seostab ajastuid ajaloosündmusega;</w:t>
            </w:r>
          </w:p>
        </w:tc>
        <w:tc>
          <w:tcPr>
            <w:tcW w:w="3821" w:type="dxa"/>
          </w:tcPr>
          <w:p w14:paraId="1F2F6F65" w14:textId="77777777" w:rsidR="00C70ADB" w:rsidRPr="00412903" w:rsidRDefault="00C70ADB" w:rsidP="00412903">
            <w:pPr>
              <w:jc w:val="both"/>
              <w:rPr>
                <w:rFonts w:ascii="Times New Roman" w:hAnsi="Times New Roman" w:cs="Times New Roman"/>
                <w:u w:val="single"/>
              </w:rPr>
            </w:pPr>
            <w:r w:rsidRPr="00412903">
              <w:rPr>
                <w:rFonts w:ascii="Times New Roman" w:eastAsia="Aptos" w:hAnsi="Times New Roman" w:cs="Times New Roman"/>
              </w:rPr>
              <w:t>20. sajandi kunstivoolude põhitunnused, eripärad</w:t>
            </w:r>
            <w:r w:rsidRPr="00412903">
              <w:rPr>
                <w:rFonts w:ascii="Times New Roman" w:hAnsi="Times New Roman" w:cs="Times New Roman"/>
                <w:u w:val="single"/>
              </w:rPr>
              <w:t>.</w:t>
            </w:r>
          </w:p>
        </w:tc>
      </w:tr>
      <w:tr w:rsidR="00C70ADB" w:rsidRPr="00412903" w14:paraId="3971287E" w14:textId="77777777" w:rsidTr="00C70ADB">
        <w:trPr>
          <w:trHeight w:val="300"/>
        </w:trPr>
        <w:tc>
          <w:tcPr>
            <w:tcW w:w="704" w:type="dxa"/>
          </w:tcPr>
          <w:p w14:paraId="6A69CE2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MU</w:t>
            </w:r>
          </w:p>
        </w:tc>
        <w:tc>
          <w:tcPr>
            <w:tcW w:w="4491" w:type="dxa"/>
          </w:tcPr>
          <w:p w14:paraId="78172C8C"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teab muusikaajaloo põhistruktuuri;</w:t>
            </w:r>
          </w:p>
        </w:tc>
        <w:tc>
          <w:tcPr>
            <w:tcW w:w="3821" w:type="dxa"/>
          </w:tcPr>
          <w:p w14:paraId="2C14EA66"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20. sajandi muusikas. Ajastu kultuurilooline taust ja muusika väljendusvahendid.</w:t>
            </w:r>
          </w:p>
        </w:tc>
      </w:tr>
      <w:tr w:rsidR="00C70ADB" w:rsidRPr="00412903" w14:paraId="70B6BA05" w14:textId="77777777" w:rsidTr="00C70ADB">
        <w:trPr>
          <w:trHeight w:val="300"/>
        </w:trPr>
        <w:tc>
          <w:tcPr>
            <w:tcW w:w="704" w:type="dxa"/>
            <w:vMerge w:val="restart"/>
          </w:tcPr>
          <w:p w14:paraId="452B30A8"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KI</w:t>
            </w:r>
          </w:p>
        </w:tc>
        <w:tc>
          <w:tcPr>
            <w:tcW w:w="4491" w:type="dxa"/>
          </w:tcPr>
          <w:p w14:paraId="24F6706E"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kirjandusperioodide ajalist järgnevust ning nende seost ajalookontekstiga;</w:t>
            </w:r>
          </w:p>
        </w:tc>
        <w:tc>
          <w:tcPr>
            <w:tcW w:w="3821" w:type="dxa"/>
            <w:vMerge w:val="restart"/>
          </w:tcPr>
          <w:p w14:paraId="1D43E5CF"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Kirjandusloo peajooni ja põhinähtusi. Modernism</w:t>
            </w:r>
            <w:r w:rsidRPr="00412903">
              <w:rPr>
                <w:rFonts w:ascii="Times New Roman" w:hAnsi="Times New Roman" w:cs="Times New Roman"/>
              </w:rPr>
              <w:t xml:space="preserve">. </w:t>
            </w:r>
            <w:r w:rsidRPr="00412903">
              <w:rPr>
                <w:rFonts w:ascii="Times New Roman" w:eastAsia="Aptos" w:hAnsi="Times New Roman" w:cs="Times New Roman"/>
              </w:rPr>
              <w:t xml:space="preserve">Kadunud põlvkond ja sõjaromaan. </w:t>
            </w:r>
          </w:p>
          <w:p w14:paraId="50D3F25E" w14:textId="77777777" w:rsidR="00C70ADB" w:rsidRPr="00412903" w:rsidRDefault="00C70ADB" w:rsidP="00412903">
            <w:pPr>
              <w:jc w:val="both"/>
              <w:rPr>
                <w:rFonts w:ascii="Times New Roman" w:eastAsia="Aptos" w:hAnsi="Times New Roman" w:cs="Times New Roman"/>
              </w:rPr>
            </w:pPr>
          </w:p>
          <w:p w14:paraId="6E05D484" w14:textId="77777777" w:rsidR="00C70ADB" w:rsidRPr="00412903" w:rsidRDefault="00C70ADB" w:rsidP="00412903">
            <w:pPr>
              <w:jc w:val="both"/>
              <w:rPr>
                <w:rFonts w:ascii="Times New Roman" w:hAnsi="Times New Roman" w:cs="Times New Roman"/>
                <w:u w:val="single"/>
              </w:rPr>
            </w:pPr>
            <w:r w:rsidRPr="00412903">
              <w:rPr>
                <w:rFonts w:ascii="Times New Roman" w:eastAsia="Aptos" w:hAnsi="Times New Roman" w:cs="Times New Roman"/>
              </w:rPr>
              <w:t>Kirjanduse seosed ühiskondlike, kultuuriliste ja ajalooliste muutustega.</w:t>
            </w:r>
          </w:p>
        </w:tc>
      </w:tr>
      <w:tr w:rsidR="00C70ADB" w:rsidRPr="00412903" w14:paraId="383C3627" w14:textId="77777777" w:rsidTr="00C70ADB">
        <w:trPr>
          <w:trHeight w:val="300"/>
        </w:trPr>
        <w:tc>
          <w:tcPr>
            <w:tcW w:w="704" w:type="dxa"/>
            <w:vMerge/>
          </w:tcPr>
          <w:p w14:paraId="2D0B4B94"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255F26B0"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loetud teosele või tekstikatkendile tuginedes ühiskondlike ja kultuuriliste sündmuste üle ning toob nende kohta tekstist näiteid;</w:t>
            </w:r>
          </w:p>
        </w:tc>
        <w:tc>
          <w:tcPr>
            <w:tcW w:w="3821" w:type="dxa"/>
            <w:vMerge/>
          </w:tcPr>
          <w:p w14:paraId="4E5BF113" w14:textId="77777777" w:rsidR="00C70ADB" w:rsidRPr="00412903" w:rsidRDefault="00C70ADB" w:rsidP="00412903">
            <w:pPr>
              <w:jc w:val="both"/>
              <w:rPr>
                <w:rFonts w:ascii="Times New Roman" w:hAnsi="Times New Roman" w:cs="Times New Roman"/>
                <w:u w:val="single"/>
              </w:rPr>
            </w:pPr>
          </w:p>
        </w:tc>
      </w:tr>
      <w:tr w:rsidR="00C70ADB" w:rsidRPr="00412903" w14:paraId="4C98D06E" w14:textId="77777777" w:rsidTr="00C70ADB">
        <w:trPr>
          <w:trHeight w:val="300"/>
        </w:trPr>
        <w:tc>
          <w:tcPr>
            <w:tcW w:w="704" w:type="dxa"/>
            <w:shd w:val="clear" w:color="auto" w:fill="C1E4F5" w:themeFill="accent1" w:themeFillTint="33"/>
          </w:tcPr>
          <w:p w14:paraId="78F63E3F" w14:textId="77777777" w:rsidR="00C70ADB" w:rsidRPr="00412903" w:rsidRDefault="00C70ADB" w:rsidP="00412903">
            <w:pPr>
              <w:jc w:val="both"/>
              <w:rPr>
                <w:rFonts w:ascii="Times New Roman" w:hAnsi="Times New Roman" w:cs="Times New Roman"/>
                <w:u w:val="single"/>
              </w:rPr>
            </w:pPr>
          </w:p>
        </w:tc>
        <w:tc>
          <w:tcPr>
            <w:tcW w:w="8312" w:type="dxa"/>
            <w:gridSpan w:val="2"/>
            <w:shd w:val="clear" w:color="auto" w:fill="C1E4F5" w:themeFill="accent1" w:themeFillTint="33"/>
          </w:tcPr>
          <w:p w14:paraId="19BEED0D" w14:textId="77777777" w:rsidR="00C70ADB" w:rsidRPr="00412903" w:rsidRDefault="00C70ADB" w:rsidP="00412903">
            <w:pPr>
              <w:jc w:val="both"/>
              <w:rPr>
                <w:rFonts w:ascii="Times New Roman" w:hAnsi="Times New Roman" w:cs="Times New Roman"/>
                <w:u w:val="single"/>
              </w:rPr>
            </w:pPr>
            <w:r w:rsidRPr="00412903">
              <w:rPr>
                <w:rFonts w:ascii="Times New Roman" w:hAnsi="Times New Roman" w:cs="Times New Roman"/>
                <w:u w:val="single"/>
              </w:rPr>
              <w:t xml:space="preserve">Eluolu </w:t>
            </w:r>
          </w:p>
        </w:tc>
      </w:tr>
      <w:tr w:rsidR="00C70ADB" w:rsidRPr="00412903" w14:paraId="65F7795F" w14:textId="77777777" w:rsidTr="00C70ADB">
        <w:trPr>
          <w:trHeight w:val="300"/>
        </w:trPr>
        <w:tc>
          <w:tcPr>
            <w:tcW w:w="704" w:type="dxa"/>
            <w:vMerge w:val="restart"/>
          </w:tcPr>
          <w:p w14:paraId="1D80FB75"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491" w:type="dxa"/>
          </w:tcPr>
          <w:p w14:paraId="783B75C4"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mõistab inimese, ühiskonna ja kultuuri olemuslikke seoseid erinevatel ajalooperioodidel, analüüsib väärtushinnangute ja väärtusruumi muutumist ajas;</w:t>
            </w:r>
          </w:p>
        </w:tc>
        <w:tc>
          <w:tcPr>
            <w:tcW w:w="3821" w:type="dxa"/>
            <w:vMerge w:val="restart"/>
          </w:tcPr>
          <w:p w14:paraId="1C21DE3C"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Maailm esimese maailmasõja eel. Suurriikide roll rahvusvahelistes suhetes, sh koloniaalpoliitikas. Maailma majandus: teadusrevolutsioon, teaduse ja tehnika mõju inimeste igapäevaelule;  monopolid, kapitali eksport, vabaturumajandus ja protektsionism.</w:t>
            </w:r>
          </w:p>
          <w:p w14:paraId="5A576B5A" w14:textId="77777777" w:rsidR="00C70ADB" w:rsidRPr="00412903" w:rsidRDefault="00C70ADB" w:rsidP="00412903">
            <w:pPr>
              <w:jc w:val="both"/>
              <w:rPr>
                <w:rFonts w:ascii="Times New Roman" w:hAnsi="Times New Roman" w:cs="Times New Roman"/>
              </w:rPr>
            </w:pPr>
          </w:p>
          <w:p w14:paraId="66BE4771"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Esimese maailmasõja mõju Euroopa ühiskonnaelule.</w:t>
            </w:r>
          </w:p>
          <w:p w14:paraId="2CC79B89" w14:textId="77777777" w:rsidR="00C70ADB" w:rsidRPr="00412903" w:rsidRDefault="00C70ADB" w:rsidP="00412903">
            <w:pPr>
              <w:jc w:val="both"/>
              <w:rPr>
                <w:rFonts w:ascii="Times New Roman" w:hAnsi="Times New Roman" w:cs="Times New Roman"/>
              </w:rPr>
            </w:pPr>
          </w:p>
          <w:p w14:paraId="00A69650"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Sõdadevaheline aeg, demokraatia levik.</w:t>
            </w:r>
          </w:p>
          <w:p w14:paraId="11E12FBD" w14:textId="77777777" w:rsidR="00C70ADB" w:rsidRPr="00412903" w:rsidRDefault="00C70ADB" w:rsidP="00412903">
            <w:pPr>
              <w:jc w:val="both"/>
              <w:rPr>
                <w:rFonts w:ascii="Times New Roman" w:hAnsi="Times New Roman" w:cs="Times New Roman"/>
              </w:rPr>
            </w:pPr>
          </w:p>
          <w:p w14:paraId="06F133BE"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Teise maailmasõja mõju Euroopa ühiskonnaelule.</w:t>
            </w:r>
          </w:p>
          <w:p w14:paraId="6E5AA2FA" w14:textId="77777777" w:rsidR="00C70ADB" w:rsidRPr="00412903" w:rsidRDefault="00C70ADB" w:rsidP="00412903">
            <w:pPr>
              <w:jc w:val="both"/>
              <w:rPr>
                <w:rFonts w:ascii="Times New Roman" w:hAnsi="Times New Roman" w:cs="Times New Roman"/>
              </w:rPr>
            </w:pPr>
          </w:p>
          <w:p w14:paraId="262B33B1"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Sõjajärgne maailm. Polariseerumine. Globaliseerumine.</w:t>
            </w:r>
          </w:p>
          <w:p w14:paraId="626AC785" w14:textId="77777777" w:rsidR="00C70ADB" w:rsidRPr="00412903" w:rsidRDefault="00C70ADB" w:rsidP="00412903">
            <w:pPr>
              <w:jc w:val="both"/>
              <w:rPr>
                <w:rFonts w:ascii="Times New Roman" w:hAnsi="Times New Roman" w:cs="Times New Roman"/>
              </w:rPr>
            </w:pPr>
          </w:p>
          <w:p w14:paraId="35751854"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Muutused eluolus: feminism, massikultuur, kodumasinad.</w:t>
            </w:r>
          </w:p>
          <w:p w14:paraId="68330E47" w14:textId="77777777" w:rsidR="00C70ADB" w:rsidRPr="00412903" w:rsidRDefault="00C70ADB" w:rsidP="00412903">
            <w:pPr>
              <w:jc w:val="both"/>
              <w:rPr>
                <w:rFonts w:ascii="Times New Roman" w:hAnsi="Times New Roman" w:cs="Times New Roman"/>
              </w:rPr>
            </w:pPr>
          </w:p>
          <w:p w14:paraId="09B7A9BD"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Teaduse ja tehnika areng: autoajastu, raadio, televisioon, arvuti, internet, kosmoseajastu.</w:t>
            </w:r>
          </w:p>
        </w:tc>
      </w:tr>
      <w:tr w:rsidR="00C70ADB" w:rsidRPr="00412903" w14:paraId="14ADB362" w14:textId="77777777" w:rsidTr="00C70ADB">
        <w:trPr>
          <w:trHeight w:val="300"/>
        </w:trPr>
        <w:tc>
          <w:tcPr>
            <w:tcW w:w="704" w:type="dxa"/>
            <w:vMerge/>
          </w:tcPr>
          <w:p w14:paraId="61F816D0"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05901996"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rekonstrueerib minevikus elanud inimese elu, arvestades ajastu eripära ning inimese sotsiaalset ja kultuuritausta, rakendades empaatiat;</w:t>
            </w:r>
          </w:p>
        </w:tc>
        <w:tc>
          <w:tcPr>
            <w:tcW w:w="3821" w:type="dxa"/>
            <w:vMerge/>
          </w:tcPr>
          <w:p w14:paraId="043231D0" w14:textId="77777777" w:rsidR="00C70ADB" w:rsidRPr="00412903" w:rsidRDefault="00C70ADB" w:rsidP="00412903">
            <w:pPr>
              <w:jc w:val="both"/>
              <w:rPr>
                <w:rFonts w:ascii="Times New Roman" w:hAnsi="Times New Roman" w:cs="Times New Roman"/>
              </w:rPr>
            </w:pPr>
          </w:p>
        </w:tc>
      </w:tr>
      <w:tr w:rsidR="00C70ADB" w:rsidRPr="00412903" w14:paraId="62283B06" w14:textId="77777777" w:rsidTr="00C70ADB">
        <w:trPr>
          <w:trHeight w:val="300"/>
        </w:trPr>
        <w:tc>
          <w:tcPr>
            <w:tcW w:w="704" w:type="dxa"/>
            <w:vMerge/>
          </w:tcPr>
          <w:p w14:paraId="66C780A1"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0E9E8C04"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iseloomustab ja võrdleb ajastuid erinevate ühiskonnaelu valdkondade kaudu;</w:t>
            </w:r>
          </w:p>
        </w:tc>
        <w:tc>
          <w:tcPr>
            <w:tcW w:w="3821" w:type="dxa"/>
            <w:vMerge/>
          </w:tcPr>
          <w:p w14:paraId="736E1BAA" w14:textId="77777777" w:rsidR="00C70ADB" w:rsidRPr="00412903" w:rsidRDefault="00C70ADB" w:rsidP="00412903">
            <w:pPr>
              <w:jc w:val="both"/>
              <w:rPr>
                <w:rFonts w:ascii="Times New Roman" w:hAnsi="Times New Roman" w:cs="Times New Roman"/>
              </w:rPr>
            </w:pPr>
          </w:p>
        </w:tc>
      </w:tr>
      <w:tr w:rsidR="00C70ADB" w:rsidRPr="00412903" w14:paraId="54C2AF1A" w14:textId="77777777" w:rsidTr="00C70ADB">
        <w:trPr>
          <w:trHeight w:val="300"/>
        </w:trPr>
        <w:tc>
          <w:tcPr>
            <w:tcW w:w="704" w:type="dxa"/>
            <w:vMerge/>
          </w:tcPr>
          <w:p w14:paraId="3C6D2F2B"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43B7643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näidete abil tehnoloogia arengu ja ühiskonna vastastikust mõju;</w:t>
            </w:r>
          </w:p>
        </w:tc>
        <w:tc>
          <w:tcPr>
            <w:tcW w:w="3821" w:type="dxa"/>
            <w:vMerge/>
          </w:tcPr>
          <w:p w14:paraId="6D8CFC94" w14:textId="77777777" w:rsidR="00C70ADB" w:rsidRPr="00412903" w:rsidRDefault="00C70ADB" w:rsidP="00412903">
            <w:pPr>
              <w:jc w:val="both"/>
              <w:rPr>
                <w:rFonts w:ascii="Times New Roman" w:hAnsi="Times New Roman" w:cs="Times New Roman"/>
              </w:rPr>
            </w:pPr>
          </w:p>
        </w:tc>
      </w:tr>
      <w:tr w:rsidR="00C70ADB" w:rsidRPr="00412903" w14:paraId="6C9F8E11" w14:textId="77777777" w:rsidTr="00C70ADB">
        <w:trPr>
          <w:trHeight w:val="300"/>
        </w:trPr>
        <w:tc>
          <w:tcPr>
            <w:tcW w:w="704" w:type="dxa"/>
          </w:tcPr>
          <w:p w14:paraId="4BC463A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491" w:type="dxa"/>
          </w:tcPr>
          <w:p w14:paraId="48306E30"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mõtestab esemelise ning ruumilise keskkonna või disaininäidete esteetilisi, eetilisi, funktsionaalseid ja ökoloogilisi aspekte;</w:t>
            </w:r>
          </w:p>
        </w:tc>
        <w:tc>
          <w:tcPr>
            <w:tcW w:w="3821" w:type="dxa"/>
          </w:tcPr>
          <w:p w14:paraId="050003D4"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20. sajandi kunstivoolud.</w:t>
            </w:r>
          </w:p>
        </w:tc>
      </w:tr>
      <w:tr w:rsidR="00C70ADB" w:rsidRPr="00412903" w14:paraId="706A9471" w14:textId="77777777" w:rsidTr="00C70ADB">
        <w:trPr>
          <w:trHeight w:val="300"/>
        </w:trPr>
        <w:tc>
          <w:tcPr>
            <w:tcW w:w="704" w:type="dxa"/>
          </w:tcPr>
          <w:p w14:paraId="401A08E7"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41D460F5"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erinevaid visuaalkultuuri nähtusi erinevatest sotsiaalsetest rollidest lähtudes;</w:t>
            </w:r>
          </w:p>
        </w:tc>
        <w:tc>
          <w:tcPr>
            <w:tcW w:w="3821" w:type="dxa"/>
          </w:tcPr>
          <w:p w14:paraId="0B986515" w14:textId="77777777" w:rsidR="00C70ADB" w:rsidRPr="00412903" w:rsidRDefault="00C70ADB" w:rsidP="00412903">
            <w:pPr>
              <w:jc w:val="both"/>
              <w:rPr>
                <w:rFonts w:ascii="Times New Roman" w:hAnsi="Times New Roman" w:cs="Times New Roman"/>
              </w:rPr>
            </w:pPr>
          </w:p>
        </w:tc>
      </w:tr>
      <w:tr w:rsidR="00C70ADB" w:rsidRPr="00412903" w14:paraId="404498BF" w14:textId="77777777" w:rsidTr="00C70ADB">
        <w:trPr>
          <w:trHeight w:val="300"/>
        </w:trPr>
        <w:tc>
          <w:tcPr>
            <w:tcW w:w="704" w:type="dxa"/>
            <w:vMerge w:val="restart"/>
          </w:tcPr>
          <w:p w14:paraId="43CDADA2"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KI</w:t>
            </w:r>
          </w:p>
        </w:tc>
        <w:tc>
          <w:tcPr>
            <w:tcW w:w="4491" w:type="dxa"/>
          </w:tcPr>
          <w:p w14:paraId="448AFFFC"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hAnsi="Times New Roman" w:cs="Times New Roman"/>
              </w:rPr>
              <w:t>toob loetud teosele või tekstikatkendile tuginedes näiteid ajastu ja inimese kujutamisest;</w:t>
            </w:r>
          </w:p>
        </w:tc>
        <w:tc>
          <w:tcPr>
            <w:tcW w:w="3821" w:type="dxa"/>
            <w:vMerge w:val="restart"/>
          </w:tcPr>
          <w:p w14:paraId="238B421C"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Kirjandusloo peajooni ja põhinähtusi. Modernism. Kadunud põlvkond ja sõjaromaan</w:t>
            </w:r>
            <w:r w:rsidRPr="00412903">
              <w:rPr>
                <w:rFonts w:ascii="Times New Roman" w:hAnsi="Times New Roman" w:cs="Times New Roman"/>
              </w:rPr>
              <w:t>.</w:t>
            </w:r>
          </w:p>
          <w:p w14:paraId="307404AA" w14:textId="77777777" w:rsidR="00C70ADB" w:rsidRPr="00412903" w:rsidRDefault="00C70ADB" w:rsidP="00412903">
            <w:pPr>
              <w:jc w:val="both"/>
              <w:rPr>
                <w:rFonts w:ascii="Times New Roman" w:eastAsia="Aptos" w:hAnsi="Times New Roman" w:cs="Times New Roman"/>
              </w:rPr>
            </w:pPr>
          </w:p>
          <w:p w14:paraId="6DE3B516"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Kirjanduse seosed ühiskondlike, kultuuriliste ja ajalooliste muutustega.</w:t>
            </w:r>
          </w:p>
          <w:p w14:paraId="53A70A32" w14:textId="77777777" w:rsidR="00C70ADB" w:rsidRPr="00412903" w:rsidRDefault="00C70ADB" w:rsidP="00412903">
            <w:pPr>
              <w:jc w:val="both"/>
              <w:rPr>
                <w:rFonts w:ascii="Times New Roman" w:eastAsia="Aptos" w:hAnsi="Times New Roman" w:cs="Times New Roman"/>
              </w:rPr>
            </w:pPr>
          </w:p>
          <w:p w14:paraId="4A3F0E15"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Rahvuse ja rahva kujutamine kirjanduses.</w:t>
            </w:r>
            <w:r w:rsidRPr="00412903">
              <w:rPr>
                <w:rFonts w:ascii="Times New Roman" w:hAnsi="Times New Roman" w:cs="Times New Roman"/>
              </w:rPr>
              <w:t xml:space="preserve"> </w:t>
            </w:r>
            <w:r w:rsidRPr="00412903">
              <w:rPr>
                <w:rFonts w:ascii="Times New Roman" w:eastAsia="Aptos" w:hAnsi="Times New Roman" w:cs="Times New Roman"/>
              </w:rPr>
              <w:t>Põlvkondlikud püüdlused ja ideaalid, väärtused ja traditsioonid. Omaeluloolisus.</w:t>
            </w:r>
          </w:p>
          <w:p w14:paraId="700C2760" w14:textId="77777777" w:rsidR="00C70ADB" w:rsidRPr="00412903" w:rsidRDefault="00C70ADB" w:rsidP="00412903">
            <w:pPr>
              <w:jc w:val="both"/>
              <w:rPr>
                <w:rFonts w:ascii="Times New Roman" w:hAnsi="Times New Roman" w:cs="Times New Roman"/>
              </w:rPr>
            </w:pPr>
          </w:p>
          <w:p w14:paraId="1D4F6F5C"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Loodus ja keskkond identiteedi kujundajana. Paigaidentiteet minevikus ja tänapäeval, muutunud elukeskkond.</w:t>
            </w:r>
          </w:p>
          <w:p w14:paraId="0B6FDC0A" w14:textId="77777777" w:rsidR="00C70ADB" w:rsidRPr="00412903" w:rsidRDefault="00C70ADB" w:rsidP="00412903">
            <w:pPr>
              <w:jc w:val="both"/>
              <w:rPr>
                <w:rFonts w:ascii="Times New Roman" w:hAnsi="Times New Roman" w:cs="Times New Roman"/>
              </w:rPr>
            </w:pPr>
          </w:p>
          <w:p w14:paraId="5D592746"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Pagulus ja võõrsilolek, selle kajastused kirjanduses.</w:t>
            </w:r>
          </w:p>
        </w:tc>
      </w:tr>
      <w:tr w:rsidR="00C70ADB" w:rsidRPr="00412903" w14:paraId="5048CEBA" w14:textId="77777777" w:rsidTr="00C70ADB">
        <w:trPr>
          <w:trHeight w:val="300"/>
        </w:trPr>
        <w:tc>
          <w:tcPr>
            <w:tcW w:w="704" w:type="dxa"/>
            <w:vMerge/>
          </w:tcPr>
          <w:p w14:paraId="22A4BBF1"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24CADD40"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loetud teosele või tekstikatkendile tuginedes ühiskondlike teemade üle ning toob nende kohta tekstist näiteid;</w:t>
            </w:r>
          </w:p>
        </w:tc>
        <w:tc>
          <w:tcPr>
            <w:tcW w:w="3821" w:type="dxa"/>
            <w:vMerge/>
          </w:tcPr>
          <w:p w14:paraId="1596ABC8" w14:textId="77777777" w:rsidR="00C70ADB" w:rsidRPr="00412903" w:rsidRDefault="00C70ADB" w:rsidP="00412903">
            <w:pPr>
              <w:jc w:val="both"/>
              <w:rPr>
                <w:rFonts w:ascii="Times New Roman" w:hAnsi="Times New Roman" w:cs="Times New Roman"/>
              </w:rPr>
            </w:pPr>
          </w:p>
        </w:tc>
      </w:tr>
      <w:tr w:rsidR="00C70ADB" w:rsidRPr="00412903" w14:paraId="58E5352B" w14:textId="77777777" w:rsidTr="00C70ADB">
        <w:trPr>
          <w:trHeight w:val="300"/>
        </w:trPr>
        <w:tc>
          <w:tcPr>
            <w:tcW w:w="704" w:type="dxa"/>
            <w:vMerge w:val="restart"/>
          </w:tcPr>
          <w:p w14:paraId="142FA2D2"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491" w:type="dxa"/>
          </w:tcPr>
          <w:p w14:paraId="0285FF53"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oskab näha religiooni rolli ühiskonnaelus;</w:t>
            </w:r>
          </w:p>
        </w:tc>
        <w:tc>
          <w:tcPr>
            <w:tcW w:w="3821" w:type="dxa"/>
            <w:vMerge w:val="restart"/>
          </w:tcPr>
          <w:p w14:paraId="69A0CCFF"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Religioon üksikisiku igapäevases elus, selle mõjutajana.</w:t>
            </w:r>
          </w:p>
        </w:tc>
      </w:tr>
      <w:tr w:rsidR="00C70ADB" w:rsidRPr="00412903" w14:paraId="19F8795B" w14:textId="77777777" w:rsidTr="00C70ADB">
        <w:trPr>
          <w:trHeight w:val="300"/>
        </w:trPr>
        <w:tc>
          <w:tcPr>
            <w:tcW w:w="704" w:type="dxa"/>
            <w:vMerge/>
          </w:tcPr>
          <w:p w14:paraId="6C359DFE"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5FFAFE46"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oskab näha religiooni, väärtuste ning moraalsete tõekspidamiste omavahelisi seoseid üksikisiku ja ühiskonna elus;</w:t>
            </w:r>
          </w:p>
        </w:tc>
        <w:tc>
          <w:tcPr>
            <w:tcW w:w="3821" w:type="dxa"/>
            <w:vMerge/>
          </w:tcPr>
          <w:p w14:paraId="3AF9BDF0" w14:textId="77777777" w:rsidR="00C70ADB" w:rsidRPr="00412903" w:rsidRDefault="00C70ADB" w:rsidP="00412903">
            <w:pPr>
              <w:jc w:val="both"/>
              <w:rPr>
                <w:rFonts w:ascii="Times New Roman" w:hAnsi="Times New Roman" w:cs="Times New Roman"/>
              </w:rPr>
            </w:pPr>
          </w:p>
        </w:tc>
      </w:tr>
      <w:tr w:rsidR="00C70ADB" w:rsidRPr="00412903" w14:paraId="417343EA" w14:textId="77777777" w:rsidTr="00C70ADB">
        <w:trPr>
          <w:trHeight w:val="300"/>
        </w:trPr>
        <w:tc>
          <w:tcPr>
            <w:tcW w:w="704" w:type="dxa"/>
            <w:shd w:val="clear" w:color="auto" w:fill="C1E4F5" w:themeFill="accent1" w:themeFillTint="33"/>
          </w:tcPr>
          <w:p w14:paraId="6C545160" w14:textId="77777777" w:rsidR="00C70ADB" w:rsidRPr="00412903" w:rsidRDefault="00C70ADB" w:rsidP="00412903">
            <w:pPr>
              <w:jc w:val="both"/>
              <w:rPr>
                <w:rFonts w:ascii="Times New Roman" w:hAnsi="Times New Roman" w:cs="Times New Roman"/>
                <w:u w:val="single"/>
              </w:rPr>
            </w:pPr>
          </w:p>
        </w:tc>
        <w:tc>
          <w:tcPr>
            <w:tcW w:w="8312" w:type="dxa"/>
            <w:gridSpan w:val="2"/>
            <w:shd w:val="clear" w:color="auto" w:fill="C1E4F5" w:themeFill="accent1" w:themeFillTint="33"/>
          </w:tcPr>
          <w:p w14:paraId="79C2CE5A" w14:textId="77777777" w:rsidR="00C70ADB" w:rsidRPr="00412903" w:rsidRDefault="00C70ADB" w:rsidP="00412903">
            <w:pPr>
              <w:jc w:val="both"/>
              <w:rPr>
                <w:rFonts w:ascii="Times New Roman" w:hAnsi="Times New Roman" w:cs="Times New Roman"/>
                <w:u w:val="single"/>
              </w:rPr>
            </w:pPr>
            <w:r w:rsidRPr="00412903">
              <w:rPr>
                <w:rFonts w:ascii="Times New Roman" w:hAnsi="Times New Roman" w:cs="Times New Roman"/>
                <w:u w:val="single"/>
              </w:rPr>
              <w:t>Kultuur</w:t>
            </w:r>
          </w:p>
        </w:tc>
      </w:tr>
      <w:tr w:rsidR="00C70ADB" w:rsidRPr="00412903" w14:paraId="15F2EB60" w14:textId="77777777" w:rsidTr="00C70ADB">
        <w:trPr>
          <w:trHeight w:val="300"/>
        </w:trPr>
        <w:tc>
          <w:tcPr>
            <w:tcW w:w="704" w:type="dxa"/>
            <w:vMerge w:val="restart"/>
          </w:tcPr>
          <w:p w14:paraId="7E012D2A"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491" w:type="dxa"/>
          </w:tcPr>
          <w:p w14:paraId="0E2E9734"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mõistab Euroopa ja maailma ajaloo pöördeliste sündmuste ja protsesside tähtsust ja mõju ühiskonna arengus;</w:t>
            </w:r>
          </w:p>
        </w:tc>
        <w:tc>
          <w:tcPr>
            <w:tcW w:w="3821" w:type="dxa"/>
            <w:vMerge w:val="restart"/>
          </w:tcPr>
          <w:p w14:paraId="2C6B4B95"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Maailma majandus: teadusrevolutsioon, teaduse ja tehnika mõju inimeste igapäevaelule.</w:t>
            </w:r>
          </w:p>
          <w:p w14:paraId="2B3F549E" w14:textId="77777777" w:rsidR="00C70ADB" w:rsidRPr="00412903" w:rsidRDefault="00C70ADB" w:rsidP="00412903">
            <w:pPr>
              <w:jc w:val="both"/>
              <w:rPr>
                <w:rFonts w:ascii="Times New Roman" w:hAnsi="Times New Roman" w:cs="Times New Roman"/>
              </w:rPr>
            </w:pPr>
          </w:p>
          <w:p w14:paraId="379E01CC"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Esimese maailmasõja mõju Euroopa kultuuri- ja vaimuelule.</w:t>
            </w:r>
          </w:p>
          <w:p w14:paraId="43B7C521" w14:textId="77777777" w:rsidR="00C70ADB" w:rsidRPr="00412903" w:rsidRDefault="00C70ADB" w:rsidP="00412903">
            <w:pPr>
              <w:jc w:val="both"/>
              <w:rPr>
                <w:rFonts w:ascii="Times New Roman" w:eastAsia="Aptos" w:hAnsi="Times New Roman" w:cs="Times New Roman"/>
              </w:rPr>
            </w:pPr>
          </w:p>
          <w:p w14:paraId="7C124A8B"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Sõdadevaheline aeg, demokraatia levik.</w:t>
            </w:r>
          </w:p>
          <w:p w14:paraId="64C2A23E" w14:textId="77777777" w:rsidR="00C70ADB" w:rsidRPr="00412903" w:rsidRDefault="00C70ADB" w:rsidP="00412903">
            <w:pPr>
              <w:jc w:val="both"/>
              <w:rPr>
                <w:rFonts w:ascii="Times New Roman" w:hAnsi="Times New Roman" w:cs="Times New Roman"/>
              </w:rPr>
            </w:pPr>
          </w:p>
          <w:p w14:paraId="19D70628"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Teise maailmasõja mõju Euroopa kultuuri- ja vaimuelule.</w:t>
            </w:r>
          </w:p>
          <w:p w14:paraId="6913FA01" w14:textId="77777777" w:rsidR="00C70ADB" w:rsidRPr="00412903" w:rsidRDefault="00C70ADB" w:rsidP="00412903">
            <w:pPr>
              <w:jc w:val="both"/>
              <w:rPr>
                <w:rFonts w:ascii="Times New Roman" w:hAnsi="Times New Roman" w:cs="Times New Roman"/>
              </w:rPr>
            </w:pPr>
          </w:p>
          <w:p w14:paraId="3E6AF186"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Tsensuur.</w:t>
            </w:r>
          </w:p>
          <w:p w14:paraId="27C07082" w14:textId="77777777" w:rsidR="00C70ADB" w:rsidRPr="00412903" w:rsidRDefault="00C70ADB" w:rsidP="00412903">
            <w:pPr>
              <w:jc w:val="both"/>
              <w:rPr>
                <w:rFonts w:ascii="Times New Roman" w:hAnsi="Times New Roman" w:cs="Times New Roman"/>
              </w:rPr>
            </w:pPr>
          </w:p>
          <w:p w14:paraId="1CA8E200"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Sõjajärgne maailm. Polariseerumine. Globaliseerumine.</w:t>
            </w:r>
          </w:p>
        </w:tc>
      </w:tr>
      <w:tr w:rsidR="00C70ADB" w:rsidRPr="00412903" w14:paraId="6D29D187" w14:textId="77777777" w:rsidTr="00C70ADB">
        <w:trPr>
          <w:trHeight w:val="300"/>
        </w:trPr>
        <w:tc>
          <w:tcPr>
            <w:tcW w:w="704" w:type="dxa"/>
            <w:vMerge/>
          </w:tcPr>
          <w:p w14:paraId="233C7F65"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62EFFE09"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näidete toel hariduse arengut erinevatel ajaperioodidel, mõistab, kuidas mõjutas haridus ühiskonna arengut ja inimese elu;</w:t>
            </w:r>
          </w:p>
        </w:tc>
        <w:tc>
          <w:tcPr>
            <w:tcW w:w="3821" w:type="dxa"/>
            <w:vMerge/>
          </w:tcPr>
          <w:p w14:paraId="2BF18FE3" w14:textId="77777777" w:rsidR="00C70ADB" w:rsidRPr="00412903" w:rsidRDefault="00C70ADB" w:rsidP="00412903">
            <w:pPr>
              <w:jc w:val="both"/>
              <w:rPr>
                <w:rFonts w:ascii="Times New Roman" w:eastAsia="Aptos" w:hAnsi="Times New Roman" w:cs="Times New Roman"/>
              </w:rPr>
            </w:pPr>
          </w:p>
        </w:tc>
      </w:tr>
      <w:tr w:rsidR="00C70ADB" w:rsidRPr="00412903" w14:paraId="359A613F" w14:textId="77777777" w:rsidTr="00C70ADB">
        <w:trPr>
          <w:trHeight w:val="300"/>
        </w:trPr>
        <w:tc>
          <w:tcPr>
            <w:tcW w:w="704" w:type="dxa"/>
            <w:vMerge/>
          </w:tcPr>
          <w:p w14:paraId="78580E9E"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6535B6DC"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näidete abil tehnoloogia arengu ja ühiskonna vastastikust mõju;</w:t>
            </w:r>
          </w:p>
        </w:tc>
        <w:tc>
          <w:tcPr>
            <w:tcW w:w="3821" w:type="dxa"/>
            <w:vMerge/>
          </w:tcPr>
          <w:p w14:paraId="58B512AD" w14:textId="77777777" w:rsidR="00C70ADB" w:rsidRPr="00412903" w:rsidRDefault="00C70ADB" w:rsidP="00412903">
            <w:pPr>
              <w:jc w:val="both"/>
              <w:rPr>
                <w:rFonts w:ascii="Times New Roman" w:eastAsia="Aptos" w:hAnsi="Times New Roman" w:cs="Times New Roman"/>
              </w:rPr>
            </w:pPr>
          </w:p>
        </w:tc>
      </w:tr>
      <w:tr w:rsidR="00C70ADB" w:rsidRPr="00412903" w14:paraId="20A6AAAD" w14:textId="77777777" w:rsidTr="00C70ADB">
        <w:trPr>
          <w:trHeight w:val="300"/>
        </w:trPr>
        <w:tc>
          <w:tcPr>
            <w:tcW w:w="704" w:type="dxa"/>
            <w:vMerge/>
          </w:tcPr>
          <w:p w14:paraId="7E918506"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2FA940E6"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toob näiteid erinevate kunstistiilide avaldumisest, sh Eesti kunstis;</w:t>
            </w:r>
          </w:p>
        </w:tc>
        <w:tc>
          <w:tcPr>
            <w:tcW w:w="3821" w:type="dxa"/>
            <w:vMerge/>
          </w:tcPr>
          <w:p w14:paraId="0B2B8C01" w14:textId="77777777" w:rsidR="00C70ADB" w:rsidRPr="00412903" w:rsidRDefault="00C70ADB" w:rsidP="00412903">
            <w:pPr>
              <w:jc w:val="both"/>
              <w:rPr>
                <w:rFonts w:ascii="Times New Roman" w:eastAsia="Aptos" w:hAnsi="Times New Roman" w:cs="Times New Roman"/>
              </w:rPr>
            </w:pPr>
          </w:p>
        </w:tc>
      </w:tr>
      <w:tr w:rsidR="00C70ADB" w:rsidRPr="00412903" w14:paraId="7978A339" w14:textId="77777777" w:rsidTr="00C70ADB">
        <w:trPr>
          <w:trHeight w:val="300"/>
        </w:trPr>
        <w:tc>
          <w:tcPr>
            <w:tcW w:w="704" w:type="dxa"/>
            <w:vMerge w:val="restart"/>
          </w:tcPr>
          <w:p w14:paraId="34EE7E0C"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491" w:type="dxa"/>
          </w:tcPr>
          <w:p w14:paraId="3C666BF9"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iseloomustab lühidalt eri ajastuid ja seostab mõne kunstniku, teose ja ajaloosündmusega;</w:t>
            </w:r>
          </w:p>
        </w:tc>
        <w:tc>
          <w:tcPr>
            <w:tcW w:w="3821" w:type="dxa"/>
            <w:vMerge w:val="restart"/>
          </w:tcPr>
          <w:p w14:paraId="40491296"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 xml:space="preserve">20. sajandi kunstivoolud. </w:t>
            </w:r>
          </w:p>
          <w:p w14:paraId="4E5AEA3F" w14:textId="77777777" w:rsidR="00C70ADB" w:rsidRPr="00412903" w:rsidRDefault="00C70ADB" w:rsidP="00412903">
            <w:pPr>
              <w:jc w:val="both"/>
              <w:rPr>
                <w:rFonts w:ascii="Times New Roman" w:hAnsi="Times New Roman" w:cs="Times New Roman"/>
              </w:rPr>
            </w:pPr>
          </w:p>
          <w:p w14:paraId="10D93FFE"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Kunstnik ja teos omas ajas.</w:t>
            </w:r>
          </w:p>
        </w:tc>
      </w:tr>
      <w:tr w:rsidR="00C70ADB" w:rsidRPr="00412903" w14:paraId="45AA90FF" w14:textId="77777777" w:rsidTr="00C70ADB">
        <w:trPr>
          <w:trHeight w:val="300"/>
        </w:trPr>
        <w:tc>
          <w:tcPr>
            <w:tcW w:w="704" w:type="dxa"/>
            <w:vMerge/>
          </w:tcPr>
          <w:p w14:paraId="241ACB81"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32FDC8D7"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 xml:space="preserve">toob näiteid teiste seostuvate teoste kohta, põhjendab seoseid muude ühiskonnaelu valdkondadega, tuginedes teistele </w:t>
            </w:r>
            <w:r w:rsidRPr="00412903">
              <w:rPr>
                <w:rFonts w:ascii="Times New Roman" w:eastAsia="Aptos" w:hAnsi="Times New Roman" w:cs="Times New Roman"/>
                <w:color w:val="000000" w:themeColor="text1"/>
              </w:rPr>
              <w:lastRenderedPageBreak/>
              <w:t>õppeainetele, erialakirjandusele, aimekirjandusele, popkultuurile ning meediale;</w:t>
            </w:r>
          </w:p>
        </w:tc>
        <w:tc>
          <w:tcPr>
            <w:tcW w:w="3821" w:type="dxa"/>
            <w:vMerge/>
          </w:tcPr>
          <w:p w14:paraId="4D0EA3B1" w14:textId="77777777" w:rsidR="00C70ADB" w:rsidRPr="00412903" w:rsidRDefault="00C70ADB" w:rsidP="00412903">
            <w:pPr>
              <w:jc w:val="both"/>
              <w:rPr>
                <w:rFonts w:ascii="Times New Roman" w:hAnsi="Times New Roman" w:cs="Times New Roman"/>
              </w:rPr>
            </w:pPr>
          </w:p>
        </w:tc>
      </w:tr>
      <w:tr w:rsidR="00C70ADB" w:rsidRPr="00412903" w14:paraId="5D577E18" w14:textId="77777777" w:rsidTr="00C70ADB">
        <w:trPr>
          <w:trHeight w:val="300"/>
        </w:trPr>
        <w:tc>
          <w:tcPr>
            <w:tcW w:w="704" w:type="dxa"/>
            <w:vMerge w:val="restart"/>
          </w:tcPr>
          <w:p w14:paraId="3B895C5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MU</w:t>
            </w:r>
          </w:p>
        </w:tc>
        <w:tc>
          <w:tcPr>
            <w:tcW w:w="4491" w:type="dxa"/>
          </w:tcPr>
          <w:p w14:paraId="1FA8E11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eristab muusikanäidete varal eri ajastute muusikat; põhjendab oma arvamust, toetudes teadmistele ning muusika oskussõnavarale;</w:t>
            </w:r>
          </w:p>
        </w:tc>
        <w:tc>
          <w:tcPr>
            <w:tcW w:w="3821" w:type="dxa"/>
            <w:vMerge w:val="restart"/>
          </w:tcPr>
          <w:p w14:paraId="2CD09EAE"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20. sajand muusikas. Ajastu kultuurilooline taust ja muusika väljendusvahendid.</w:t>
            </w:r>
          </w:p>
          <w:p w14:paraId="5A6432D4" w14:textId="77777777" w:rsidR="00C70ADB" w:rsidRPr="00412903" w:rsidRDefault="00C70ADB" w:rsidP="00412903">
            <w:pPr>
              <w:jc w:val="both"/>
              <w:rPr>
                <w:rFonts w:ascii="Times New Roman" w:hAnsi="Times New Roman" w:cs="Times New Roman"/>
              </w:rPr>
            </w:pPr>
          </w:p>
          <w:p w14:paraId="50FEE301"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Omalooming.</w:t>
            </w:r>
          </w:p>
        </w:tc>
      </w:tr>
      <w:tr w:rsidR="00C70ADB" w:rsidRPr="00412903" w14:paraId="47FFFD90" w14:textId="77777777" w:rsidTr="00C70ADB">
        <w:trPr>
          <w:trHeight w:val="300"/>
        </w:trPr>
        <w:tc>
          <w:tcPr>
            <w:tcW w:w="704" w:type="dxa"/>
            <w:vMerge/>
          </w:tcPr>
          <w:p w14:paraId="008D4BAB"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479C96A5"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hAnsi="Times New Roman" w:cs="Times New Roman"/>
              </w:rPr>
              <w:t>musitseerib erinevates pillikoosseisudes, kasutades põhikoolis omandatud muusikateadmisi ja pillimänguoskusi;</w:t>
            </w:r>
          </w:p>
        </w:tc>
        <w:tc>
          <w:tcPr>
            <w:tcW w:w="3821" w:type="dxa"/>
            <w:vMerge/>
          </w:tcPr>
          <w:p w14:paraId="5D4C0245" w14:textId="77777777" w:rsidR="00C70ADB" w:rsidRPr="00412903" w:rsidRDefault="00C70ADB" w:rsidP="00412903">
            <w:pPr>
              <w:jc w:val="both"/>
              <w:rPr>
                <w:rFonts w:ascii="Times New Roman" w:hAnsi="Times New Roman" w:cs="Times New Roman"/>
              </w:rPr>
            </w:pPr>
          </w:p>
        </w:tc>
      </w:tr>
      <w:tr w:rsidR="00C70ADB" w:rsidRPr="00412903" w14:paraId="6337E8FB" w14:textId="77777777" w:rsidTr="00C70ADB">
        <w:trPr>
          <w:trHeight w:val="300"/>
        </w:trPr>
        <w:tc>
          <w:tcPr>
            <w:tcW w:w="704" w:type="dxa"/>
            <w:vMerge/>
          </w:tcPr>
          <w:p w14:paraId="42AF57C0"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5BC643CE"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hAnsi="Times New Roman" w:cs="Times New Roman"/>
              </w:rPr>
              <w:t>loob erinevaid muusikast lähtuvaid tekste (regivärss, laulusõnad jm);</w:t>
            </w:r>
          </w:p>
        </w:tc>
        <w:tc>
          <w:tcPr>
            <w:tcW w:w="3821" w:type="dxa"/>
            <w:vMerge/>
          </w:tcPr>
          <w:p w14:paraId="6024149E" w14:textId="77777777" w:rsidR="00C70ADB" w:rsidRPr="00412903" w:rsidRDefault="00C70ADB" w:rsidP="00412903">
            <w:pPr>
              <w:jc w:val="both"/>
              <w:rPr>
                <w:rFonts w:ascii="Times New Roman" w:hAnsi="Times New Roman" w:cs="Times New Roman"/>
              </w:rPr>
            </w:pPr>
          </w:p>
        </w:tc>
      </w:tr>
      <w:tr w:rsidR="00C70ADB" w:rsidRPr="00412903" w14:paraId="4DAD381D" w14:textId="77777777" w:rsidTr="00C70ADB">
        <w:trPr>
          <w:trHeight w:val="300"/>
        </w:trPr>
        <w:tc>
          <w:tcPr>
            <w:tcW w:w="704" w:type="dxa"/>
            <w:vMerge w:val="restart"/>
          </w:tcPr>
          <w:p w14:paraId="72F1E17D"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KI</w:t>
            </w:r>
          </w:p>
        </w:tc>
        <w:tc>
          <w:tcPr>
            <w:tcW w:w="4491" w:type="dxa"/>
          </w:tcPr>
          <w:p w14:paraId="44645F5D"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kirjandusperioodide seost kultuurikontekstiga;</w:t>
            </w:r>
          </w:p>
        </w:tc>
        <w:tc>
          <w:tcPr>
            <w:tcW w:w="3821" w:type="dxa"/>
            <w:vMerge w:val="restart"/>
          </w:tcPr>
          <w:p w14:paraId="59AB3C70"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 xml:space="preserve">Kirjandusloo peajooni ja põhinähtusi. </w:t>
            </w:r>
          </w:p>
          <w:p w14:paraId="193A83BC" w14:textId="77777777" w:rsidR="00C70ADB" w:rsidRPr="00412903" w:rsidRDefault="00C70ADB" w:rsidP="00412903">
            <w:pPr>
              <w:jc w:val="both"/>
              <w:rPr>
                <w:rFonts w:ascii="Times New Roman" w:eastAsia="Aptos" w:hAnsi="Times New Roman" w:cs="Times New Roman"/>
              </w:rPr>
            </w:pPr>
          </w:p>
          <w:p w14:paraId="74DC7E1D" w14:textId="77777777" w:rsidR="00C70ADB" w:rsidRPr="00412903" w:rsidRDefault="00C70ADB" w:rsidP="00412903">
            <w:pPr>
              <w:jc w:val="both"/>
              <w:rPr>
                <w:rFonts w:ascii="Times New Roman" w:hAnsi="Times New Roman" w:cs="Times New Roman"/>
                <w:u w:val="single"/>
              </w:rPr>
            </w:pPr>
            <w:r w:rsidRPr="00412903">
              <w:rPr>
                <w:rFonts w:ascii="Times New Roman" w:eastAsia="Aptos" w:hAnsi="Times New Roman" w:cs="Times New Roman"/>
              </w:rPr>
              <w:t>Modernism. Kadunud põlvkond ja sõjaromaan</w:t>
            </w:r>
            <w:r w:rsidRPr="00412903">
              <w:rPr>
                <w:rFonts w:ascii="Times New Roman" w:hAnsi="Times New Roman" w:cs="Times New Roman"/>
              </w:rPr>
              <w:t>.</w:t>
            </w:r>
          </w:p>
          <w:p w14:paraId="49DF0EED" w14:textId="77777777" w:rsidR="00C70ADB" w:rsidRPr="00412903" w:rsidRDefault="00C70ADB" w:rsidP="00412903">
            <w:pPr>
              <w:jc w:val="both"/>
              <w:rPr>
                <w:rFonts w:ascii="Times New Roman" w:eastAsia="Aptos" w:hAnsi="Times New Roman" w:cs="Times New Roman"/>
              </w:rPr>
            </w:pPr>
          </w:p>
          <w:p w14:paraId="0D4C85A0"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Kirjanduse seosed ühiskondlike, kultuuriliste ja ajalooliste muutustega.</w:t>
            </w:r>
          </w:p>
          <w:p w14:paraId="4BAEF157" w14:textId="77777777" w:rsidR="00C70ADB" w:rsidRPr="00412903" w:rsidRDefault="00C70ADB" w:rsidP="00412903">
            <w:pPr>
              <w:jc w:val="both"/>
              <w:rPr>
                <w:rFonts w:ascii="Times New Roman" w:hAnsi="Times New Roman" w:cs="Times New Roman"/>
              </w:rPr>
            </w:pPr>
          </w:p>
          <w:p w14:paraId="116D6283"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Rahvuslikud narratiivid, sümbol- ja väärtussüsteemid kirjanduses.</w:t>
            </w:r>
          </w:p>
          <w:p w14:paraId="2C68EF24" w14:textId="77777777" w:rsidR="00C70ADB" w:rsidRPr="00412903" w:rsidRDefault="00C70ADB" w:rsidP="00412903">
            <w:pPr>
              <w:jc w:val="both"/>
              <w:rPr>
                <w:rFonts w:ascii="Times New Roman" w:eastAsia="Aptos" w:hAnsi="Times New Roman" w:cs="Times New Roman"/>
              </w:rPr>
            </w:pPr>
          </w:p>
          <w:p w14:paraId="50AB10B8"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Pagulus ja võõrsilolek, selle kajastused kirjanduses.</w:t>
            </w:r>
          </w:p>
        </w:tc>
      </w:tr>
      <w:tr w:rsidR="00C70ADB" w:rsidRPr="00412903" w14:paraId="7F39F10F" w14:textId="77777777" w:rsidTr="00C70ADB">
        <w:trPr>
          <w:trHeight w:val="300"/>
        </w:trPr>
        <w:tc>
          <w:tcPr>
            <w:tcW w:w="704" w:type="dxa"/>
            <w:vMerge/>
          </w:tcPr>
          <w:p w14:paraId="094E7F23"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237029F3"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kirjanduse ja ühiskonna omavaheliste suhete üle, nimetab kirjandusteose loomet ja vastuvõttu mõjutavaid tegureid ja toob nende kohta näiteid;</w:t>
            </w:r>
          </w:p>
        </w:tc>
        <w:tc>
          <w:tcPr>
            <w:tcW w:w="3821" w:type="dxa"/>
            <w:vMerge/>
          </w:tcPr>
          <w:p w14:paraId="210606A7" w14:textId="77777777" w:rsidR="00C70ADB" w:rsidRPr="00412903" w:rsidRDefault="00C70ADB" w:rsidP="00412903">
            <w:pPr>
              <w:jc w:val="both"/>
              <w:rPr>
                <w:rFonts w:ascii="Times New Roman" w:hAnsi="Times New Roman" w:cs="Times New Roman"/>
              </w:rPr>
            </w:pPr>
          </w:p>
        </w:tc>
      </w:tr>
      <w:tr w:rsidR="00C70ADB" w:rsidRPr="00412903" w14:paraId="5D2F1E93" w14:textId="77777777" w:rsidTr="00C70ADB">
        <w:trPr>
          <w:trHeight w:val="300"/>
        </w:trPr>
        <w:tc>
          <w:tcPr>
            <w:tcW w:w="704" w:type="dxa"/>
            <w:vMerge/>
          </w:tcPr>
          <w:p w14:paraId="6CE1B5B9"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2A055BFD"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hAnsi="Times New Roman" w:cs="Times New Roman"/>
              </w:rPr>
              <w:t>leiab kirjandusteosest ajastule või voolule iseloomuliku mõtteviisi ja väärtushinnangute kajastusi;</w:t>
            </w:r>
          </w:p>
        </w:tc>
        <w:tc>
          <w:tcPr>
            <w:tcW w:w="3821" w:type="dxa"/>
            <w:vMerge/>
          </w:tcPr>
          <w:p w14:paraId="2AA6D466" w14:textId="77777777" w:rsidR="00C70ADB" w:rsidRPr="00412903" w:rsidRDefault="00C70ADB" w:rsidP="00412903">
            <w:pPr>
              <w:jc w:val="both"/>
              <w:rPr>
                <w:rFonts w:ascii="Times New Roman" w:hAnsi="Times New Roman" w:cs="Times New Roman"/>
              </w:rPr>
            </w:pPr>
          </w:p>
        </w:tc>
      </w:tr>
      <w:tr w:rsidR="00C70ADB" w:rsidRPr="00412903" w14:paraId="13E19084" w14:textId="77777777" w:rsidTr="00C70ADB">
        <w:trPr>
          <w:trHeight w:val="300"/>
        </w:trPr>
        <w:tc>
          <w:tcPr>
            <w:tcW w:w="704" w:type="dxa"/>
            <w:vMerge/>
          </w:tcPr>
          <w:p w14:paraId="73B4DF37"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7CE43DCF"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color w:val="000000" w:themeColor="text1"/>
              </w:rPr>
              <w:t>arutleb loetud teosele või tekstikatkendile tuginedes ühiskondlike ja kultuuriliste teemade üle ning toob nende kohta tekstist näiteid;</w:t>
            </w:r>
          </w:p>
        </w:tc>
        <w:tc>
          <w:tcPr>
            <w:tcW w:w="3821" w:type="dxa"/>
            <w:vMerge/>
          </w:tcPr>
          <w:p w14:paraId="5B241FB7" w14:textId="77777777" w:rsidR="00C70ADB" w:rsidRPr="00412903" w:rsidRDefault="00C70ADB" w:rsidP="00412903">
            <w:pPr>
              <w:jc w:val="both"/>
              <w:rPr>
                <w:rFonts w:ascii="Times New Roman" w:hAnsi="Times New Roman" w:cs="Times New Roman"/>
              </w:rPr>
            </w:pPr>
          </w:p>
        </w:tc>
      </w:tr>
      <w:tr w:rsidR="00C70ADB" w:rsidRPr="00412903" w14:paraId="19462C12" w14:textId="77777777" w:rsidTr="00C70ADB">
        <w:trPr>
          <w:trHeight w:val="300"/>
        </w:trPr>
        <w:tc>
          <w:tcPr>
            <w:tcW w:w="704" w:type="dxa"/>
          </w:tcPr>
          <w:p w14:paraId="4F71D40C"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491" w:type="dxa"/>
          </w:tcPr>
          <w:p w14:paraId="5CE09DC2"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oskab näha religiooni ja kultuuri seoseid;</w:t>
            </w:r>
          </w:p>
        </w:tc>
        <w:tc>
          <w:tcPr>
            <w:tcW w:w="3821" w:type="dxa"/>
          </w:tcPr>
          <w:p w14:paraId="30110DAB"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Religioon ja kultuur.</w:t>
            </w:r>
          </w:p>
        </w:tc>
      </w:tr>
      <w:tr w:rsidR="00C70ADB" w:rsidRPr="00412903" w14:paraId="05B197C1" w14:textId="77777777" w:rsidTr="00C70ADB">
        <w:trPr>
          <w:trHeight w:val="300"/>
        </w:trPr>
        <w:tc>
          <w:tcPr>
            <w:tcW w:w="704" w:type="dxa"/>
            <w:shd w:val="clear" w:color="auto" w:fill="C1E4F5" w:themeFill="accent1" w:themeFillTint="33"/>
          </w:tcPr>
          <w:p w14:paraId="341564F0" w14:textId="77777777" w:rsidR="00C70ADB" w:rsidRPr="00412903" w:rsidRDefault="00C70ADB" w:rsidP="00412903">
            <w:pPr>
              <w:jc w:val="both"/>
              <w:rPr>
                <w:rFonts w:ascii="Times New Roman" w:hAnsi="Times New Roman" w:cs="Times New Roman"/>
                <w:u w:val="single"/>
              </w:rPr>
            </w:pPr>
          </w:p>
        </w:tc>
        <w:tc>
          <w:tcPr>
            <w:tcW w:w="8312" w:type="dxa"/>
            <w:gridSpan w:val="2"/>
            <w:shd w:val="clear" w:color="auto" w:fill="C1E4F5" w:themeFill="accent1" w:themeFillTint="33"/>
          </w:tcPr>
          <w:p w14:paraId="33CE2015"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u w:val="single"/>
              </w:rPr>
              <w:t>Religioon</w:t>
            </w:r>
          </w:p>
        </w:tc>
      </w:tr>
      <w:tr w:rsidR="00C70ADB" w:rsidRPr="00412903" w14:paraId="7DCA20A8" w14:textId="77777777" w:rsidTr="00C70ADB">
        <w:trPr>
          <w:trHeight w:val="300"/>
        </w:trPr>
        <w:tc>
          <w:tcPr>
            <w:tcW w:w="704" w:type="dxa"/>
          </w:tcPr>
          <w:p w14:paraId="09177D97"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491" w:type="dxa"/>
          </w:tcPr>
          <w:p w14:paraId="6539BF5A"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iseloomustab religiooni osa inimese maailmapildis;</w:t>
            </w:r>
          </w:p>
        </w:tc>
        <w:tc>
          <w:tcPr>
            <w:tcW w:w="3821" w:type="dxa"/>
          </w:tcPr>
          <w:p w14:paraId="736ED40E"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Religiooni tähtsuse muutumine, religioon erinevates kultuurides ja piirkondades. </w:t>
            </w:r>
          </w:p>
        </w:tc>
      </w:tr>
      <w:tr w:rsidR="00C70ADB" w:rsidRPr="00412903" w14:paraId="7AEB43C1" w14:textId="77777777" w:rsidTr="00C70ADB">
        <w:trPr>
          <w:trHeight w:val="300"/>
        </w:trPr>
        <w:tc>
          <w:tcPr>
            <w:tcW w:w="704" w:type="dxa"/>
            <w:vMerge w:val="restart"/>
          </w:tcPr>
          <w:p w14:paraId="4E53CBBC"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491" w:type="dxa"/>
          </w:tcPr>
          <w:p w14:paraId="7FBBCB20"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nimetab suuremaid usundeid maailmas;</w:t>
            </w:r>
          </w:p>
        </w:tc>
        <w:tc>
          <w:tcPr>
            <w:tcW w:w="3821" w:type="dxa"/>
            <w:vMerge w:val="restart"/>
          </w:tcPr>
          <w:p w14:paraId="626C970A"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Religioosne ja mittereligioosne maailmapilt.</w:t>
            </w:r>
          </w:p>
        </w:tc>
      </w:tr>
      <w:tr w:rsidR="00C70ADB" w:rsidRPr="00412903" w14:paraId="64CF478A" w14:textId="77777777" w:rsidTr="00C70ADB">
        <w:trPr>
          <w:trHeight w:val="300"/>
        </w:trPr>
        <w:tc>
          <w:tcPr>
            <w:tcW w:w="704" w:type="dxa"/>
            <w:vMerge/>
          </w:tcPr>
          <w:p w14:paraId="2E933D3F"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61A176B9"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võrdleb erinevaid arusaamu pühast (jumalast) ja inimesest ning kirjeldab nende omavahelisi seoseid;</w:t>
            </w:r>
          </w:p>
        </w:tc>
        <w:tc>
          <w:tcPr>
            <w:tcW w:w="3821" w:type="dxa"/>
            <w:vMerge/>
          </w:tcPr>
          <w:p w14:paraId="0A547313" w14:textId="77777777" w:rsidR="00C70ADB" w:rsidRPr="00412903" w:rsidRDefault="00C70ADB" w:rsidP="00412903">
            <w:pPr>
              <w:jc w:val="both"/>
              <w:rPr>
                <w:rFonts w:ascii="Times New Roman" w:hAnsi="Times New Roman" w:cs="Times New Roman"/>
              </w:rPr>
            </w:pPr>
          </w:p>
        </w:tc>
      </w:tr>
      <w:tr w:rsidR="00C70ADB" w:rsidRPr="00412903" w14:paraId="03372489" w14:textId="77777777" w:rsidTr="00C70ADB">
        <w:trPr>
          <w:trHeight w:val="300"/>
        </w:trPr>
        <w:tc>
          <w:tcPr>
            <w:tcW w:w="704" w:type="dxa"/>
            <w:shd w:val="clear" w:color="auto" w:fill="C1E4F5" w:themeFill="accent1" w:themeFillTint="33"/>
          </w:tcPr>
          <w:p w14:paraId="7EF85657" w14:textId="77777777" w:rsidR="00C70ADB" w:rsidRPr="00412903" w:rsidRDefault="00C70ADB" w:rsidP="00412903">
            <w:pPr>
              <w:jc w:val="both"/>
              <w:rPr>
                <w:rFonts w:ascii="Times New Roman" w:hAnsi="Times New Roman" w:cs="Times New Roman"/>
              </w:rPr>
            </w:pPr>
          </w:p>
        </w:tc>
        <w:tc>
          <w:tcPr>
            <w:tcW w:w="8312" w:type="dxa"/>
            <w:gridSpan w:val="2"/>
            <w:shd w:val="clear" w:color="auto" w:fill="C1E4F5" w:themeFill="accent1" w:themeFillTint="33"/>
          </w:tcPr>
          <w:p w14:paraId="18154650" w14:textId="77777777" w:rsidR="00C70ADB" w:rsidRPr="00412903" w:rsidRDefault="00C70ADB" w:rsidP="00412903">
            <w:pPr>
              <w:jc w:val="both"/>
              <w:rPr>
                <w:rFonts w:ascii="Times New Roman" w:hAnsi="Times New Roman" w:cs="Times New Roman"/>
                <w:u w:val="single"/>
              </w:rPr>
            </w:pPr>
            <w:r w:rsidRPr="00412903">
              <w:rPr>
                <w:rFonts w:ascii="Times New Roman" w:hAnsi="Times New Roman" w:cs="Times New Roman"/>
                <w:u w:val="single"/>
              </w:rPr>
              <w:t>Õppetunnid</w:t>
            </w:r>
          </w:p>
        </w:tc>
      </w:tr>
      <w:tr w:rsidR="00C70ADB" w:rsidRPr="00412903" w14:paraId="78AB7991" w14:textId="77777777" w:rsidTr="00C70ADB">
        <w:trPr>
          <w:trHeight w:val="300"/>
        </w:trPr>
        <w:tc>
          <w:tcPr>
            <w:tcW w:w="704" w:type="dxa"/>
            <w:vMerge w:val="restart"/>
          </w:tcPr>
          <w:p w14:paraId="75815B75"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491" w:type="dxa"/>
          </w:tcPr>
          <w:p w14:paraId="7E9E807A"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tunneb inimkonna kultuurisaavutusi ajastu kontekstis, selgitab näidete abil nende tähtsust oma ajas ning nende mõju järgnevatele ajastutele, mõistab kultuuri järjepidevust;</w:t>
            </w:r>
          </w:p>
        </w:tc>
        <w:tc>
          <w:tcPr>
            <w:tcW w:w="3821" w:type="dxa"/>
            <w:vMerge w:val="restart"/>
          </w:tcPr>
          <w:p w14:paraId="21B3CB86"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20. sajandi saavutused ja tähtsus maailma ajaloos.</w:t>
            </w:r>
          </w:p>
          <w:p w14:paraId="09938942" w14:textId="77777777" w:rsidR="00C70ADB" w:rsidRPr="00412903" w:rsidRDefault="00C70ADB" w:rsidP="00412903">
            <w:pPr>
              <w:jc w:val="both"/>
              <w:rPr>
                <w:rFonts w:ascii="Times New Roman" w:hAnsi="Times New Roman" w:cs="Times New Roman"/>
              </w:rPr>
            </w:pPr>
          </w:p>
          <w:p w14:paraId="7C055794"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Allikad ja allikakriitilisus.</w:t>
            </w:r>
          </w:p>
          <w:p w14:paraId="73FDC837" w14:textId="77777777" w:rsidR="00C70ADB" w:rsidRPr="00412903" w:rsidRDefault="00C70ADB" w:rsidP="00412903">
            <w:pPr>
              <w:jc w:val="both"/>
              <w:rPr>
                <w:rFonts w:ascii="Times New Roman" w:hAnsi="Times New Roman" w:cs="Times New Roman"/>
              </w:rPr>
            </w:pPr>
          </w:p>
          <w:p w14:paraId="69F6E522"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 xml:space="preserve">Õppetunnid 20. sajandist. </w:t>
            </w:r>
          </w:p>
          <w:p w14:paraId="3FC12CA2" w14:textId="77777777" w:rsidR="00C70ADB" w:rsidRPr="00412903" w:rsidRDefault="00C70ADB" w:rsidP="00412903">
            <w:pPr>
              <w:jc w:val="both"/>
              <w:rPr>
                <w:rFonts w:ascii="Times New Roman" w:hAnsi="Times New Roman" w:cs="Times New Roman"/>
              </w:rPr>
            </w:pPr>
          </w:p>
          <w:p w14:paraId="70DA102D"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Sõda kui humanitaarkatastroof, inimsusevastased kuriteod.</w:t>
            </w:r>
          </w:p>
        </w:tc>
      </w:tr>
      <w:tr w:rsidR="00C70ADB" w:rsidRPr="00412903" w14:paraId="2C859596" w14:textId="77777777" w:rsidTr="00C70ADB">
        <w:trPr>
          <w:trHeight w:val="300"/>
        </w:trPr>
        <w:tc>
          <w:tcPr>
            <w:tcW w:w="704" w:type="dxa"/>
            <w:vMerge/>
          </w:tcPr>
          <w:p w14:paraId="6563AD2E"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3BF7A124"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kultuuri ja teaduse ajaloolist arengut, nimetab teaduse ja tehnika arengu saavutusi ning kirjeldab nende rakendamist erinevast perspektiivist;</w:t>
            </w:r>
          </w:p>
        </w:tc>
        <w:tc>
          <w:tcPr>
            <w:tcW w:w="3821" w:type="dxa"/>
            <w:vMerge/>
          </w:tcPr>
          <w:p w14:paraId="25EDBD58" w14:textId="77777777" w:rsidR="00C70ADB" w:rsidRPr="00412903" w:rsidRDefault="00C70ADB" w:rsidP="00412903">
            <w:pPr>
              <w:jc w:val="both"/>
              <w:rPr>
                <w:rFonts w:ascii="Times New Roman" w:hAnsi="Times New Roman" w:cs="Times New Roman"/>
              </w:rPr>
            </w:pPr>
          </w:p>
        </w:tc>
      </w:tr>
      <w:tr w:rsidR="00C70ADB" w:rsidRPr="00412903" w14:paraId="54C478EF" w14:textId="77777777" w:rsidTr="00C70ADB">
        <w:trPr>
          <w:trHeight w:val="300"/>
        </w:trPr>
        <w:tc>
          <w:tcPr>
            <w:tcW w:w="704" w:type="dxa"/>
            <w:vMerge/>
          </w:tcPr>
          <w:p w14:paraId="1BC87350"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73FC730A"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 xml:space="preserve">analüüsib erinevatest perspektiividest kolonialismi majanduslikke, poliitilisi ja eetilisi aspekte, tuues välja </w:t>
            </w:r>
            <w:r w:rsidRPr="00412903">
              <w:rPr>
                <w:rFonts w:ascii="Times New Roman" w:eastAsia="Aptos" w:hAnsi="Times New Roman" w:cs="Times New Roman"/>
                <w:color w:val="000000" w:themeColor="text1"/>
              </w:rPr>
              <w:lastRenderedPageBreak/>
              <w:t>koloniaalimpeeriumide tekke ja lagunemise põhjused;</w:t>
            </w:r>
          </w:p>
        </w:tc>
        <w:tc>
          <w:tcPr>
            <w:tcW w:w="3821" w:type="dxa"/>
            <w:vMerge/>
          </w:tcPr>
          <w:p w14:paraId="36D64291" w14:textId="77777777" w:rsidR="00C70ADB" w:rsidRPr="00412903" w:rsidRDefault="00C70ADB" w:rsidP="00412903">
            <w:pPr>
              <w:jc w:val="both"/>
              <w:rPr>
                <w:rFonts w:ascii="Times New Roman" w:hAnsi="Times New Roman" w:cs="Times New Roman"/>
              </w:rPr>
            </w:pPr>
          </w:p>
        </w:tc>
      </w:tr>
      <w:tr w:rsidR="00C70ADB" w:rsidRPr="00412903" w14:paraId="67B17A31" w14:textId="77777777" w:rsidTr="00C70ADB">
        <w:trPr>
          <w:trHeight w:val="300"/>
        </w:trPr>
        <w:tc>
          <w:tcPr>
            <w:tcW w:w="704" w:type="dxa"/>
            <w:vMerge/>
          </w:tcPr>
          <w:p w14:paraId="106054E0"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5AA4C601"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eristab fakti arvamusest, hindab allikaid kriitiliselt, tunneb ära valeuudise;</w:t>
            </w:r>
          </w:p>
        </w:tc>
        <w:tc>
          <w:tcPr>
            <w:tcW w:w="3821" w:type="dxa"/>
            <w:vMerge/>
          </w:tcPr>
          <w:p w14:paraId="7E4CE9C7" w14:textId="77777777" w:rsidR="00C70ADB" w:rsidRPr="00412903" w:rsidRDefault="00C70ADB" w:rsidP="00412903">
            <w:pPr>
              <w:jc w:val="both"/>
              <w:rPr>
                <w:rFonts w:ascii="Times New Roman" w:hAnsi="Times New Roman" w:cs="Times New Roman"/>
              </w:rPr>
            </w:pPr>
          </w:p>
        </w:tc>
      </w:tr>
      <w:tr w:rsidR="00C70ADB" w:rsidRPr="00412903" w14:paraId="38958FDE" w14:textId="77777777" w:rsidTr="00C70ADB">
        <w:trPr>
          <w:trHeight w:val="300"/>
        </w:trPr>
        <w:tc>
          <w:tcPr>
            <w:tcW w:w="704" w:type="dxa"/>
            <w:vMerge/>
          </w:tcPr>
          <w:p w14:paraId="1EA9903B"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6A0EE685"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mõistab, et nii ajalooallikas kui ka ajaloonarratiiv on mõjutatud selle autorist, loomise asjaoludest, ajastust ning tõlgendajast;</w:t>
            </w:r>
          </w:p>
        </w:tc>
        <w:tc>
          <w:tcPr>
            <w:tcW w:w="3821" w:type="dxa"/>
            <w:vMerge/>
          </w:tcPr>
          <w:p w14:paraId="58AE7A45" w14:textId="77777777" w:rsidR="00C70ADB" w:rsidRPr="00412903" w:rsidRDefault="00C70ADB" w:rsidP="00412903">
            <w:pPr>
              <w:jc w:val="both"/>
              <w:rPr>
                <w:rFonts w:ascii="Times New Roman" w:hAnsi="Times New Roman" w:cs="Times New Roman"/>
              </w:rPr>
            </w:pPr>
          </w:p>
        </w:tc>
      </w:tr>
      <w:tr w:rsidR="00C70ADB" w:rsidRPr="00412903" w14:paraId="05C110F2" w14:textId="77777777" w:rsidTr="00C70ADB">
        <w:trPr>
          <w:trHeight w:val="300"/>
        </w:trPr>
        <w:tc>
          <w:tcPr>
            <w:tcW w:w="704" w:type="dxa"/>
            <w:vMerge/>
          </w:tcPr>
          <w:p w14:paraId="5CBD1994"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5D8B2C1D"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tõlgendab ajaloosündmusi allikatele tuginedes erinevast vaatenurgast;</w:t>
            </w:r>
          </w:p>
        </w:tc>
        <w:tc>
          <w:tcPr>
            <w:tcW w:w="3821" w:type="dxa"/>
            <w:vMerge/>
          </w:tcPr>
          <w:p w14:paraId="3F283D36" w14:textId="77777777" w:rsidR="00C70ADB" w:rsidRPr="00412903" w:rsidRDefault="00C70ADB" w:rsidP="00412903">
            <w:pPr>
              <w:jc w:val="both"/>
              <w:rPr>
                <w:rFonts w:ascii="Times New Roman" w:hAnsi="Times New Roman" w:cs="Times New Roman"/>
              </w:rPr>
            </w:pPr>
          </w:p>
        </w:tc>
      </w:tr>
      <w:tr w:rsidR="00C70ADB" w:rsidRPr="00412903" w14:paraId="3BF5235B" w14:textId="77777777" w:rsidTr="00C70ADB">
        <w:trPr>
          <w:trHeight w:val="300"/>
        </w:trPr>
        <w:tc>
          <w:tcPr>
            <w:tcW w:w="704" w:type="dxa"/>
            <w:vMerge/>
          </w:tcPr>
          <w:p w14:paraId="5AB3BC99"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3C572BA0"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näidete varal sündmuste või protsesside erineva tõlgendamise põhjusi ning ühekülgse ajalookäsitluse tagajärgi;</w:t>
            </w:r>
          </w:p>
        </w:tc>
        <w:tc>
          <w:tcPr>
            <w:tcW w:w="3821" w:type="dxa"/>
            <w:vMerge/>
          </w:tcPr>
          <w:p w14:paraId="77315E22" w14:textId="77777777" w:rsidR="00C70ADB" w:rsidRPr="00412903" w:rsidRDefault="00C70ADB" w:rsidP="00412903">
            <w:pPr>
              <w:jc w:val="both"/>
              <w:rPr>
                <w:rFonts w:ascii="Times New Roman" w:hAnsi="Times New Roman" w:cs="Times New Roman"/>
              </w:rPr>
            </w:pPr>
          </w:p>
        </w:tc>
      </w:tr>
      <w:tr w:rsidR="00C70ADB" w:rsidRPr="00412903" w14:paraId="42661FAF" w14:textId="77777777" w:rsidTr="00C70ADB">
        <w:trPr>
          <w:trHeight w:val="300"/>
        </w:trPr>
        <w:tc>
          <w:tcPr>
            <w:tcW w:w="704" w:type="dxa"/>
            <w:vMerge/>
          </w:tcPr>
          <w:p w14:paraId="465A2E34"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0CAB5A0F"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märkab minevikupärandit ja väärtustab seda ajalooallikana, mõtestades selle tähendust;</w:t>
            </w:r>
          </w:p>
        </w:tc>
        <w:tc>
          <w:tcPr>
            <w:tcW w:w="3821" w:type="dxa"/>
            <w:vMerge/>
          </w:tcPr>
          <w:p w14:paraId="24AAAAC5" w14:textId="77777777" w:rsidR="00C70ADB" w:rsidRPr="00412903" w:rsidRDefault="00C70ADB" w:rsidP="00412903">
            <w:pPr>
              <w:jc w:val="both"/>
              <w:rPr>
                <w:rFonts w:ascii="Times New Roman" w:hAnsi="Times New Roman" w:cs="Times New Roman"/>
              </w:rPr>
            </w:pPr>
          </w:p>
        </w:tc>
      </w:tr>
      <w:tr w:rsidR="00C70ADB" w:rsidRPr="00412903" w14:paraId="75B31330" w14:textId="77777777" w:rsidTr="00C70ADB">
        <w:trPr>
          <w:trHeight w:val="300"/>
        </w:trPr>
        <w:tc>
          <w:tcPr>
            <w:tcW w:w="704" w:type="dxa"/>
          </w:tcPr>
          <w:p w14:paraId="62DA476D"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491" w:type="dxa"/>
          </w:tcPr>
          <w:p w14:paraId="6AF30C0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kunsti muutumise põhjusi;</w:t>
            </w:r>
          </w:p>
        </w:tc>
        <w:tc>
          <w:tcPr>
            <w:tcW w:w="3821" w:type="dxa"/>
          </w:tcPr>
          <w:p w14:paraId="0921EDF9"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Kunsti muutumise põhjused.</w:t>
            </w:r>
          </w:p>
        </w:tc>
      </w:tr>
      <w:tr w:rsidR="00C70ADB" w:rsidRPr="00412903" w14:paraId="0402D055" w14:textId="77777777" w:rsidTr="00C70ADB">
        <w:trPr>
          <w:trHeight w:val="300"/>
        </w:trPr>
        <w:tc>
          <w:tcPr>
            <w:tcW w:w="704" w:type="dxa"/>
            <w:vMerge w:val="restart"/>
          </w:tcPr>
          <w:p w14:paraId="71F41F4E"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KI</w:t>
            </w:r>
          </w:p>
        </w:tc>
        <w:tc>
          <w:tcPr>
            <w:tcW w:w="4491" w:type="dxa"/>
          </w:tcPr>
          <w:p w14:paraId="3D61F1BE"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ja tõlgendab loetud tekste nii ühisaruteludes kui ka individuaalses tekstiloomes, jagab oma lugemiskogemusi;</w:t>
            </w:r>
          </w:p>
        </w:tc>
        <w:tc>
          <w:tcPr>
            <w:tcW w:w="3821" w:type="dxa"/>
            <w:vMerge w:val="restart"/>
          </w:tcPr>
          <w:p w14:paraId="7183C9FB"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 xml:space="preserve">Kirjandusloo peajooni ja põhinähtusi. Modernism. Kadunud põlvkond ja sõjaromaan. </w:t>
            </w:r>
          </w:p>
          <w:p w14:paraId="67E898B8" w14:textId="77777777" w:rsidR="00C70ADB" w:rsidRPr="00412903" w:rsidRDefault="00C70ADB" w:rsidP="00412903">
            <w:pPr>
              <w:jc w:val="both"/>
              <w:rPr>
                <w:rFonts w:ascii="Times New Roman" w:eastAsia="Aptos" w:hAnsi="Times New Roman" w:cs="Times New Roman"/>
              </w:rPr>
            </w:pPr>
          </w:p>
          <w:p w14:paraId="6137B278"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Kirjanduse seosed ühiskondlike, kultuuriliste ja ajalooliste muutustega.</w:t>
            </w:r>
          </w:p>
          <w:p w14:paraId="30C68774" w14:textId="77777777" w:rsidR="00C70ADB" w:rsidRPr="00412903" w:rsidRDefault="00C70ADB" w:rsidP="00412903">
            <w:pPr>
              <w:jc w:val="both"/>
              <w:rPr>
                <w:rFonts w:ascii="Times New Roman" w:hAnsi="Times New Roman" w:cs="Times New Roman"/>
              </w:rPr>
            </w:pPr>
          </w:p>
          <w:p w14:paraId="4B472928"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Loetud tekstide analüüsimine, lugemiskogemus ja selle jagamine.</w:t>
            </w:r>
          </w:p>
        </w:tc>
      </w:tr>
      <w:tr w:rsidR="00C70ADB" w:rsidRPr="00412903" w14:paraId="511CBA5A" w14:textId="77777777" w:rsidTr="00C70ADB">
        <w:trPr>
          <w:trHeight w:val="300"/>
        </w:trPr>
        <w:tc>
          <w:tcPr>
            <w:tcW w:w="704" w:type="dxa"/>
            <w:vMerge/>
          </w:tcPr>
          <w:p w14:paraId="7AFEF676"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224205CE"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arutleb loetud teosele või tekstikatkendile tuginedes ühiskondlike probleemide ja väärtuste üle;</w:t>
            </w:r>
          </w:p>
        </w:tc>
        <w:tc>
          <w:tcPr>
            <w:tcW w:w="3821" w:type="dxa"/>
            <w:vMerge/>
          </w:tcPr>
          <w:p w14:paraId="59E569E7" w14:textId="77777777" w:rsidR="00C70ADB" w:rsidRPr="00412903" w:rsidRDefault="00C70ADB" w:rsidP="00412903">
            <w:pPr>
              <w:jc w:val="both"/>
              <w:rPr>
                <w:rFonts w:ascii="Times New Roman" w:hAnsi="Times New Roman" w:cs="Times New Roman"/>
              </w:rPr>
            </w:pPr>
          </w:p>
        </w:tc>
      </w:tr>
      <w:tr w:rsidR="00C70ADB" w:rsidRPr="00412903" w14:paraId="2A159C93" w14:textId="77777777" w:rsidTr="00C70ADB">
        <w:trPr>
          <w:trHeight w:val="300"/>
        </w:trPr>
        <w:tc>
          <w:tcPr>
            <w:tcW w:w="704" w:type="dxa"/>
            <w:vMerge w:val="restart"/>
          </w:tcPr>
          <w:p w14:paraId="5625FD10"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491" w:type="dxa"/>
          </w:tcPr>
          <w:p w14:paraId="0A6A3E02"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näiteid tuues erinevate maailmavaadete mõju inimese elule nii positiivsetes kui ka probleemsetes ilmingutes;</w:t>
            </w:r>
          </w:p>
        </w:tc>
        <w:tc>
          <w:tcPr>
            <w:tcW w:w="3821" w:type="dxa"/>
            <w:vMerge w:val="restart"/>
          </w:tcPr>
          <w:p w14:paraId="28D99B7C"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Religioon ja poliitilised otsused. Religioon ja majandus.</w:t>
            </w:r>
          </w:p>
          <w:p w14:paraId="3F2EA5D6" w14:textId="77777777" w:rsidR="00C70ADB" w:rsidRPr="00412903" w:rsidRDefault="00C70ADB" w:rsidP="00412903">
            <w:pPr>
              <w:jc w:val="both"/>
              <w:rPr>
                <w:rFonts w:ascii="Times New Roman" w:hAnsi="Times New Roman" w:cs="Times New Roman"/>
              </w:rPr>
            </w:pPr>
          </w:p>
          <w:p w14:paraId="7B9CC8A6"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Suhted eri usundite vahel: koostöövõimalused, usulised konfliktid.</w:t>
            </w:r>
          </w:p>
          <w:p w14:paraId="48CA7434" w14:textId="77777777" w:rsidR="00C70ADB" w:rsidRPr="00412903" w:rsidRDefault="00C70ADB" w:rsidP="00412903">
            <w:pPr>
              <w:jc w:val="both"/>
              <w:rPr>
                <w:rFonts w:ascii="Times New Roman" w:hAnsi="Times New Roman" w:cs="Times New Roman"/>
              </w:rPr>
            </w:pPr>
          </w:p>
          <w:p w14:paraId="19D8B7F3" w14:textId="77777777" w:rsidR="00C70ADB" w:rsidRPr="00412903" w:rsidRDefault="00C70ADB" w:rsidP="00412903">
            <w:pPr>
              <w:jc w:val="both"/>
              <w:rPr>
                <w:rFonts w:ascii="Times New Roman" w:hAnsi="Times New Roman" w:cs="Times New Roman"/>
              </w:rPr>
            </w:pPr>
          </w:p>
        </w:tc>
      </w:tr>
      <w:tr w:rsidR="00C70ADB" w:rsidRPr="00412903" w14:paraId="0F169316" w14:textId="77777777" w:rsidTr="00C70ADB">
        <w:trPr>
          <w:trHeight w:val="300"/>
        </w:trPr>
        <w:tc>
          <w:tcPr>
            <w:tcW w:w="704" w:type="dxa"/>
            <w:vMerge/>
          </w:tcPr>
          <w:p w14:paraId="1A248F31"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079611D6"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erinevate teabeallikate mõju inimeste arusaamade kujundamisele religioonist;</w:t>
            </w:r>
          </w:p>
        </w:tc>
        <w:tc>
          <w:tcPr>
            <w:tcW w:w="3821" w:type="dxa"/>
            <w:vMerge/>
          </w:tcPr>
          <w:p w14:paraId="2336F9B6" w14:textId="77777777" w:rsidR="00C70ADB" w:rsidRPr="00412903" w:rsidRDefault="00C70ADB" w:rsidP="00412903">
            <w:pPr>
              <w:jc w:val="both"/>
              <w:rPr>
                <w:rFonts w:ascii="Times New Roman" w:hAnsi="Times New Roman" w:cs="Times New Roman"/>
              </w:rPr>
            </w:pPr>
          </w:p>
        </w:tc>
      </w:tr>
      <w:tr w:rsidR="00C70ADB" w:rsidRPr="00412903" w14:paraId="731D757E" w14:textId="77777777" w:rsidTr="00C70ADB">
        <w:trPr>
          <w:trHeight w:val="300"/>
        </w:trPr>
        <w:tc>
          <w:tcPr>
            <w:tcW w:w="704" w:type="dxa"/>
            <w:vMerge/>
          </w:tcPr>
          <w:p w14:paraId="70156FE8"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01730AFA"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religioossete konfliktide põhjusi; tunneb ära eelarvamusliku ja sildistava suhtumise; pakub võimalusi erinevate religioossete vaadetega inimeste dialoogiks ja koostööks;</w:t>
            </w:r>
          </w:p>
        </w:tc>
        <w:tc>
          <w:tcPr>
            <w:tcW w:w="3821" w:type="dxa"/>
            <w:vMerge/>
          </w:tcPr>
          <w:p w14:paraId="3578B751" w14:textId="77777777" w:rsidR="00C70ADB" w:rsidRPr="00412903" w:rsidRDefault="00C70ADB" w:rsidP="00412903">
            <w:pPr>
              <w:jc w:val="both"/>
              <w:rPr>
                <w:rFonts w:ascii="Times New Roman" w:hAnsi="Times New Roman" w:cs="Times New Roman"/>
              </w:rPr>
            </w:pPr>
          </w:p>
        </w:tc>
      </w:tr>
      <w:tr w:rsidR="00C70ADB" w:rsidRPr="00412903" w14:paraId="61307C5D" w14:textId="77777777" w:rsidTr="00C70ADB">
        <w:trPr>
          <w:trHeight w:val="300"/>
        </w:trPr>
        <w:tc>
          <w:tcPr>
            <w:tcW w:w="704" w:type="dxa"/>
            <w:vMerge/>
          </w:tcPr>
          <w:p w14:paraId="4C314AA0" w14:textId="77777777" w:rsidR="00C70ADB" w:rsidRPr="00412903" w:rsidRDefault="00C70ADB" w:rsidP="00412903">
            <w:pPr>
              <w:jc w:val="both"/>
              <w:rPr>
                <w:rFonts w:ascii="Times New Roman" w:eastAsia="Aptos" w:hAnsi="Times New Roman" w:cs="Times New Roman"/>
                <w:color w:val="000000" w:themeColor="text1"/>
              </w:rPr>
            </w:pPr>
          </w:p>
        </w:tc>
        <w:tc>
          <w:tcPr>
            <w:tcW w:w="4491" w:type="dxa"/>
          </w:tcPr>
          <w:p w14:paraId="1A08ACAD"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religioossete ja maailmavaateliste probleemide üle;</w:t>
            </w:r>
          </w:p>
        </w:tc>
        <w:tc>
          <w:tcPr>
            <w:tcW w:w="3821" w:type="dxa"/>
            <w:vMerge/>
          </w:tcPr>
          <w:p w14:paraId="59D52670" w14:textId="77777777" w:rsidR="00C70ADB" w:rsidRPr="00412903" w:rsidRDefault="00C70ADB" w:rsidP="00412903">
            <w:pPr>
              <w:jc w:val="both"/>
              <w:rPr>
                <w:rFonts w:ascii="Times New Roman" w:hAnsi="Times New Roman" w:cs="Times New Roman"/>
              </w:rPr>
            </w:pPr>
          </w:p>
        </w:tc>
      </w:tr>
      <w:tr w:rsidR="00C70ADB" w:rsidRPr="00412903" w14:paraId="30676646" w14:textId="77777777" w:rsidTr="00C70ADB">
        <w:trPr>
          <w:trHeight w:val="300"/>
        </w:trPr>
        <w:tc>
          <w:tcPr>
            <w:tcW w:w="704" w:type="dxa"/>
            <w:vMerge w:val="restart"/>
          </w:tcPr>
          <w:p w14:paraId="1C1FE849" w14:textId="77777777" w:rsidR="00C70ADB" w:rsidRPr="00412903" w:rsidRDefault="00C70ADB" w:rsidP="00412903">
            <w:pPr>
              <w:jc w:val="both"/>
              <w:rPr>
                <w:rFonts w:ascii="Times New Roman" w:eastAsia="Aptos" w:hAnsi="Times New Roman" w:cs="Times New Roman"/>
                <w:color w:val="000000" w:themeColor="text1"/>
              </w:rPr>
            </w:pPr>
          </w:p>
        </w:tc>
        <w:tc>
          <w:tcPr>
            <w:tcW w:w="8312" w:type="dxa"/>
            <w:gridSpan w:val="2"/>
            <w:shd w:val="clear" w:color="auto" w:fill="C1E4F5" w:themeFill="accent1" w:themeFillTint="33"/>
          </w:tcPr>
          <w:p w14:paraId="0F1EEC99" w14:textId="77777777" w:rsidR="00C70ADB" w:rsidRPr="00412903" w:rsidRDefault="00C70ADB" w:rsidP="00412903">
            <w:pPr>
              <w:jc w:val="both"/>
              <w:rPr>
                <w:rFonts w:ascii="Times New Roman" w:hAnsi="Times New Roman" w:cs="Times New Roman"/>
                <w:u w:val="single"/>
              </w:rPr>
            </w:pPr>
            <w:r w:rsidRPr="00412903">
              <w:rPr>
                <w:rFonts w:ascii="Times New Roman" w:hAnsi="Times New Roman" w:cs="Times New Roman"/>
                <w:u w:val="single"/>
              </w:rPr>
              <w:t>Üldpädevused</w:t>
            </w:r>
          </w:p>
        </w:tc>
      </w:tr>
      <w:tr w:rsidR="00C70ADB" w:rsidRPr="00412903" w14:paraId="7BCFCB54" w14:textId="77777777" w:rsidTr="00C70ADB">
        <w:trPr>
          <w:trHeight w:val="300"/>
        </w:trPr>
        <w:tc>
          <w:tcPr>
            <w:tcW w:w="704" w:type="dxa"/>
            <w:vMerge/>
          </w:tcPr>
          <w:p w14:paraId="09CB6A38" w14:textId="77777777" w:rsidR="00C70ADB" w:rsidRPr="00412903" w:rsidRDefault="00C70ADB" w:rsidP="00412903">
            <w:pPr>
              <w:jc w:val="both"/>
              <w:rPr>
                <w:rFonts w:ascii="Times New Roman" w:hAnsi="Times New Roman" w:cs="Times New Roman"/>
              </w:rPr>
            </w:pPr>
          </w:p>
        </w:tc>
        <w:tc>
          <w:tcPr>
            <w:tcW w:w="4491" w:type="dxa"/>
          </w:tcPr>
          <w:p w14:paraId="5BB69134"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hAnsi="Times New Roman" w:cs="Times New Roman"/>
              </w:rPr>
              <w:t xml:space="preserve">rakendab õpioskuseid ja -strateegiaid, oskab töötada iseseisvalt, paaris ja rühmas; </w:t>
            </w:r>
          </w:p>
        </w:tc>
        <w:tc>
          <w:tcPr>
            <w:tcW w:w="3821" w:type="dxa"/>
          </w:tcPr>
          <w:p w14:paraId="05ED4DD6"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Iseseisvad, paaris- ja rühmatööd.</w:t>
            </w:r>
          </w:p>
        </w:tc>
      </w:tr>
      <w:tr w:rsidR="00C70ADB" w:rsidRPr="00412903" w14:paraId="63B3A5C0" w14:textId="77777777" w:rsidTr="00C70ADB">
        <w:trPr>
          <w:trHeight w:val="300"/>
        </w:trPr>
        <w:tc>
          <w:tcPr>
            <w:tcW w:w="704" w:type="dxa"/>
            <w:vMerge/>
          </w:tcPr>
          <w:p w14:paraId="6DB84562" w14:textId="77777777" w:rsidR="00C70ADB" w:rsidRPr="00412903" w:rsidRDefault="00C70ADB" w:rsidP="00412903">
            <w:pPr>
              <w:jc w:val="both"/>
              <w:rPr>
                <w:rFonts w:ascii="Times New Roman" w:hAnsi="Times New Roman" w:cs="Times New Roman"/>
              </w:rPr>
            </w:pPr>
          </w:p>
        </w:tc>
        <w:tc>
          <w:tcPr>
            <w:tcW w:w="4491" w:type="dxa"/>
          </w:tcPr>
          <w:p w14:paraId="514AA1C8"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hAnsi="Times New Roman" w:cs="Times New Roman"/>
              </w:rPr>
              <w:t>seab endale õpetaja abiga õpieesmärke ning hindab oma saavutusi koostöös kaaslaste ja õpetajaga.</w:t>
            </w:r>
          </w:p>
        </w:tc>
        <w:tc>
          <w:tcPr>
            <w:tcW w:w="3821" w:type="dxa"/>
          </w:tcPr>
          <w:p w14:paraId="372D6620"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Õpitud strateegiate kordamine ja eksplitsiitne tähelepanu juhtimine.</w:t>
            </w:r>
          </w:p>
        </w:tc>
      </w:tr>
    </w:tbl>
    <w:p w14:paraId="7DEAA591" w14:textId="77777777" w:rsidR="00AE4F34" w:rsidRPr="00412903" w:rsidRDefault="00AE4F34" w:rsidP="00412903">
      <w:pPr>
        <w:jc w:val="both"/>
        <w:rPr>
          <w:rFonts w:ascii="Times New Roman" w:hAnsi="Times New Roman" w:cs="Times New Roman"/>
        </w:rPr>
      </w:pPr>
    </w:p>
    <w:tbl>
      <w:tblPr>
        <w:tblStyle w:val="TableGrid"/>
        <w:tblW w:w="0" w:type="auto"/>
        <w:tblLook w:val="04A0" w:firstRow="1" w:lastRow="0" w:firstColumn="1" w:lastColumn="0" w:noHBand="0" w:noVBand="1"/>
      </w:tblPr>
      <w:tblGrid>
        <w:gridCol w:w="704"/>
        <w:gridCol w:w="4541"/>
        <w:gridCol w:w="3771"/>
      </w:tblGrid>
      <w:tr w:rsidR="00C70ADB" w:rsidRPr="00412903" w14:paraId="68F10412" w14:textId="77777777" w:rsidTr="00C70ADB">
        <w:trPr>
          <w:trHeight w:val="300"/>
        </w:trPr>
        <w:tc>
          <w:tcPr>
            <w:tcW w:w="9016" w:type="dxa"/>
            <w:gridSpan w:val="3"/>
            <w:shd w:val="clear" w:color="auto" w:fill="A5C9EB" w:themeFill="text2" w:themeFillTint="40"/>
          </w:tcPr>
          <w:p w14:paraId="42664850" w14:textId="1BC98AB0" w:rsidR="00C70ADB" w:rsidRPr="00412903" w:rsidRDefault="00C70ADB" w:rsidP="00412903">
            <w:pPr>
              <w:jc w:val="both"/>
              <w:rPr>
                <w:rFonts w:ascii="Times New Roman" w:hAnsi="Times New Roman" w:cs="Times New Roman"/>
                <w:b/>
                <w:bCs/>
              </w:rPr>
            </w:pPr>
            <w:r w:rsidRPr="00412903">
              <w:rPr>
                <w:rFonts w:ascii="Times New Roman" w:hAnsi="Times New Roman" w:cs="Times New Roman"/>
                <w:b/>
                <w:bCs/>
              </w:rPr>
              <w:t>Õppetunnid minevikust 6 - „Õppetunnid 21. sajandist“</w:t>
            </w:r>
          </w:p>
        </w:tc>
      </w:tr>
      <w:tr w:rsidR="00C70ADB" w:rsidRPr="00412903" w14:paraId="49580D0C" w14:textId="77777777" w:rsidTr="00C70ADB">
        <w:trPr>
          <w:trHeight w:val="300"/>
        </w:trPr>
        <w:tc>
          <w:tcPr>
            <w:tcW w:w="9016" w:type="dxa"/>
            <w:gridSpan w:val="3"/>
          </w:tcPr>
          <w:p w14:paraId="3F73678B" w14:textId="4BF3F189" w:rsidR="00C70ADB" w:rsidRPr="00412903" w:rsidRDefault="00C70ADB" w:rsidP="00412903">
            <w:pPr>
              <w:jc w:val="both"/>
              <w:rPr>
                <w:rFonts w:ascii="Times New Roman" w:hAnsi="Times New Roman" w:cs="Times New Roman"/>
                <w:b/>
                <w:bCs/>
              </w:rPr>
            </w:pPr>
            <w:r w:rsidRPr="00412903">
              <w:rPr>
                <w:rFonts w:ascii="Times New Roman" w:eastAsia="Aptos" w:hAnsi="Times New Roman" w:cs="Times New Roman"/>
              </w:rPr>
              <w:lastRenderedPageBreak/>
              <w:t>Kursuse jooksul omandatakse põhiteadmised ajastu olulisemate pöördepunktide, saavutuste ja probleemide kohta. Käsitletakse nii inimese eluolu, kultuuri kui ka religiooniga seotud teemasid. Kursuse põhirõhk on sellel, kuidas ajastu edasist mõjutanud on, ning sellel, mida on meil ajastust õppida.</w:t>
            </w:r>
          </w:p>
        </w:tc>
      </w:tr>
      <w:tr w:rsidR="00C70ADB" w:rsidRPr="00412903" w14:paraId="7F2007F5" w14:textId="77777777" w:rsidTr="00C70ADB">
        <w:trPr>
          <w:trHeight w:val="300"/>
        </w:trPr>
        <w:tc>
          <w:tcPr>
            <w:tcW w:w="704" w:type="dxa"/>
            <w:shd w:val="clear" w:color="auto" w:fill="DAE9F7" w:themeFill="text2" w:themeFillTint="1A"/>
          </w:tcPr>
          <w:p w14:paraId="353E4B13" w14:textId="77777777" w:rsidR="00C70ADB" w:rsidRPr="00412903" w:rsidRDefault="00C70ADB" w:rsidP="00412903">
            <w:pPr>
              <w:jc w:val="both"/>
              <w:rPr>
                <w:rFonts w:ascii="Times New Roman" w:hAnsi="Times New Roman" w:cs="Times New Roman"/>
                <w:b/>
                <w:bCs/>
              </w:rPr>
            </w:pPr>
          </w:p>
        </w:tc>
        <w:tc>
          <w:tcPr>
            <w:tcW w:w="4541" w:type="dxa"/>
            <w:shd w:val="clear" w:color="auto" w:fill="DAE9F7" w:themeFill="text2" w:themeFillTint="1A"/>
          </w:tcPr>
          <w:p w14:paraId="31D2F317" w14:textId="77777777" w:rsidR="00C70ADB" w:rsidRPr="00412903" w:rsidRDefault="00C70ADB" w:rsidP="00412903">
            <w:pPr>
              <w:jc w:val="both"/>
              <w:rPr>
                <w:rFonts w:ascii="Times New Roman" w:hAnsi="Times New Roman" w:cs="Times New Roman"/>
                <w:b/>
                <w:bCs/>
              </w:rPr>
            </w:pPr>
            <w:r w:rsidRPr="00412903">
              <w:rPr>
                <w:rFonts w:ascii="Times New Roman" w:hAnsi="Times New Roman" w:cs="Times New Roman"/>
                <w:b/>
                <w:bCs/>
              </w:rPr>
              <w:t>Õpitulemused</w:t>
            </w:r>
          </w:p>
          <w:p w14:paraId="04C4955F"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Õpilane:</w:t>
            </w:r>
          </w:p>
        </w:tc>
        <w:tc>
          <w:tcPr>
            <w:tcW w:w="3771" w:type="dxa"/>
            <w:shd w:val="clear" w:color="auto" w:fill="DAE9F7" w:themeFill="text2" w:themeFillTint="1A"/>
          </w:tcPr>
          <w:p w14:paraId="04A31317" w14:textId="77777777" w:rsidR="00C70ADB" w:rsidRPr="00412903" w:rsidRDefault="00C70ADB" w:rsidP="00412903">
            <w:pPr>
              <w:jc w:val="both"/>
              <w:rPr>
                <w:rFonts w:ascii="Times New Roman" w:hAnsi="Times New Roman" w:cs="Times New Roman"/>
                <w:b/>
                <w:bCs/>
              </w:rPr>
            </w:pPr>
            <w:r w:rsidRPr="00412903">
              <w:rPr>
                <w:rFonts w:ascii="Times New Roman" w:hAnsi="Times New Roman" w:cs="Times New Roman"/>
                <w:b/>
                <w:bCs/>
              </w:rPr>
              <w:t>Õppesisu</w:t>
            </w:r>
          </w:p>
        </w:tc>
      </w:tr>
      <w:tr w:rsidR="00C70ADB" w:rsidRPr="00412903" w14:paraId="15056674" w14:textId="77777777" w:rsidTr="00C70ADB">
        <w:trPr>
          <w:trHeight w:val="300"/>
        </w:trPr>
        <w:tc>
          <w:tcPr>
            <w:tcW w:w="704" w:type="dxa"/>
            <w:shd w:val="clear" w:color="auto" w:fill="DAE9F7" w:themeFill="text2" w:themeFillTint="1A"/>
          </w:tcPr>
          <w:p w14:paraId="0ADE4176" w14:textId="77777777" w:rsidR="00C70ADB" w:rsidRPr="00412903" w:rsidRDefault="00C70ADB" w:rsidP="00412903">
            <w:pPr>
              <w:jc w:val="both"/>
              <w:rPr>
                <w:rFonts w:ascii="Times New Roman" w:hAnsi="Times New Roman" w:cs="Times New Roman"/>
                <w:b/>
                <w:bCs/>
              </w:rPr>
            </w:pPr>
          </w:p>
        </w:tc>
        <w:tc>
          <w:tcPr>
            <w:tcW w:w="8312" w:type="dxa"/>
            <w:gridSpan w:val="2"/>
            <w:shd w:val="clear" w:color="auto" w:fill="C1E4F5" w:themeFill="accent1" w:themeFillTint="33"/>
          </w:tcPr>
          <w:p w14:paraId="0B81FE4C" w14:textId="77777777" w:rsidR="00C70ADB" w:rsidRPr="00412903" w:rsidRDefault="00C70ADB" w:rsidP="00412903">
            <w:pPr>
              <w:jc w:val="both"/>
              <w:rPr>
                <w:rFonts w:ascii="Times New Roman" w:hAnsi="Times New Roman" w:cs="Times New Roman"/>
                <w:u w:val="single"/>
              </w:rPr>
            </w:pPr>
            <w:r w:rsidRPr="00412903">
              <w:rPr>
                <w:rFonts w:ascii="Times New Roman" w:hAnsi="Times New Roman" w:cs="Times New Roman"/>
                <w:u w:val="single"/>
              </w:rPr>
              <w:t>Pöördelised sündmused</w:t>
            </w:r>
          </w:p>
        </w:tc>
      </w:tr>
      <w:tr w:rsidR="00C70ADB" w:rsidRPr="00412903" w14:paraId="07405DC1" w14:textId="77777777" w:rsidTr="00C70ADB">
        <w:trPr>
          <w:trHeight w:val="300"/>
        </w:trPr>
        <w:tc>
          <w:tcPr>
            <w:tcW w:w="704" w:type="dxa"/>
            <w:vMerge w:val="restart"/>
          </w:tcPr>
          <w:p w14:paraId="0B383680" w14:textId="77777777" w:rsidR="00C70ADB" w:rsidRPr="00412903" w:rsidRDefault="00C70ADB" w:rsidP="00412903">
            <w:pPr>
              <w:jc w:val="both"/>
              <w:rPr>
                <w:rFonts w:ascii="Times New Roman" w:hAnsi="Times New Roman" w:cs="Times New Roman"/>
                <w:b/>
                <w:bCs/>
              </w:rPr>
            </w:pPr>
            <w:r w:rsidRPr="00412903">
              <w:rPr>
                <w:rFonts w:ascii="Times New Roman" w:eastAsia="Aptos" w:hAnsi="Times New Roman" w:cs="Times New Roman"/>
                <w:color w:val="000000" w:themeColor="text1"/>
              </w:rPr>
              <w:t>AJ</w:t>
            </w:r>
          </w:p>
        </w:tc>
        <w:tc>
          <w:tcPr>
            <w:tcW w:w="4541" w:type="dxa"/>
          </w:tcPr>
          <w:p w14:paraId="068F957C" w14:textId="77777777" w:rsidR="00C70ADB" w:rsidRPr="00412903" w:rsidRDefault="00C70ADB" w:rsidP="00412903">
            <w:pPr>
              <w:jc w:val="both"/>
              <w:rPr>
                <w:rFonts w:ascii="Times New Roman" w:hAnsi="Times New Roman" w:cs="Times New Roman"/>
                <w:u w:val="single"/>
              </w:rPr>
            </w:pPr>
            <w:r w:rsidRPr="00412903">
              <w:rPr>
                <w:rFonts w:ascii="Times New Roman" w:eastAsia="Aptos" w:hAnsi="Times New Roman" w:cs="Times New Roman"/>
                <w:color w:val="000000" w:themeColor="text1"/>
              </w:rPr>
              <w:t>teab ajaloo perioode, neile iseloomulikke tunnuseid ja vaimulaadi ajaloolises arengus;</w:t>
            </w:r>
          </w:p>
        </w:tc>
        <w:tc>
          <w:tcPr>
            <w:tcW w:w="3771" w:type="dxa"/>
            <w:vMerge w:val="restart"/>
          </w:tcPr>
          <w:p w14:paraId="4D666660"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NSVLi ja kommunistliku süsteemi lagunemine.</w:t>
            </w:r>
          </w:p>
          <w:p w14:paraId="6C7250C8" w14:textId="77777777" w:rsidR="00C70ADB" w:rsidRPr="00412903" w:rsidRDefault="00C70ADB" w:rsidP="00412903">
            <w:pPr>
              <w:jc w:val="both"/>
              <w:rPr>
                <w:rFonts w:ascii="Times New Roman" w:hAnsi="Times New Roman" w:cs="Times New Roman"/>
              </w:rPr>
            </w:pPr>
          </w:p>
          <w:p w14:paraId="7891F5AC"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Eesti iseseisvuse taastamine.</w:t>
            </w:r>
          </w:p>
          <w:p w14:paraId="128AD2C7" w14:textId="77777777" w:rsidR="00C70ADB" w:rsidRPr="00412903" w:rsidRDefault="00C70ADB" w:rsidP="00412903">
            <w:pPr>
              <w:jc w:val="both"/>
              <w:rPr>
                <w:rFonts w:ascii="Times New Roman" w:hAnsi="Times New Roman" w:cs="Times New Roman"/>
              </w:rPr>
            </w:pPr>
          </w:p>
          <w:p w14:paraId="72C4E98B"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21. sajandi pöördelised sündmused.</w:t>
            </w:r>
          </w:p>
        </w:tc>
      </w:tr>
      <w:tr w:rsidR="00C70ADB" w:rsidRPr="00412903" w14:paraId="330D829B" w14:textId="77777777" w:rsidTr="00C70ADB">
        <w:trPr>
          <w:trHeight w:val="300"/>
        </w:trPr>
        <w:tc>
          <w:tcPr>
            <w:tcW w:w="704" w:type="dxa"/>
            <w:vMerge/>
          </w:tcPr>
          <w:p w14:paraId="4B596A16"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4047B7F1"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teab Euroopa ja maailma ajaloo pöördelisi sündmusi ja protsesse, mõistab nende tähtsust ja mõju ühiskonna arengus;</w:t>
            </w:r>
          </w:p>
        </w:tc>
        <w:tc>
          <w:tcPr>
            <w:tcW w:w="3771" w:type="dxa"/>
            <w:vMerge/>
          </w:tcPr>
          <w:p w14:paraId="1A686C40" w14:textId="77777777" w:rsidR="00C70ADB" w:rsidRPr="00412903" w:rsidRDefault="00C70ADB" w:rsidP="00412903">
            <w:pPr>
              <w:jc w:val="both"/>
              <w:rPr>
                <w:rFonts w:ascii="Times New Roman" w:hAnsi="Times New Roman" w:cs="Times New Roman"/>
                <w:u w:val="single"/>
              </w:rPr>
            </w:pPr>
          </w:p>
        </w:tc>
      </w:tr>
      <w:tr w:rsidR="00C70ADB" w:rsidRPr="00412903" w14:paraId="7745DD40" w14:textId="77777777" w:rsidTr="00C70ADB">
        <w:trPr>
          <w:trHeight w:val="300"/>
        </w:trPr>
        <w:tc>
          <w:tcPr>
            <w:tcW w:w="704" w:type="dxa"/>
          </w:tcPr>
          <w:p w14:paraId="2858465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541" w:type="dxa"/>
          </w:tcPr>
          <w:p w14:paraId="5D8FE6ED"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teab kunsti- ja visuaalkultuuri ajaloo põhistruktuuri, seostab ajastuid ajaloosündmusega;</w:t>
            </w:r>
          </w:p>
        </w:tc>
        <w:tc>
          <w:tcPr>
            <w:tcW w:w="3771" w:type="dxa"/>
          </w:tcPr>
          <w:p w14:paraId="749AF214" w14:textId="77777777" w:rsidR="00C70ADB" w:rsidRPr="00412903" w:rsidRDefault="00C70ADB" w:rsidP="00412903">
            <w:pPr>
              <w:jc w:val="both"/>
              <w:rPr>
                <w:rFonts w:ascii="Times New Roman" w:hAnsi="Times New Roman" w:cs="Times New Roman"/>
                <w:u w:val="single"/>
              </w:rPr>
            </w:pPr>
            <w:r w:rsidRPr="00412903">
              <w:rPr>
                <w:rFonts w:ascii="Times New Roman" w:eastAsia="Aptos" w:hAnsi="Times New Roman" w:cs="Times New Roman"/>
              </w:rPr>
              <w:t>21. sajandi kunstivoolude põhitunnused, eripärad</w:t>
            </w:r>
            <w:r w:rsidRPr="00412903">
              <w:rPr>
                <w:rFonts w:ascii="Times New Roman" w:hAnsi="Times New Roman" w:cs="Times New Roman"/>
                <w:u w:val="single"/>
              </w:rPr>
              <w:t>.</w:t>
            </w:r>
          </w:p>
        </w:tc>
      </w:tr>
      <w:tr w:rsidR="00C70ADB" w:rsidRPr="00412903" w14:paraId="02347A91" w14:textId="77777777" w:rsidTr="00C70ADB">
        <w:trPr>
          <w:trHeight w:val="300"/>
        </w:trPr>
        <w:tc>
          <w:tcPr>
            <w:tcW w:w="704" w:type="dxa"/>
          </w:tcPr>
          <w:p w14:paraId="4E45E758"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MU</w:t>
            </w:r>
          </w:p>
        </w:tc>
        <w:tc>
          <w:tcPr>
            <w:tcW w:w="4541" w:type="dxa"/>
          </w:tcPr>
          <w:p w14:paraId="6AC907FD"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teab muusikaajaloo põhistruktuuri;</w:t>
            </w:r>
          </w:p>
        </w:tc>
        <w:tc>
          <w:tcPr>
            <w:tcW w:w="3771" w:type="dxa"/>
          </w:tcPr>
          <w:p w14:paraId="3D4459C4"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21. sajandi muusikas. Ajastu kultuurilooline taust ja muusika väljendusvahendid.</w:t>
            </w:r>
          </w:p>
        </w:tc>
      </w:tr>
      <w:tr w:rsidR="00C70ADB" w:rsidRPr="00412903" w14:paraId="1985DD6A" w14:textId="77777777" w:rsidTr="00C70ADB">
        <w:trPr>
          <w:trHeight w:val="300"/>
        </w:trPr>
        <w:tc>
          <w:tcPr>
            <w:tcW w:w="704" w:type="dxa"/>
            <w:vMerge w:val="restart"/>
          </w:tcPr>
          <w:p w14:paraId="324EAF4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KI</w:t>
            </w:r>
          </w:p>
        </w:tc>
        <w:tc>
          <w:tcPr>
            <w:tcW w:w="4541" w:type="dxa"/>
          </w:tcPr>
          <w:p w14:paraId="0FA7A6F2"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kirjandusperioodide ajalist järgnevust ning nende seost ajalookontekstiga;</w:t>
            </w:r>
          </w:p>
        </w:tc>
        <w:tc>
          <w:tcPr>
            <w:tcW w:w="3771" w:type="dxa"/>
            <w:vMerge w:val="restart"/>
          </w:tcPr>
          <w:p w14:paraId="2DBC3C1A"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Kirjandusloo peajooni ja põhinähtusi. Postmodernism</w:t>
            </w:r>
            <w:r w:rsidRPr="00412903">
              <w:rPr>
                <w:rFonts w:ascii="Times New Roman" w:hAnsi="Times New Roman" w:cs="Times New Roman"/>
              </w:rPr>
              <w:t xml:space="preserve">. </w:t>
            </w:r>
          </w:p>
          <w:p w14:paraId="295A6F0A" w14:textId="77777777" w:rsidR="00C70ADB" w:rsidRPr="00412903" w:rsidRDefault="00C70ADB" w:rsidP="00412903">
            <w:pPr>
              <w:jc w:val="both"/>
              <w:rPr>
                <w:rFonts w:ascii="Times New Roman" w:eastAsia="Aptos" w:hAnsi="Times New Roman" w:cs="Times New Roman"/>
              </w:rPr>
            </w:pPr>
          </w:p>
          <w:p w14:paraId="0D6291F3" w14:textId="77777777" w:rsidR="00C70ADB" w:rsidRPr="00412903" w:rsidRDefault="00C70ADB" w:rsidP="00412903">
            <w:pPr>
              <w:jc w:val="both"/>
              <w:rPr>
                <w:rFonts w:ascii="Times New Roman" w:hAnsi="Times New Roman" w:cs="Times New Roman"/>
                <w:u w:val="single"/>
              </w:rPr>
            </w:pPr>
            <w:r w:rsidRPr="00412903">
              <w:rPr>
                <w:rFonts w:ascii="Times New Roman" w:eastAsia="Aptos" w:hAnsi="Times New Roman" w:cs="Times New Roman"/>
              </w:rPr>
              <w:t>Kirjanduse seosed ühiskondlike, kultuuriliste ja ajalooliste muutustega.</w:t>
            </w:r>
          </w:p>
        </w:tc>
      </w:tr>
      <w:tr w:rsidR="00C70ADB" w:rsidRPr="00412903" w14:paraId="0E33F839" w14:textId="77777777" w:rsidTr="00C70ADB">
        <w:trPr>
          <w:trHeight w:val="300"/>
        </w:trPr>
        <w:tc>
          <w:tcPr>
            <w:tcW w:w="704" w:type="dxa"/>
            <w:vMerge/>
          </w:tcPr>
          <w:p w14:paraId="3F8BDF95"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740D3A2E"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loetud teosele või tekstikatkendile tuginedes ühiskondlike ja kultuuriliste sündmuste üle ning toob nende kohta tekstist näiteid;</w:t>
            </w:r>
          </w:p>
        </w:tc>
        <w:tc>
          <w:tcPr>
            <w:tcW w:w="3771" w:type="dxa"/>
            <w:vMerge/>
          </w:tcPr>
          <w:p w14:paraId="3A7DFBDC" w14:textId="77777777" w:rsidR="00C70ADB" w:rsidRPr="00412903" w:rsidRDefault="00C70ADB" w:rsidP="00412903">
            <w:pPr>
              <w:jc w:val="both"/>
              <w:rPr>
                <w:rFonts w:ascii="Times New Roman" w:hAnsi="Times New Roman" w:cs="Times New Roman"/>
                <w:u w:val="single"/>
              </w:rPr>
            </w:pPr>
          </w:p>
        </w:tc>
      </w:tr>
      <w:tr w:rsidR="00C70ADB" w:rsidRPr="00412903" w14:paraId="0A86E05F" w14:textId="77777777" w:rsidTr="00C70ADB">
        <w:trPr>
          <w:trHeight w:val="300"/>
        </w:trPr>
        <w:tc>
          <w:tcPr>
            <w:tcW w:w="704" w:type="dxa"/>
            <w:shd w:val="clear" w:color="auto" w:fill="C1E4F5" w:themeFill="accent1" w:themeFillTint="33"/>
          </w:tcPr>
          <w:p w14:paraId="7AC65940" w14:textId="77777777" w:rsidR="00C70ADB" w:rsidRPr="00412903" w:rsidRDefault="00C70ADB" w:rsidP="00412903">
            <w:pPr>
              <w:jc w:val="both"/>
              <w:rPr>
                <w:rFonts w:ascii="Times New Roman" w:hAnsi="Times New Roman" w:cs="Times New Roman"/>
                <w:u w:val="single"/>
              </w:rPr>
            </w:pPr>
          </w:p>
        </w:tc>
        <w:tc>
          <w:tcPr>
            <w:tcW w:w="8312" w:type="dxa"/>
            <w:gridSpan w:val="2"/>
            <w:shd w:val="clear" w:color="auto" w:fill="C1E4F5" w:themeFill="accent1" w:themeFillTint="33"/>
          </w:tcPr>
          <w:p w14:paraId="265AF572" w14:textId="77777777" w:rsidR="00C70ADB" w:rsidRPr="00412903" w:rsidRDefault="00C70ADB" w:rsidP="00412903">
            <w:pPr>
              <w:jc w:val="both"/>
              <w:rPr>
                <w:rFonts w:ascii="Times New Roman" w:hAnsi="Times New Roman" w:cs="Times New Roman"/>
                <w:u w:val="single"/>
              </w:rPr>
            </w:pPr>
            <w:r w:rsidRPr="00412903">
              <w:rPr>
                <w:rFonts w:ascii="Times New Roman" w:hAnsi="Times New Roman" w:cs="Times New Roman"/>
                <w:u w:val="single"/>
              </w:rPr>
              <w:t xml:space="preserve">Eluolu </w:t>
            </w:r>
          </w:p>
        </w:tc>
      </w:tr>
      <w:tr w:rsidR="00C70ADB" w:rsidRPr="00412903" w14:paraId="6F536262" w14:textId="77777777" w:rsidTr="00C70ADB">
        <w:trPr>
          <w:trHeight w:val="300"/>
        </w:trPr>
        <w:tc>
          <w:tcPr>
            <w:tcW w:w="704" w:type="dxa"/>
            <w:vMerge w:val="restart"/>
          </w:tcPr>
          <w:p w14:paraId="735A5AB3"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541" w:type="dxa"/>
          </w:tcPr>
          <w:p w14:paraId="6C567C16"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mõistab inimese, ühiskonna ja kultuuri olemuslikke seoseid erinevatel ajalooperioodidel, analüüsib väärtushinnangute ja väärtusruumi muutumist ajas;</w:t>
            </w:r>
          </w:p>
        </w:tc>
        <w:tc>
          <w:tcPr>
            <w:tcW w:w="3771" w:type="dxa"/>
            <w:vMerge w:val="restart"/>
          </w:tcPr>
          <w:p w14:paraId="4CE349F5"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Ühiskondlikud liikumised: kodanikuõiguste liikumised, keskkonnakaitse jms.</w:t>
            </w:r>
          </w:p>
          <w:p w14:paraId="4699207C" w14:textId="77777777" w:rsidR="00C70ADB" w:rsidRPr="00412903" w:rsidRDefault="00C70ADB" w:rsidP="00412903">
            <w:pPr>
              <w:jc w:val="both"/>
              <w:rPr>
                <w:rFonts w:ascii="Times New Roman" w:hAnsi="Times New Roman" w:cs="Times New Roman"/>
              </w:rPr>
            </w:pPr>
          </w:p>
          <w:p w14:paraId="7B7FFEC6"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Muutused eluolus: massikultuur,  internet, kosmoseajastu jms.</w:t>
            </w:r>
          </w:p>
          <w:p w14:paraId="785DE7F0" w14:textId="77777777" w:rsidR="00C70ADB" w:rsidRPr="00412903" w:rsidRDefault="00C70ADB" w:rsidP="00412903">
            <w:pPr>
              <w:jc w:val="both"/>
              <w:rPr>
                <w:rFonts w:ascii="Times New Roman" w:hAnsi="Times New Roman" w:cs="Times New Roman"/>
              </w:rPr>
            </w:pPr>
          </w:p>
          <w:p w14:paraId="4597E5B0"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Mitmekultuurilisus.</w:t>
            </w:r>
          </w:p>
        </w:tc>
      </w:tr>
      <w:tr w:rsidR="00C70ADB" w:rsidRPr="00412903" w14:paraId="6DF6067C" w14:textId="77777777" w:rsidTr="00C70ADB">
        <w:trPr>
          <w:trHeight w:val="300"/>
        </w:trPr>
        <w:tc>
          <w:tcPr>
            <w:tcW w:w="704" w:type="dxa"/>
            <w:vMerge/>
          </w:tcPr>
          <w:p w14:paraId="6CF23472"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22D2FA85"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rekonstrueerib minevikus elanud inimese elu, arvestades ajastu eripära ning inimese sotsiaalset ja kultuuritausta, rakendades empaatiat;</w:t>
            </w:r>
          </w:p>
        </w:tc>
        <w:tc>
          <w:tcPr>
            <w:tcW w:w="3771" w:type="dxa"/>
            <w:vMerge/>
          </w:tcPr>
          <w:p w14:paraId="12E17299" w14:textId="77777777" w:rsidR="00C70ADB" w:rsidRPr="00412903" w:rsidRDefault="00C70ADB" w:rsidP="00412903">
            <w:pPr>
              <w:jc w:val="both"/>
              <w:rPr>
                <w:rFonts w:ascii="Times New Roman" w:hAnsi="Times New Roman" w:cs="Times New Roman"/>
              </w:rPr>
            </w:pPr>
          </w:p>
        </w:tc>
      </w:tr>
      <w:tr w:rsidR="00C70ADB" w:rsidRPr="00412903" w14:paraId="0FF97754" w14:textId="77777777" w:rsidTr="00C70ADB">
        <w:trPr>
          <w:trHeight w:val="300"/>
        </w:trPr>
        <w:tc>
          <w:tcPr>
            <w:tcW w:w="704" w:type="dxa"/>
            <w:vMerge/>
          </w:tcPr>
          <w:p w14:paraId="1263B803"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16971366"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iseloomustab ja võrdleb ajastuid erinevate ühiskonnaelu valdkondade kaudu;</w:t>
            </w:r>
          </w:p>
        </w:tc>
        <w:tc>
          <w:tcPr>
            <w:tcW w:w="3771" w:type="dxa"/>
            <w:vMerge/>
          </w:tcPr>
          <w:p w14:paraId="3CCFEE65" w14:textId="77777777" w:rsidR="00C70ADB" w:rsidRPr="00412903" w:rsidRDefault="00C70ADB" w:rsidP="00412903">
            <w:pPr>
              <w:jc w:val="both"/>
              <w:rPr>
                <w:rFonts w:ascii="Times New Roman" w:hAnsi="Times New Roman" w:cs="Times New Roman"/>
              </w:rPr>
            </w:pPr>
          </w:p>
        </w:tc>
      </w:tr>
      <w:tr w:rsidR="00C70ADB" w:rsidRPr="00412903" w14:paraId="05483F38" w14:textId="77777777" w:rsidTr="00C70ADB">
        <w:trPr>
          <w:trHeight w:val="300"/>
        </w:trPr>
        <w:tc>
          <w:tcPr>
            <w:tcW w:w="704" w:type="dxa"/>
            <w:vMerge/>
          </w:tcPr>
          <w:p w14:paraId="706394CC"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37505AA9"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näidete abil tehnoloogia arengu ja ühiskonna vastastikust mõju;</w:t>
            </w:r>
          </w:p>
        </w:tc>
        <w:tc>
          <w:tcPr>
            <w:tcW w:w="3771" w:type="dxa"/>
            <w:vMerge/>
          </w:tcPr>
          <w:p w14:paraId="20B2C550" w14:textId="77777777" w:rsidR="00C70ADB" w:rsidRPr="00412903" w:rsidRDefault="00C70ADB" w:rsidP="00412903">
            <w:pPr>
              <w:jc w:val="both"/>
              <w:rPr>
                <w:rFonts w:ascii="Times New Roman" w:hAnsi="Times New Roman" w:cs="Times New Roman"/>
              </w:rPr>
            </w:pPr>
          </w:p>
        </w:tc>
      </w:tr>
      <w:tr w:rsidR="00C70ADB" w:rsidRPr="00412903" w14:paraId="1B7641ED" w14:textId="77777777" w:rsidTr="00C70ADB">
        <w:trPr>
          <w:trHeight w:val="300"/>
        </w:trPr>
        <w:tc>
          <w:tcPr>
            <w:tcW w:w="704" w:type="dxa"/>
            <w:vMerge w:val="restart"/>
          </w:tcPr>
          <w:p w14:paraId="3FAE00D0"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541" w:type="dxa"/>
          </w:tcPr>
          <w:p w14:paraId="1162119E"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mõtestab esemelise ning ruumilise keskkonna või disaininäidete esteetilisi, eetilisi, funktsionaalseid ja ökoloogilisi aspekte;</w:t>
            </w:r>
          </w:p>
        </w:tc>
        <w:tc>
          <w:tcPr>
            <w:tcW w:w="3771" w:type="dxa"/>
            <w:vMerge w:val="restart"/>
          </w:tcPr>
          <w:p w14:paraId="7A4A9D02"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21. sajandi kunstivoolud.</w:t>
            </w:r>
          </w:p>
        </w:tc>
      </w:tr>
      <w:tr w:rsidR="00C70ADB" w:rsidRPr="00412903" w14:paraId="4382987C" w14:textId="77777777" w:rsidTr="00C70ADB">
        <w:trPr>
          <w:trHeight w:val="300"/>
        </w:trPr>
        <w:tc>
          <w:tcPr>
            <w:tcW w:w="704" w:type="dxa"/>
            <w:vMerge/>
          </w:tcPr>
          <w:p w14:paraId="22CBDFAA"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025049F0"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erinevaid visuaalkultuuri nähtusi erinevatest sotsiaalsetest rollidest lähtudes;</w:t>
            </w:r>
          </w:p>
        </w:tc>
        <w:tc>
          <w:tcPr>
            <w:tcW w:w="3771" w:type="dxa"/>
            <w:vMerge/>
          </w:tcPr>
          <w:p w14:paraId="5D31331C" w14:textId="77777777" w:rsidR="00C70ADB" w:rsidRPr="00412903" w:rsidRDefault="00C70ADB" w:rsidP="00412903">
            <w:pPr>
              <w:jc w:val="both"/>
              <w:rPr>
                <w:rFonts w:ascii="Times New Roman" w:hAnsi="Times New Roman" w:cs="Times New Roman"/>
              </w:rPr>
            </w:pPr>
          </w:p>
        </w:tc>
      </w:tr>
      <w:tr w:rsidR="00C70ADB" w:rsidRPr="00412903" w14:paraId="29E2B084" w14:textId="77777777" w:rsidTr="00C70ADB">
        <w:trPr>
          <w:trHeight w:val="300"/>
        </w:trPr>
        <w:tc>
          <w:tcPr>
            <w:tcW w:w="704" w:type="dxa"/>
            <w:vMerge w:val="restart"/>
          </w:tcPr>
          <w:p w14:paraId="04209954"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KI</w:t>
            </w:r>
          </w:p>
        </w:tc>
        <w:tc>
          <w:tcPr>
            <w:tcW w:w="4541" w:type="dxa"/>
          </w:tcPr>
          <w:p w14:paraId="71A6DB8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hAnsi="Times New Roman" w:cs="Times New Roman"/>
              </w:rPr>
              <w:t>toob loetud teosele või tekstikatkendile tuginedes näiteid ajastu ja inimese kujutamisest;</w:t>
            </w:r>
          </w:p>
        </w:tc>
        <w:tc>
          <w:tcPr>
            <w:tcW w:w="3771" w:type="dxa"/>
            <w:vMerge w:val="restart"/>
          </w:tcPr>
          <w:p w14:paraId="29414DE5"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 xml:space="preserve">Kirjandusloo peajooni ja põhinähtusi. Postmodernism. </w:t>
            </w:r>
          </w:p>
          <w:p w14:paraId="49562155" w14:textId="77777777" w:rsidR="00C70ADB" w:rsidRPr="00412903" w:rsidRDefault="00C70ADB" w:rsidP="00412903">
            <w:pPr>
              <w:jc w:val="both"/>
              <w:rPr>
                <w:rFonts w:ascii="Times New Roman" w:eastAsia="Aptos" w:hAnsi="Times New Roman" w:cs="Times New Roman"/>
              </w:rPr>
            </w:pPr>
          </w:p>
          <w:p w14:paraId="08499D3D"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lastRenderedPageBreak/>
              <w:t>Kirjanduse seosed ühiskondlike, kultuuriliste ja ajalooliste muutustega.</w:t>
            </w:r>
          </w:p>
          <w:p w14:paraId="0B21DB18" w14:textId="77777777" w:rsidR="00C70ADB" w:rsidRPr="00412903" w:rsidRDefault="00C70ADB" w:rsidP="00412903">
            <w:pPr>
              <w:jc w:val="both"/>
              <w:rPr>
                <w:rFonts w:ascii="Times New Roman" w:eastAsia="Aptos" w:hAnsi="Times New Roman" w:cs="Times New Roman"/>
              </w:rPr>
            </w:pPr>
          </w:p>
          <w:p w14:paraId="2CDEE875"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Rahvuse ja rahva kujutamine kirjanduses.</w:t>
            </w:r>
            <w:r w:rsidRPr="00412903">
              <w:rPr>
                <w:rFonts w:ascii="Times New Roman" w:hAnsi="Times New Roman" w:cs="Times New Roman"/>
              </w:rPr>
              <w:t xml:space="preserve"> </w:t>
            </w:r>
          </w:p>
          <w:p w14:paraId="7E88A7F1" w14:textId="77777777" w:rsidR="00C70ADB" w:rsidRPr="00412903" w:rsidRDefault="00C70ADB" w:rsidP="00412903">
            <w:pPr>
              <w:jc w:val="both"/>
              <w:rPr>
                <w:rFonts w:ascii="Times New Roman" w:hAnsi="Times New Roman" w:cs="Times New Roman"/>
              </w:rPr>
            </w:pPr>
          </w:p>
          <w:p w14:paraId="5B9FC7C7"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Loodus ja keskkond identiteedi kujundajana. Paigaidentiteet minevikus ja tänapäeval, muutunud elukeskkond.</w:t>
            </w:r>
            <w:r w:rsidRPr="00412903">
              <w:rPr>
                <w:rFonts w:ascii="Times New Roman" w:hAnsi="Times New Roman" w:cs="Times New Roman"/>
              </w:rPr>
              <w:t xml:space="preserve"> Kliimakatastroof kirjanduses.</w:t>
            </w:r>
          </w:p>
          <w:p w14:paraId="1BC0079E" w14:textId="77777777" w:rsidR="00C70ADB" w:rsidRPr="00412903" w:rsidRDefault="00C70ADB" w:rsidP="00412903">
            <w:pPr>
              <w:jc w:val="both"/>
              <w:rPr>
                <w:rFonts w:ascii="Times New Roman" w:hAnsi="Times New Roman" w:cs="Times New Roman"/>
              </w:rPr>
            </w:pPr>
          </w:p>
          <w:p w14:paraId="30F10893"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Pagulus ja võõrsilolek, selle kajastused kirjanduses.</w:t>
            </w:r>
          </w:p>
        </w:tc>
      </w:tr>
      <w:tr w:rsidR="00C70ADB" w:rsidRPr="00412903" w14:paraId="1CDFCC6B" w14:textId="77777777" w:rsidTr="00C70ADB">
        <w:trPr>
          <w:trHeight w:val="300"/>
        </w:trPr>
        <w:tc>
          <w:tcPr>
            <w:tcW w:w="704" w:type="dxa"/>
            <w:vMerge/>
          </w:tcPr>
          <w:p w14:paraId="789A8BDF"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5BF4D4A2"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loetud teosele või tekstikatkendile tuginedes ühiskondlike teemade üle ning toob nende kohta tekstist näiteid;</w:t>
            </w:r>
          </w:p>
        </w:tc>
        <w:tc>
          <w:tcPr>
            <w:tcW w:w="3771" w:type="dxa"/>
            <w:vMerge/>
          </w:tcPr>
          <w:p w14:paraId="5A8E36F9" w14:textId="77777777" w:rsidR="00C70ADB" w:rsidRPr="00412903" w:rsidRDefault="00C70ADB" w:rsidP="00412903">
            <w:pPr>
              <w:jc w:val="both"/>
              <w:rPr>
                <w:rFonts w:ascii="Times New Roman" w:hAnsi="Times New Roman" w:cs="Times New Roman"/>
              </w:rPr>
            </w:pPr>
          </w:p>
        </w:tc>
      </w:tr>
      <w:tr w:rsidR="00C70ADB" w:rsidRPr="00412903" w14:paraId="615CA03C" w14:textId="77777777" w:rsidTr="00C70ADB">
        <w:trPr>
          <w:trHeight w:val="300"/>
        </w:trPr>
        <w:tc>
          <w:tcPr>
            <w:tcW w:w="704" w:type="dxa"/>
            <w:vMerge w:val="restart"/>
          </w:tcPr>
          <w:p w14:paraId="50B1F62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541" w:type="dxa"/>
          </w:tcPr>
          <w:p w14:paraId="563DAC88"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oskab näha religiooni rolli ühiskonnaelus;</w:t>
            </w:r>
          </w:p>
        </w:tc>
        <w:tc>
          <w:tcPr>
            <w:tcW w:w="3771" w:type="dxa"/>
            <w:vMerge w:val="restart"/>
          </w:tcPr>
          <w:p w14:paraId="1710C03D"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Religioon üksikisiku igapäevases elus, selle mõjutajana.</w:t>
            </w:r>
          </w:p>
          <w:p w14:paraId="78ABAE09" w14:textId="77777777" w:rsidR="00C70ADB" w:rsidRPr="00412903" w:rsidRDefault="00C70ADB" w:rsidP="00412903">
            <w:pPr>
              <w:jc w:val="both"/>
              <w:rPr>
                <w:rFonts w:ascii="Times New Roman" w:hAnsi="Times New Roman" w:cs="Times New Roman"/>
              </w:rPr>
            </w:pPr>
          </w:p>
          <w:p w14:paraId="6D409337"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Kvaasireligioossed nähtused.</w:t>
            </w:r>
          </w:p>
        </w:tc>
      </w:tr>
      <w:tr w:rsidR="00C70ADB" w:rsidRPr="00412903" w14:paraId="56A1DCEB" w14:textId="77777777" w:rsidTr="00C70ADB">
        <w:trPr>
          <w:trHeight w:val="300"/>
        </w:trPr>
        <w:tc>
          <w:tcPr>
            <w:tcW w:w="704" w:type="dxa"/>
            <w:vMerge/>
          </w:tcPr>
          <w:p w14:paraId="397C165B"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687284DC"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oskab näha religiooni, väärtuste ning moraalsete tõekspidamiste omavahelisi seoseid üksikisiku ja ühiskonna elus;</w:t>
            </w:r>
          </w:p>
        </w:tc>
        <w:tc>
          <w:tcPr>
            <w:tcW w:w="3771" w:type="dxa"/>
            <w:vMerge/>
          </w:tcPr>
          <w:p w14:paraId="0C5FEA08" w14:textId="77777777" w:rsidR="00C70ADB" w:rsidRPr="00412903" w:rsidRDefault="00C70ADB" w:rsidP="00412903">
            <w:pPr>
              <w:jc w:val="both"/>
              <w:rPr>
                <w:rFonts w:ascii="Times New Roman" w:hAnsi="Times New Roman" w:cs="Times New Roman"/>
              </w:rPr>
            </w:pPr>
          </w:p>
        </w:tc>
      </w:tr>
      <w:tr w:rsidR="00C70ADB" w:rsidRPr="00412903" w14:paraId="2D0D667E" w14:textId="77777777" w:rsidTr="00C70ADB">
        <w:trPr>
          <w:trHeight w:val="300"/>
        </w:trPr>
        <w:tc>
          <w:tcPr>
            <w:tcW w:w="704" w:type="dxa"/>
            <w:shd w:val="clear" w:color="auto" w:fill="C1E4F5" w:themeFill="accent1" w:themeFillTint="33"/>
          </w:tcPr>
          <w:p w14:paraId="1AA4FD10" w14:textId="77777777" w:rsidR="00C70ADB" w:rsidRPr="00412903" w:rsidRDefault="00C70ADB" w:rsidP="00412903">
            <w:pPr>
              <w:jc w:val="both"/>
              <w:rPr>
                <w:rFonts w:ascii="Times New Roman" w:hAnsi="Times New Roman" w:cs="Times New Roman"/>
                <w:u w:val="single"/>
              </w:rPr>
            </w:pPr>
          </w:p>
        </w:tc>
        <w:tc>
          <w:tcPr>
            <w:tcW w:w="8312" w:type="dxa"/>
            <w:gridSpan w:val="2"/>
            <w:shd w:val="clear" w:color="auto" w:fill="C1E4F5" w:themeFill="accent1" w:themeFillTint="33"/>
          </w:tcPr>
          <w:p w14:paraId="468D128C" w14:textId="77777777" w:rsidR="00C70ADB" w:rsidRPr="00412903" w:rsidRDefault="00C70ADB" w:rsidP="00412903">
            <w:pPr>
              <w:jc w:val="both"/>
              <w:rPr>
                <w:rFonts w:ascii="Times New Roman" w:hAnsi="Times New Roman" w:cs="Times New Roman"/>
                <w:u w:val="single"/>
              </w:rPr>
            </w:pPr>
            <w:r w:rsidRPr="00412903">
              <w:rPr>
                <w:rFonts w:ascii="Times New Roman" w:hAnsi="Times New Roman" w:cs="Times New Roman"/>
                <w:u w:val="single"/>
              </w:rPr>
              <w:t>Kultuur</w:t>
            </w:r>
          </w:p>
        </w:tc>
      </w:tr>
      <w:tr w:rsidR="00C70ADB" w:rsidRPr="00412903" w14:paraId="49CC1811" w14:textId="77777777" w:rsidTr="00C70ADB">
        <w:trPr>
          <w:trHeight w:val="300"/>
        </w:trPr>
        <w:tc>
          <w:tcPr>
            <w:tcW w:w="704" w:type="dxa"/>
            <w:vMerge w:val="restart"/>
          </w:tcPr>
          <w:p w14:paraId="7621BD3F"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541" w:type="dxa"/>
          </w:tcPr>
          <w:p w14:paraId="0766130D"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mõistab Euroopa ja maailma ajaloo pöördeliste sündmuste ja protsesside tähtsust ja mõju ühiskonna arengus;</w:t>
            </w:r>
          </w:p>
        </w:tc>
        <w:tc>
          <w:tcPr>
            <w:tcW w:w="3771" w:type="dxa"/>
            <w:vMerge w:val="restart"/>
          </w:tcPr>
          <w:p w14:paraId="71F58242"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Ühiskondlikud liikumised: kodanikuõiguste liikumised, keskkonnakaitse jms. Ühiskondlike liikumiste ja ideoloogiate avaldumine kultuuris.</w:t>
            </w:r>
          </w:p>
          <w:p w14:paraId="72930214" w14:textId="77777777" w:rsidR="00C70ADB" w:rsidRPr="00412903" w:rsidRDefault="00C70ADB" w:rsidP="00412903">
            <w:pPr>
              <w:jc w:val="both"/>
              <w:rPr>
                <w:rFonts w:ascii="Times New Roman" w:hAnsi="Times New Roman" w:cs="Times New Roman"/>
              </w:rPr>
            </w:pPr>
          </w:p>
          <w:p w14:paraId="0CC3ACE2"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Mitmekultuurilisus.</w:t>
            </w:r>
          </w:p>
        </w:tc>
      </w:tr>
      <w:tr w:rsidR="00C70ADB" w:rsidRPr="00412903" w14:paraId="75D7B82F" w14:textId="77777777" w:rsidTr="00C70ADB">
        <w:trPr>
          <w:trHeight w:val="300"/>
        </w:trPr>
        <w:tc>
          <w:tcPr>
            <w:tcW w:w="704" w:type="dxa"/>
            <w:vMerge/>
          </w:tcPr>
          <w:p w14:paraId="35C42655"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40FF62C5"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näidete toel hariduse arengut erinevatel ajaperioodidel, mõistab, kuidas mõjutas haridus ühiskonna arengut ja inimese elu;</w:t>
            </w:r>
          </w:p>
        </w:tc>
        <w:tc>
          <w:tcPr>
            <w:tcW w:w="3771" w:type="dxa"/>
            <w:vMerge/>
          </w:tcPr>
          <w:p w14:paraId="207CFBE1" w14:textId="77777777" w:rsidR="00C70ADB" w:rsidRPr="00412903" w:rsidRDefault="00C70ADB" w:rsidP="00412903">
            <w:pPr>
              <w:jc w:val="both"/>
              <w:rPr>
                <w:rFonts w:ascii="Times New Roman" w:eastAsia="Aptos" w:hAnsi="Times New Roman" w:cs="Times New Roman"/>
              </w:rPr>
            </w:pPr>
          </w:p>
        </w:tc>
      </w:tr>
      <w:tr w:rsidR="00C70ADB" w:rsidRPr="00412903" w14:paraId="56A58DED" w14:textId="77777777" w:rsidTr="00C70ADB">
        <w:trPr>
          <w:trHeight w:val="300"/>
        </w:trPr>
        <w:tc>
          <w:tcPr>
            <w:tcW w:w="704" w:type="dxa"/>
            <w:vMerge/>
          </w:tcPr>
          <w:p w14:paraId="6FC1CDEB"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7905B178"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näidete abil tehnoloogia arengu ja ühiskonna vastastikust mõju;</w:t>
            </w:r>
          </w:p>
        </w:tc>
        <w:tc>
          <w:tcPr>
            <w:tcW w:w="3771" w:type="dxa"/>
            <w:vMerge/>
          </w:tcPr>
          <w:p w14:paraId="6A764798" w14:textId="77777777" w:rsidR="00C70ADB" w:rsidRPr="00412903" w:rsidRDefault="00C70ADB" w:rsidP="00412903">
            <w:pPr>
              <w:jc w:val="both"/>
              <w:rPr>
                <w:rFonts w:ascii="Times New Roman" w:eastAsia="Aptos" w:hAnsi="Times New Roman" w:cs="Times New Roman"/>
              </w:rPr>
            </w:pPr>
          </w:p>
        </w:tc>
      </w:tr>
      <w:tr w:rsidR="00C70ADB" w:rsidRPr="00412903" w14:paraId="1137D2BC" w14:textId="77777777" w:rsidTr="00C70ADB">
        <w:trPr>
          <w:trHeight w:val="300"/>
        </w:trPr>
        <w:tc>
          <w:tcPr>
            <w:tcW w:w="704" w:type="dxa"/>
            <w:vMerge/>
          </w:tcPr>
          <w:p w14:paraId="284292AB"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1D016E3C"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toob näiteid erinevate kunstistiilide avaldumisest, sh Eesti kunstis;</w:t>
            </w:r>
          </w:p>
        </w:tc>
        <w:tc>
          <w:tcPr>
            <w:tcW w:w="3771" w:type="dxa"/>
            <w:vMerge/>
          </w:tcPr>
          <w:p w14:paraId="5AEEAB8B" w14:textId="77777777" w:rsidR="00C70ADB" w:rsidRPr="00412903" w:rsidRDefault="00C70ADB" w:rsidP="00412903">
            <w:pPr>
              <w:jc w:val="both"/>
              <w:rPr>
                <w:rFonts w:ascii="Times New Roman" w:eastAsia="Aptos" w:hAnsi="Times New Roman" w:cs="Times New Roman"/>
              </w:rPr>
            </w:pPr>
          </w:p>
        </w:tc>
      </w:tr>
      <w:tr w:rsidR="00C70ADB" w:rsidRPr="00412903" w14:paraId="04A2E0A4" w14:textId="77777777" w:rsidTr="00C70ADB">
        <w:trPr>
          <w:trHeight w:val="300"/>
        </w:trPr>
        <w:tc>
          <w:tcPr>
            <w:tcW w:w="704" w:type="dxa"/>
            <w:vMerge w:val="restart"/>
          </w:tcPr>
          <w:p w14:paraId="259C249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541" w:type="dxa"/>
          </w:tcPr>
          <w:p w14:paraId="72350B86"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iseloomustab lühidalt eri ajastuid ja seostab mõne kunstniku, teose ja ajaloosündmusega;</w:t>
            </w:r>
          </w:p>
        </w:tc>
        <w:tc>
          <w:tcPr>
            <w:tcW w:w="3771" w:type="dxa"/>
            <w:vMerge w:val="restart"/>
          </w:tcPr>
          <w:p w14:paraId="7807FCE0"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 xml:space="preserve">21. sajandi kunstivoolud. </w:t>
            </w:r>
          </w:p>
          <w:p w14:paraId="657D1E79" w14:textId="77777777" w:rsidR="00C70ADB" w:rsidRPr="00412903" w:rsidRDefault="00C70ADB" w:rsidP="00412903">
            <w:pPr>
              <w:jc w:val="both"/>
              <w:rPr>
                <w:rFonts w:ascii="Times New Roman" w:hAnsi="Times New Roman" w:cs="Times New Roman"/>
              </w:rPr>
            </w:pPr>
          </w:p>
          <w:p w14:paraId="0C0706F7"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Kunstnik ja teos omas ajas.</w:t>
            </w:r>
          </w:p>
        </w:tc>
      </w:tr>
      <w:tr w:rsidR="00C70ADB" w:rsidRPr="00412903" w14:paraId="18567077" w14:textId="77777777" w:rsidTr="00C70ADB">
        <w:trPr>
          <w:trHeight w:val="300"/>
        </w:trPr>
        <w:tc>
          <w:tcPr>
            <w:tcW w:w="704" w:type="dxa"/>
            <w:vMerge/>
          </w:tcPr>
          <w:p w14:paraId="77909BD0"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01B66929"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toob näiteid teiste seostuvate teoste kohta, põhjendab seoseid muude ühiskonnaelu valdkondadega, tuginedes teistele õppeainetele, erialakirjandusele, aimekirjandusele, popkultuurile ning meediale;</w:t>
            </w:r>
          </w:p>
        </w:tc>
        <w:tc>
          <w:tcPr>
            <w:tcW w:w="3771" w:type="dxa"/>
            <w:vMerge/>
          </w:tcPr>
          <w:p w14:paraId="4DED0144" w14:textId="77777777" w:rsidR="00C70ADB" w:rsidRPr="00412903" w:rsidRDefault="00C70ADB" w:rsidP="00412903">
            <w:pPr>
              <w:jc w:val="both"/>
              <w:rPr>
                <w:rFonts w:ascii="Times New Roman" w:hAnsi="Times New Roman" w:cs="Times New Roman"/>
              </w:rPr>
            </w:pPr>
          </w:p>
        </w:tc>
      </w:tr>
      <w:tr w:rsidR="00C70ADB" w:rsidRPr="00412903" w14:paraId="35725721" w14:textId="77777777" w:rsidTr="00C70ADB">
        <w:trPr>
          <w:trHeight w:val="300"/>
        </w:trPr>
        <w:tc>
          <w:tcPr>
            <w:tcW w:w="704" w:type="dxa"/>
          </w:tcPr>
          <w:p w14:paraId="472538C8"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MU</w:t>
            </w:r>
          </w:p>
        </w:tc>
        <w:tc>
          <w:tcPr>
            <w:tcW w:w="4541" w:type="dxa"/>
          </w:tcPr>
          <w:p w14:paraId="7A00294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eristab muusikanäidete varal eri ajastute muusikat; põhjendab oma arvamust, toetudes teadmistele ning muusika oskussõnavarale;</w:t>
            </w:r>
          </w:p>
        </w:tc>
        <w:tc>
          <w:tcPr>
            <w:tcW w:w="3771" w:type="dxa"/>
          </w:tcPr>
          <w:p w14:paraId="733D1DE0"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21. sajand muusikas. Ajastu kultuurilooline taust ja muusika väljendusvahendid.</w:t>
            </w:r>
          </w:p>
          <w:p w14:paraId="0AB00F7E" w14:textId="77777777" w:rsidR="00C70ADB" w:rsidRPr="00412903" w:rsidRDefault="00C70ADB" w:rsidP="00412903">
            <w:pPr>
              <w:jc w:val="both"/>
              <w:rPr>
                <w:rFonts w:ascii="Times New Roman" w:hAnsi="Times New Roman" w:cs="Times New Roman"/>
              </w:rPr>
            </w:pPr>
          </w:p>
          <w:p w14:paraId="1F4F04A8"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Omalooming.</w:t>
            </w:r>
          </w:p>
        </w:tc>
      </w:tr>
      <w:tr w:rsidR="00C70ADB" w:rsidRPr="00412903" w14:paraId="2BE90CBF" w14:textId="77777777" w:rsidTr="00C70ADB">
        <w:trPr>
          <w:trHeight w:val="300"/>
        </w:trPr>
        <w:tc>
          <w:tcPr>
            <w:tcW w:w="704" w:type="dxa"/>
            <w:vMerge w:val="restart"/>
          </w:tcPr>
          <w:p w14:paraId="7E856C5E"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5F9B5B1E"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hAnsi="Times New Roman" w:cs="Times New Roman"/>
              </w:rPr>
              <w:t>musitseerib erinevates pillikoosseisudes, kasutades põhikoolis omandatud muusikateadmisi ja pillimänguoskusi;</w:t>
            </w:r>
          </w:p>
        </w:tc>
        <w:tc>
          <w:tcPr>
            <w:tcW w:w="3771" w:type="dxa"/>
            <w:vMerge w:val="restart"/>
          </w:tcPr>
          <w:p w14:paraId="6603693C" w14:textId="77777777" w:rsidR="00C70ADB" w:rsidRPr="00412903" w:rsidRDefault="00C70ADB" w:rsidP="00412903">
            <w:pPr>
              <w:jc w:val="both"/>
              <w:rPr>
                <w:rFonts w:ascii="Times New Roman" w:hAnsi="Times New Roman" w:cs="Times New Roman"/>
              </w:rPr>
            </w:pPr>
          </w:p>
        </w:tc>
      </w:tr>
      <w:tr w:rsidR="00C70ADB" w:rsidRPr="00412903" w14:paraId="7625051A" w14:textId="77777777" w:rsidTr="00C70ADB">
        <w:trPr>
          <w:trHeight w:val="300"/>
        </w:trPr>
        <w:tc>
          <w:tcPr>
            <w:tcW w:w="704" w:type="dxa"/>
            <w:vMerge/>
          </w:tcPr>
          <w:p w14:paraId="269ACF15"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1C072E59"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hAnsi="Times New Roman" w:cs="Times New Roman"/>
              </w:rPr>
              <w:t>loob erinevaid muusikast lähtuvaid tekste (regivärss, laulusõnad jm);</w:t>
            </w:r>
          </w:p>
        </w:tc>
        <w:tc>
          <w:tcPr>
            <w:tcW w:w="3771" w:type="dxa"/>
            <w:vMerge/>
          </w:tcPr>
          <w:p w14:paraId="5A89DE61" w14:textId="77777777" w:rsidR="00C70ADB" w:rsidRPr="00412903" w:rsidRDefault="00C70ADB" w:rsidP="00412903">
            <w:pPr>
              <w:jc w:val="both"/>
              <w:rPr>
                <w:rFonts w:ascii="Times New Roman" w:hAnsi="Times New Roman" w:cs="Times New Roman"/>
              </w:rPr>
            </w:pPr>
          </w:p>
        </w:tc>
      </w:tr>
      <w:tr w:rsidR="00C70ADB" w:rsidRPr="00412903" w14:paraId="380BFDB8" w14:textId="77777777" w:rsidTr="00C70ADB">
        <w:trPr>
          <w:trHeight w:val="300"/>
        </w:trPr>
        <w:tc>
          <w:tcPr>
            <w:tcW w:w="704" w:type="dxa"/>
            <w:vMerge w:val="restart"/>
          </w:tcPr>
          <w:p w14:paraId="0541BCCC"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lastRenderedPageBreak/>
              <w:t>KI</w:t>
            </w:r>
          </w:p>
        </w:tc>
        <w:tc>
          <w:tcPr>
            <w:tcW w:w="4541" w:type="dxa"/>
          </w:tcPr>
          <w:p w14:paraId="45F48572"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kirjandusperioodide seost kultuurikontekstiga;</w:t>
            </w:r>
          </w:p>
        </w:tc>
        <w:tc>
          <w:tcPr>
            <w:tcW w:w="3771" w:type="dxa"/>
            <w:vMerge w:val="restart"/>
          </w:tcPr>
          <w:p w14:paraId="50B04E1D"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 xml:space="preserve">Kirjandusloo peajooni ja põhinähtusi. </w:t>
            </w:r>
          </w:p>
          <w:p w14:paraId="16B1975D" w14:textId="77777777" w:rsidR="00C70ADB" w:rsidRPr="00412903" w:rsidRDefault="00C70ADB" w:rsidP="00412903">
            <w:pPr>
              <w:jc w:val="both"/>
              <w:rPr>
                <w:rFonts w:ascii="Times New Roman" w:eastAsia="Aptos" w:hAnsi="Times New Roman" w:cs="Times New Roman"/>
              </w:rPr>
            </w:pPr>
          </w:p>
          <w:p w14:paraId="360882AF" w14:textId="77777777" w:rsidR="00C70ADB" w:rsidRPr="00412903" w:rsidRDefault="00C70ADB" w:rsidP="00412903">
            <w:pPr>
              <w:jc w:val="both"/>
              <w:rPr>
                <w:rFonts w:ascii="Times New Roman" w:hAnsi="Times New Roman" w:cs="Times New Roman"/>
                <w:u w:val="single"/>
              </w:rPr>
            </w:pPr>
            <w:r w:rsidRPr="00412903">
              <w:rPr>
                <w:rFonts w:ascii="Times New Roman" w:eastAsia="Aptos" w:hAnsi="Times New Roman" w:cs="Times New Roman"/>
              </w:rPr>
              <w:t>Postmodernism.</w:t>
            </w:r>
          </w:p>
          <w:p w14:paraId="7F8A3A61" w14:textId="77777777" w:rsidR="00C70ADB" w:rsidRPr="00412903" w:rsidRDefault="00C70ADB" w:rsidP="00412903">
            <w:pPr>
              <w:jc w:val="both"/>
              <w:rPr>
                <w:rFonts w:ascii="Times New Roman" w:eastAsia="Aptos" w:hAnsi="Times New Roman" w:cs="Times New Roman"/>
              </w:rPr>
            </w:pPr>
          </w:p>
          <w:p w14:paraId="74EE8E07"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Kirjanduse seosed ühiskondlike, kultuuriliste ja ajalooliste muutustega.</w:t>
            </w:r>
          </w:p>
          <w:p w14:paraId="7ECB86DE" w14:textId="77777777" w:rsidR="00C70ADB" w:rsidRPr="00412903" w:rsidRDefault="00C70ADB" w:rsidP="00412903">
            <w:pPr>
              <w:jc w:val="both"/>
              <w:rPr>
                <w:rFonts w:ascii="Times New Roman" w:hAnsi="Times New Roman" w:cs="Times New Roman"/>
              </w:rPr>
            </w:pPr>
          </w:p>
          <w:p w14:paraId="6101FB3E"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 xml:space="preserve">Kliimakatastroof </w:t>
            </w:r>
            <w:r w:rsidRPr="00412903">
              <w:rPr>
                <w:rFonts w:ascii="Times New Roman" w:eastAsia="Aptos" w:hAnsi="Times New Roman" w:cs="Times New Roman"/>
              </w:rPr>
              <w:t>väljendusi.</w:t>
            </w:r>
          </w:p>
          <w:p w14:paraId="24105876" w14:textId="77777777" w:rsidR="00C70ADB" w:rsidRPr="00412903" w:rsidRDefault="00C70ADB" w:rsidP="00412903">
            <w:pPr>
              <w:jc w:val="both"/>
              <w:rPr>
                <w:rFonts w:ascii="Times New Roman" w:hAnsi="Times New Roman" w:cs="Times New Roman"/>
              </w:rPr>
            </w:pPr>
          </w:p>
          <w:p w14:paraId="221E5FAA"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Rahvuslikud narratiivid, sümbol- ja väärtussüsteemid kirjanduses.</w:t>
            </w:r>
          </w:p>
          <w:p w14:paraId="0248CA76" w14:textId="77777777" w:rsidR="00C70ADB" w:rsidRPr="00412903" w:rsidRDefault="00C70ADB" w:rsidP="00412903">
            <w:pPr>
              <w:jc w:val="both"/>
              <w:rPr>
                <w:rFonts w:ascii="Times New Roman" w:eastAsia="Aptos" w:hAnsi="Times New Roman" w:cs="Times New Roman"/>
              </w:rPr>
            </w:pPr>
          </w:p>
          <w:p w14:paraId="3D8BD235"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Pagulus ja võõrsilolek, selle kajastused kirjanduses.</w:t>
            </w:r>
          </w:p>
        </w:tc>
      </w:tr>
      <w:tr w:rsidR="00C70ADB" w:rsidRPr="00412903" w14:paraId="0E2BE26B" w14:textId="77777777" w:rsidTr="00C70ADB">
        <w:trPr>
          <w:trHeight w:val="300"/>
        </w:trPr>
        <w:tc>
          <w:tcPr>
            <w:tcW w:w="704" w:type="dxa"/>
            <w:vMerge/>
          </w:tcPr>
          <w:p w14:paraId="3F114ABE"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156D3F21"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kirjanduse ja ühiskonna omavaheliste suhete üle, nimetab kirjandusteose loomet ja vastuvõttu mõjutavaid tegureid ja toob nende kohta näiteid;</w:t>
            </w:r>
          </w:p>
        </w:tc>
        <w:tc>
          <w:tcPr>
            <w:tcW w:w="3771" w:type="dxa"/>
            <w:vMerge/>
          </w:tcPr>
          <w:p w14:paraId="1B1BA23E" w14:textId="77777777" w:rsidR="00C70ADB" w:rsidRPr="00412903" w:rsidRDefault="00C70ADB" w:rsidP="00412903">
            <w:pPr>
              <w:jc w:val="both"/>
              <w:rPr>
                <w:rFonts w:ascii="Times New Roman" w:hAnsi="Times New Roman" w:cs="Times New Roman"/>
              </w:rPr>
            </w:pPr>
          </w:p>
        </w:tc>
      </w:tr>
      <w:tr w:rsidR="00C70ADB" w:rsidRPr="00412903" w14:paraId="6F5C96FC" w14:textId="77777777" w:rsidTr="00C70ADB">
        <w:trPr>
          <w:trHeight w:val="300"/>
        </w:trPr>
        <w:tc>
          <w:tcPr>
            <w:tcW w:w="704" w:type="dxa"/>
            <w:vMerge/>
          </w:tcPr>
          <w:p w14:paraId="4499D7B2"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5CF4A3AD"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hAnsi="Times New Roman" w:cs="Times New Roman"/>
              </w:rPr>
              <w:t>leiab kirjandusteosest ajastule või voolule iseloomuliku mõtteviisi ja väärtushinnangute kajastusi;</w:t>
            </w:r>
          </w:p>
        </w:tc>
        <w:tc>
          <w:tcPr>
            <w:tcW w:w="3771" w:type="dxa"/>
            <w:vMerge/>
          </w:tcPr>
          <w:p w14:paraId="3037FFC9" w14:textId="77777777" w:rsidR="00C70ADB" w:rsidRPr="00412903" w:rsidRDefault="00C70ADB" w:rsidP="00412903">
            <w:pPr>
              <w:jc w:val="both"/>
              <w:rPr>
                <w:rFonts w:ascii="Times New Roman" w:hAnsi="Times New Roman" w:cs="Times New Roman"/>
              </w:rPr>
            </w:pPr>
          </w:p>
        </w:tc>
      </w:tr>
      <w:tr w:rsidR="00C70ADB" w:rsidRPr="00412903" w14:paraId="1694CC37" w14:textId="77777777" w:rsidTr="00C70ADB">
        <w:trPr>
          <w:trHeight w:val="300"/>
        </w:trPr>
        <w:tc>
          <w:tcPr>
            <w:tcW w:w="704" w:type="dxa"/>
            <w:vMerge/>
          </w:tcPr>
          <w:p w14:paraId="4E194100"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39DF75CA"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color w:val="000000" w:themeColor="text1"/>
              </w:rPr>
              <w:t>arutleb loetud teosele või tekstikatkendile tuginedes ühiskondlike ja kultuuriliste teemade üle ning toob nende kohta tekstist näiteid;</w:t>
            </w:r>
          </w:p>
        </w:tc>
        <w:tc>
          <w:tcPr>
            <w:tcW w:w="3771" w:type="dxa"/>
            <w:vMerge/>
          </w:tcPr>
          <w:p w14:paraId="4CB6A996" w14:textId="77777777" w:rsidR="00C70ADB" w:rsidRPr="00412903" w:rsidRDefault="00C70ADB" w:rsidP="00412903">
            <w:pPr>
              <w:jc w:val="both"/>
              <w:rPr>
                <w:rFonts w:ascii="Times New Roman" w:hAnsi="Times New Roman" w:cs="Times New Roman"/>
              </w:rPr>
            </w:pPr>
          </w:p>
        </w:tc>
      </w:tr>
      <w:tr w:rsidR="00C70ADB" w:rsidRPr="00412903" w14:paraId="39C4D114" w14:textId="77777777" w:rsidTr="00C70ADB">
        <w:trPr>
          <w:trHeight w:val="300"/>
        </w:trPr>
        <w:tc>
          <w:tcPr>
            <w:tcW w:w="704" w:type="dxa"/>
          </w:tcPr>
          <w:p w14:paraId="656B22F5"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541" w:type="dxa"/>
          </w:tcPr>
          <w:p w14:paraId="5A290E0F"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oskab näha religiooni ja kultuuri seoseid;</w:t>
            </w:r>
          </w:p>
        </w:tc>
        <w:tc>
          <w:tcPr>
            <w:tcW w:w="3771" w:type="dxa"/>
          </w:tcPr>
          <w:p w14:paraId="740D355B"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Religioon ja kultuur.</w:t>
            </w:r>
          </w:p>
        </w:tc>
      </w:tr>
      <w:tr w:rsidR="00C70ADB" w:rsidRPr="00412903" w14:paraId="32893EE4" w14:textId="77777777" w:rsidTr="00C70ADB">
        <w:trPr>
          <w:trHeight w:val="300"/>
        </w:trPr>
        <w:tc>
          <w:tcPr>
            <w:tcW w:w="704" w:type="dxa"/>
            <w:shd w:val="clear" w:color="auto" w:fill="C1E4F5" w:themeFill="accent1" w:themeFillTint="33"/>
          </w:tcPr>
          <w:p w14:paraId="4E95D132" w14:textId="77777777" w:rsidR="00C70ADB" w:rsidRPr="00412903" w:rsidRDefault="00C70ADB" w:rsidP="00412903">
            <w:pPr>
              <w:jc w:val="both"/>
              <w:rPr>
                <w:rFonts w:ascii="Times New Roman" w:hAnsi="Times New Roman" w:cs="Times New Roman"/>
                <w:u w:val="single"/>
              </w:rPr>
            </w:pPr>
          </w:p>
        </w:tc>
        <w:tc>
          <w:tcPr>
            <w:tcW w:w="8312" w:type="dxa"/>
            <w:gridSpan w:val="2"/>
            <w:shd w:val="clear" w:color="auto" w:fill="C1E4F5" w:themeFill="accent1" w:themeFillTint="33"/>
          </w:tcPr>
          <w:p w14:paraId="64873857"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u w:val="single"/>
              </w:rPr>
              <w:t>Religioon</w:t>
            </w:r>
          </w:p>
        </w:tc>
      </w:tr>
      <w:tr w:rsidR="00C70ADB" w:rsidRPr="00412903" w14:paraId="216F67BE" w14:textId="77777777" w:rsidTr="00C70ADB">
        <w:trPr>
          <w:trHeight w:val="300"/>
        </w:trPr>
        <w:tc>
          <w:tcPr>
            <w:tcW w:w="704" w:type="dxa"/>
          </w:tcPr>
          <w:p w14:paraId="563E9023"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541" w:type="dxa"/>
          </w:tcPr>
          <w:p w14:paraId="392C6A5A"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iseloomustab religiooni osa inimese maailmapildis;</w:t>
            </w:r>
          </w:p>
        </w:tc>
        <w:tc>
          <w:tcPr>
            <w:tcW w:w="3771" w:type="dxa"/>
          </w:tcPr>
          <w:p w14:paraId="77F8DE27"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Religiooni tähtsuse muutumine, religioon erinevates kultuurides ja piirkondades. </w:t>
            </w:r>
          </w:p>
        </w:tc>
      </w:tr>
      <w:tr w:rsidR="00C70ADB" w:rsidRPr="00412903" w14:paraId="0BE9D386" w14:textId="77777777" w:rsidTr="00C70ADB">
        <w:trPr>
          <w:trHeight w:val="300"/>
        </w:trPr>
        <w:tc>
          <w:tcPr>
            <w:tcW w:w="704" w:type="dxa"/>
            <w:vMerge w:val="restart"/>
          </w:tcPr>
          <w:p w14:paraId="49EBBB51"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541" w:type="dxa"/>
          </w:tcPr>
          <w:p w14:paraId="737DDD5A"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nimetab suuremaid usundeid maailmas;</w:t>
            </w:r>
          </w:p>
        </w:tc>
        <w:tc>
          <w:tcPr>
            <w:tcW w:w="3771" w:type="dxa"/>
            <w:vMerge w:val="restart"/>
          </w:tcPr>
          <w:p w14:paraId="3EA1B81C"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Religioosne ja mittereligioosne maailmapilt.</w:t>
            </w:r>
          </w:p>
          <w:p w14:paraId="5D20F219" w14:textId="77777777" w:rsidR="00C70ADB" w:rsidRPr="00412903" w:rsidRDefault="00C70ADB" w:rsidP="00412903">
            <w:pPr>
              <w:jc w:val="both"/>
              <w:rPr>
                <w:rFonts w:ascii="Times New Roman" w:hAnsi="Times New Roman" w:cs="Times New Roman"/>
              </w:rPr>
            </w:pPr>
          </w:p>
          <w:p w14:paraId="53F48073"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Religioon tänapäeval. Sekulariseerumine. Fundamentalism. Religiooni privatiseerumine.</w:t>
            </w:r>
          </w:p>
          <w:p w14:paraId="65F08DAC" w14:textId="77777777" w:rsidR="00C70ADB" w:rsidRPr="00412903" w:rsidRDefault="00C70ADB" w:rsidP="00412903">
            <w:pPr>
              <w:jc w:val="both"/>
              <w:rPr>
                <w:rFonts w:ascii="Times New Roman" w:hAnsi="Times New Roman" w:cs="Times New Roman"/>
              </w:rPr>
            </w:pPr>
          </w:p>
          <w:p w14:paraId="5877EDC7"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Kvaasireligioossed nähtused.</w:t>
            </w:r>
          </w:p>
        </w:tc>
      </w:tr>
      <w:tr w:rsidR="00C70ADB" w:rsidRPr="00412903" w14:paraId="4660744D" w14:textId="77777777" w:rsidTr="00C70ADB">
        <w:trPr>
          <w:trHeight w:val="300"/>
        </w:trPr>
        <w:tc>
          <w:tcPr>
            <w:tcW w:w="704" w:type="dxa"/>
            <w:vMerge/>
          </w:tcPr>
          <w:p w14:paraId="24646232"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3A17D994"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võrdleb erinevaid arusaamu pühast (jumalast) ja inimesest ning kirjeldab nende omavahelisi seoseid;</w:t>
            </w:r>
          </w:p>
        </w:tc>
        <w:tc>
          <w:tcPr>
            <w:tcW w:w="3771" w:type="dxa"/>
            <w:vMerge/>
          </w:tcPr>
          <w:p w14:paraId="4002CC32" w14:textId="77777777" w:rsidR="00C70ADB" w:rsidRPr="00412903" w:rsidRDefault="00C70ADB" w:rsidP="00412903">
            <w:pPr>
              <w:jc w:val="both"/>
              <w:rPr>
                <w:rFonts w:ascii="Times New Roman" w:hAnsi="Times New Roman" w:cs="Times New Roman"/>
              </w:rPr>
            </w:pPr>
          </w:p>
        </w:tc>
      </w:tr>
      <w:tr w:rsidR="00C70ADB" w:rsidRPr="00412903" w14:paraId="46B48881" w14:textId="77777777" w:rsidTr="00C70ADB">
        <w:trPr>
          <w:trHeight w:val="300"/>
        </w:trPr>
        <w:tc>
          <w:tcPr>
            <w:tcW w:w="704" w:type="dxa"/>
            <w:shd w:val="clear" w:color="auto" w:fill="C1E4F5" w:themeFill="accent1" w:themeFillTint="33"/>
          </w:tcPr>
          <w:p w14:paraId="7D5A9B84" w14:textId="77777777" w:rsidR="00C70ADB" w:rsidRPr="00412903" w:rsidRDefault="00C70ADB" w:rsidP="00412903">
            <w:pPr>
              <w:jc w:val="both"/>
              <w:rPr>
                <w:rFonts w:ascii="Times New Roman" w:hAnsi="Times New Roman" w:cs="Times New Roman"/>
              </w:rPr>
            </w:pPr>
          </w:p>
        </w:tc>
        <w:tc>
          <w:tcPr>
            <w:tcW w:w="8312" w:type="dxa"/>
            <w:gridSpan w:val="2"/>
            <w:shd w:val="clear" w:color="auto" w:fill="C1E4F5" w:themeFill="accent1" w:themeFillTint="33"/>
          </w:tcPr>
          <w:p w14:paraId="180D0639" w14:textId="77777777" w:rsidR="00C70ADB" w:rsidRPr="00412903" w:rsidRDefault="00C70ADB" w:rsidP="00412903">
            <w:pPr>
              <w:jc w:val="both"/>
              <w:rPr>
                <w:rFonts w:ascii="Times New Roman" w:hAnsi="Times New Roman" w:cs="Times New Roman"/>
                <w:u w:val="single"/>
              </w:rPr>
            </w:pPr>
            <w:r w:rsidRPr="00412903">
              <w:rPr>
                <w:rFonts w:ascii="Times New Roman" w:hAnsi="Times New Roman" w:cs="Times New Roman"/>
                <w:u w:val="single"/>
              </w:rPr>
              <w:t>Õppetunnid</w:t>
            </w:r>
          </w:p>
        </w:tc>
      </w:tr>
      <w:tr w:rsidR="00C70ADB" w:rsidRPr="00412903" w14:paraId="6E08C1C2" w14:textId="77777777" w:rsidTr="00C70ADB">
        <w:trPr>
          <w:trHeight w:val="300"/>
        </w:trPr>
        <w:tc>
          <w:tcPr>
            <w:tcW w:w="704" w:type="dxa"/>
            <w:vMerge w:val="restart"/>
          </w:tcPr>
          <w:p w14:paraId="16E5A7DD"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AJ</w:t>
            </w:r>
          </w:p>
        </w:tc>
        <w:tc>
          <w:tcPr>
            <w:tcW w:w="4541" w:type="dxa"/>
          </w:tcPr>
          <w:p w14:paraId="03658B73"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tunneb inimkonna kultuurisaavutusi ajastu kontekstis, selgitab näidete abil nende tähtsust oma ajas ning nende mõju järgnevatele ajastutele, mõistab kultuuri järjepidevust;</w:t>
            </w:r>
          </w:p>
        </w:tc>
        <w:tc>
          <w:tcPr>
            <w:tcW w:w="3771" w:type="dxa"/>
            <w:vMerge w:val="restart"/>
          </w:tcPr>
          <w:p w14:paraId="69A37D29"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21. sajandi saavutused ja tähtsus maailma ajaloos.</w:t>
            </w:r>
          </w:p>
          <w:p w14:paraId="40058B8D" w14:textId="77777777" w:rsidR="00C70ADB" w:rsidRPr="00412903" w:rsidRDefault="00C70ADB" w:rsidP="00412903">
            <w:pPr>
              <w:jc w:val="both"/>
              <w:rPr>
                <w:rFonts w:ascii="Times New Roman" w:hAnsi="Times New Roman" w:cs="Times New Roman"/>
              </w:rPr>
            </w:pPr>
          </w:p>
          <w:p w14:paraId="2FC76B27"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Allikad ja allikakriitilisus.</w:t>
            </w:r>
          </w:p>
          <w:p w14:paraId="10668339" w14:textId="77777777" w:rsidR="00C70ADB" w:rsidRPr="00412903" w:rsidRDefault="00C70ADB" w:rsidP="00412903">
            <w:pPr>
              <w:jc w:val="both"/>
              <w:rPr>
                <w:rFonts w:ascii="Times New Roman" w:hAnsi="Times New Roman" w:cs="Times New Roman"/>
              </w:rPr>
            </w:pPr>
          </w:p>
          <w:p w14:paraId="47C4E332"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 xml:space="preserve">Õppetunnid 21. sajandist. </w:t>
            </w:r>
          </w:p>
          <w:p w14:paraId="674CC58F" w14:textId="77777777" w:rsidR="00C70ADB" w:rsidRPr="00412903" w:rsidRDefault="00C70ADB" w:rsidP="00412903">
            <w:pPr>
              <w:jc w:val="both"/>
              <w:rPr>
                <w:rFonts w:ascii="Times New Roman" w:hAnsi="Times New Roman" w:cs="Times New Roman"/>
              </w:rPr>
            </w:pPr>
          </w:p>
          <w:p w14:paraId="0743FB55"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Sõda kui humanitaarkatastroof, inimsusevastased kuriteod. Terrorism.</w:t>
            </w:r>
          </w:p>
          <w:p w14:paraId="560DB36F" w14:textId="77777777" w:rsidR="00C70ADB" w:rsidRPr="00412903" w:rsidRDefault="00C70ADB" w:rsidP="00412903">
            <w:pPr>
              <w:jc w:val="both"/>
              <w:rPr>
                <w:rFonts w:ascii="Times New Roman" w:hAnsi="Times New Roman" w:cs="Times New Roman"/>
              </w:rPr>
            </w:pPr>
          </w:p>
          <w:p w14:paraId="66A99512"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Kliimakatastroof.</w:t>
            </w:r>
          </w:p>
          <w:p w14:paraId="12C8B506" w14:textId="77777777" w:rsidR="00C70ADB" w:rsidRPr="00412903" w:rsidRDefault="00C70ADB" w:rsidP="00412903">
            <w:pPr>
              <w:jc w:val="both"/>
              <w:rPr>
                <w:rFonts w:ascii="Times New Roman" w:hAnsi="Times New Roman" w:cs="Times New Roman"/>
              </w:rPr>
            </w:pPr>
          </w:p>
          <w:p w14:paraId="38D566B8"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Kodanikuaktivism.</w:t>
            </w:r>
          </w:p>
          <w:p w14:paraId="6DD27BE1" w14:textId="77777777" w:rsidR="00C70ADB" w:rsidRPr="00412903" w:rsidRDefault="00C70ADB" w:rsidP="00412903">
            <w:pPr>
              <w:jc w:val="both"/>
              <w:rPr>
                <w:rFonts w:ascii="Times New Roman" w:hAnsi="Times New Roman" w:cs="Times New Roman"/>
              </w:rPr>
            </w:pPr>
          </w:p>
          <w:p w14:paraId="3EE75B2D"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 xml:space="preserve">Filosoofilised ühiskonnateooriad. Vabaduse määratlused. </w:t>
            </w:r>
          </w:p>
          <w:p w14:paraId="4CA1B1AD" w14:textId="77777777" w:rsidR="00C70ADB" w:rsidRPr="00412903" w:rsidRDefault="00C70ADB" w:rsidP="00412903">
            <w:pPr>
              <w:jc w:val="both"/>
              <w:rPr>
                <w:rFonts w:ascii="Times New Roman" w:hAnsi="Times New Roman" w:cs="Times New Roman"/>
              </w:rPr>
            </w:pPr>
          </w:p>
          <w:p w14:paraId="722A1C00"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lastRenderedPageBreak/>
              <w:t xml:space="preserve">Holism ning individualism. </w:t>
            </w:r>
          </w:p>
          <w:p w14:paraId="54812A41" w14:textId="77777777" w:rsidR="00C70ADB" w:rsidRPr="00412903" w:rsidRDefault="00C70ADB" w:rsidP="00412903">
            <w:pPr>
              <w:jc w:val="both"/>
              <w:rPr>
                <w:rFonts w:ascii="Times New Roman" w:hAnsi="Times New Roman" w:cs="Times New Roman"/>
              </w:rPr>
            </w:pPr>
          </w:p>
          <w:p w14:paraId="7A3EDBFF"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 xml:space="preserve">Keskkonnafilosoofia. </w:t>
            </w:r>
          </w:p>
          <w:p w14:paraId="588AC46A" w14:textId="77777777" w:rsidR="00C70ADB" w:rsidRPr="00412903" w:rsidRDefault="00C70ADB" w:rsidP="00412903">
            <w:pPr>
              <w:jc w:val="both"/>
              <w:rPr>
                <w:rFonts w:ascii="Times New Roman" w:hAnsi="Times New Roman" w:cs="Times New Roman"/>
              </w:rPr>
            </w:pPr>
          </w:p>
          <w:p w14:paraId="5E9DFD3C"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Antropotsentrism ja moraalikommuniteedi küsimus, tehnoloogiline areng ja tehisintellekt.</w:t>
            </w:r>
          </w:p>
        </w:tc>
      </w:tr>
      <w:tr w:rsidR="00C70ADB" w:rsidRPr="00412903" w14:paraId="7A8E3132" w14:textId="77777777" w:rsidTr="00C70ADB">
        <w:trPr>
          <w:trHeight w:val="300"/>
        </w:trPr>
        <w:tc>
          <w:tcPr>
            <w:tcW w:w="704" w:type="dxa"/>
            <w:vMerge/>
          </w:tcPr>
          <w:p w14:paraId="60FE1CF2"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0FA9584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kultuuri ja teaduse ajaloolist arengut, nimetab teaduse ja tehnika arengu saavutusi ning kirjeldab nende rakendamist erinevast perspektiivist;</w:t>
            </w:r>
          </w:p>
        </w:tc>
        <w:tc>
          <w:tcPr>
            <w:tcW w:w="3771" w:type="dxa"/>
            <w:vMerge/>
          </w:tcPr>
          <w:p w14:paraId="6EACE9B2" w14:textId="77777777" w:rsidR="00C70ADB" w:rsidRPr="00412903" w:rsidRDefault="00C70ADB" w:rsidP="00412903">
            <w:pPr>
              <w:jc w:val="both"/>
              <w:rPr>
                <w:rFonts w:ascii="Times New Roman" w:hAnsi="Times New Roman" w:cs="Times New Roman"/>
              </w:rPr>
            </w:pPr>
          </w:p>
        </w:tc>
      </w:tr>
      <w:tr w:rsidR="00C70ADB" w:rsidRPr="00412903" w14:paraId="13D96428" w14:textId="77777777" w:rsidTr="00C70ADB">
        <w:trPr>
          <w:trHeight w:val="300"/>
        </w:trPr>
        <w:tc>
          <w:tcPr>
            <w:tcW w:w="704" w:type="dxa"/>
            <w:vMerge/>
          </w:tcPr>
          <w:p w14:paraId="3C023BC8"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3CBC41CC"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erinevatest perspektiividest kolonialismi majanduslikke, poliitilisi ja eetilisi aspekte, tuues välja koloniaalimpeeriumide tekke ja lagunemise põhjused;</w:t>
            </w:r>
          </w:p>
        </w:tc>
        <w:tc>
          <w:tcPr>
            <w:tcW w:w="3771" w:type="dxa"/>
            <w:vMerge/>
          </w:tcPr>
          <w:p w14:paraId="1D34F64B" w14:textId="77777777" w:rsidR="00C70ADB" w:rsidRPr="00412903" w:rsidRDefault="00C70ADB" w:rsidP="00412903">
            <w:pPr>
              <w:jc w:val="both"/>
              <w:rPr>
                <w:rFonts w:ascii="Times New Roman" w:hAnsi="Times New Roman" w:cs="Times New Roman"/>
              </w:rPr>
            </w:pPr>
          </w:p>
        </w:tc>
      </w:tr>
      <w:tr w:rsidR="00C70ADB" w:rsidRPr="00412903" w14:paraId="36BA9E44" w14:textId="77777777" w:rsidTr="00C70ADB">
        <w:trPr>
          <w:trHeight w:val="300"/>
        </w:trPr>
        <w:tc>
          <w:tcPr>
            <w:tcW w:w="704" w:type="dxa"/>
            <w:vMerge/>
          </w:tcPr>
          <w:p w14:paraId="15E3FBE5"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66433DD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eristab fakti arvamusest, hindab allikaid kriitiliselt, tunneb ära valeuudise;</w:t>
            </w:r>
          </w:p>
        </w:tc>
        <w:tc>
          <w:tcPr>
            <w:tcW w:w="3771" w:type="dxa"/>
            <w:vMerge/>
          </w:tcPr>
          <w:p w14:paraId="3CA8E735" w14:textId="77777777" w:rsidR="00C70ADB" w:rsidRPr="00412903" w:rsidRDefault="00C70ADB" w:rsidP="00412903">
            <w:pPr>
              <w:jc w:val="both"/>
              <w:rPr>
                <w:rFonts w:ascii="Times New Roman" w:hAnsi="Times New Roman" w:cs="Times New Roman"/>
              </w:rPr>
            </w:pPr>
          </w:p>
        </w:tc>
      </w:tr>
      <w:tr w:rsidR="00C70ADB" w:rsidRPr="00412903" w14:paraId="413B191A" w14:textId="77777777" w:rsidTr="00C70ADB">
        <w:trPr>
          <w:trHeight w:val="300"/>
        </w:trPr>
        <w:tc>
          <w:tcPr>
            <w:tcW w:w="704" w:type="dxa"/>
            <w:vMerge/>
          </w:tcPr>
          <w:p w14:paraId="30567184"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7F4DB47C"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 xml:space="preserve">mõistab, et nii ajalooallikas kui ka ajaloonarratiiv on mõjutatud selle autorist, </w:t>
            </w:r>
            <w:r w:rsidRPr="00412903">
              <w:rPr>
                <w:rFonts w:ascii="Times New Roman" w:eastAsia="Aptos" w:hAnsi="Times New Roman" w:cs="Times New Roman"/>
                <w:color w:val="000000" w:themeColor="text1"/>
              </w:rPr>
              <w:lastRenderedPageBreak/>
              <w:t>loomise asjaoludest, ajastust ning tõlgendajast;</w:t>
            </w:r>
          </w:p>
        </w:tc>
        <w:tc>
          <w:tcPr>
            <w:tcW w:w="3771" w:type="dxa"/>
            <w:vMerge/>
          </w:tcPr>
          <w:p w14:paraId="6311E996" w14:textId="77777777" w:rsidR="00C70ADB" w:rsidRPr="00412903" w:rsidRDefault="00C70ADB" w:rsidP="00412903">
            <w:pPr>
              <w:jc w:val="both"/>
              <w:rPr>
                <w:rFonts w:ascii="Times New Roman" w:hAnsi="Times New Roman" w:cs="Times New Roman"/>
              </w:rPr>
            </w:pPr>
          </w:p>
        </w:tc>
      </w:tr>
      <w:tr w:rsidR="00C70ADB" w:rsidRPr="00412903" w14:paraId="634FC48B" w14:textId="77777777" w:rsidTr="00C70ADB">
        <w:trPr>
          <w:trHeight w:val="300"/>
        </w:trPr>
        <w:tc>
          <w:tcPr>
            <w:tcW w:w="704" w:type="dxa"/>
            <w:vMerge/>
          </w:tcPr>
          <w:p w14:paraId="133ECCB8"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6B407340"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tõlgendab ajaloosündmusi allikatele tuginedes erinevast vaatenurgast;</w:t>
            </w:r>
          </w:p>
        </w:tc>
        <w:tc>
          <w:tcPr>
            <w:tcW w:w="3771" w:type="dxa"/>
            <w:vMerge/>
          </w:tcPr>
          <w:p w14:paraId="2292583C" w14:textId="77777777" w:rsidR="00C70ADB" w:rsidRPr="00412903" w:rsidRDefault="00C70ADB" w:rsidP="00412903">
            <w:pPr>
              <w:jc w:val="both"/>
              <w:rPr>
                <w:rFonts w:ascii="Times New Roman" w:hAnsi="Times New Roman" w:cs="Times New Roman"/>
              </w:rPr>
            </w:pPr>
          </w:p>
        </w:tc>
      </w:tr>
      <w:tr w:rsidR="00C70ADB" w:rsidRPr="00412903" w14:paraId="09EAE52A" w14:textId="77777777" w:rsidTr="00C70ADB">
        <w:trPr>
          <w:trHeight w:val="300"/>
        </w:trPr>
        <w:tc>
          <w:tcPr>
            <w:tcW w:w="704" w:type="dxa"/>
            <w:vMerge/>
          </w:tcPr>
          <w:p w14:paraId="06340508"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14B1B30A"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näidete varal sündmuste või protsesside erineva tõlgendamise põhjusi ning ühekülgse ajalookäsitluse tagajärgi;</w:t>
            </w:r>
          </w:p>
        </w:tc>
        <w:tc>
          <w:tcPr>
            <w:tcW w:w="3771" w:type="dxa"/>
            <w:vMerge/>
          </w:tcPr>
          <w:p w14:paraId="002E43C7" w14:textId="77777777" w:rsidR="00C70ADB" w:rsidRPr="00412903" w:rsidRDefault="00C70ADB" w:rsidP="00412903">
            <w:pPr>
              <w:jc w:val="both"/>
              <w:rPr>
                <w:rFonts w:ascii="Times New Roman" w:hAnsi="Times New Roman" w:cs="Times New Roman"/>
              </w:rPr>
            </w:pPr>
          </w:p>
        </w:tc>
      </w:tr>
      <w:tr w:rsidR="00C70ADB" w:rsidRPr="00412903" w14:paraId="386B01A7" w14:textId="77777777" w:rsidTr="00C70ADB">
        <w:trPr>
          <w:trHeight w:val="300"/>
        </w:trPr>
        <w:tc>
          <w:tcPr>
            <w:tcW w:w="704" w:type="dxa"/>
            <w:vMerge/>
          </w:tcPr>
          <w:p w14:paraId="136634C2"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5302B6AE"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märkab minevikupärandit ja väärtustab seda ajalooallikana, mõtestades selle tähendust;</w:t>
            </w:r>
          </w:p>
        </w:tc>
        <w:tc>
          <w:tcPr>
            <w:tcW w:w="3771" w:type="dxa"/>
            <w:vMerge/>
          </w:tcPr>
          <w:p w14:paraId="2A27155B" w14:textId="77777777" w:rsidR="00C70ADB" w:rsidRPr="00412903" w:rsidRDefault="00C70ADB" w:rsidP="00412903">
            <w:pPr>
              <w:jc w:val="both"/>
              <w:rPr>
                <w:rFonts w:ascii="Times New Roman" w:hAnsi="Times New Roman" w:cs="Times New Roman"/>
              </w:rPr>
            </w:pPr>
          </w:p>
        </w:tc>
      </w:tr>
      <w:tr w:rsidR="00C70ADB" w:rsidRPr="00412903" w14:paraId="45B2175C" w14:textId="77777777" w:rsidTr="00C70ADB">
        <w:trPr>
          <w:trHeight w:val="300"/>
        </w:trPr>
        <w:tc>
          <w:tcPr>
            <w:tcW w:w="704" w:type="dxa"/>
          </w:tcPr>
          <w:p w14:paraId="7C2B22F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KU</w:t>
            </w:r>
          </w:p>
        </w:tc>
        <w:tc>
          <w:tcPr>
            <w:tcW w:w="4541" w:type="dxa"/>
          </w:tcPr>
          <w:p w14:paraId="1DE9E3AF"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selgitab kunsti muutumise põhjusi;</w:t>
            </w:r>
          </w:p>
        </w:tc>
        <w:tc>
          <w:tcPr>
            <w:tcW w:w="3771" w:type="dxa"/>
          </w:tcPr>
          <w:p w14:paraId="30D064A7"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Kunsti muutumise põhjused.</w:t>
            </w:r>
          </w:p>
        </w:tc>
      </w:tr>
      <w:tr w:rsidR="00C70ADB" w:rsidRPr="00412903" w14:paraId="19744AD4" w14:textId="77777777" w:rsidTr="00C70ADB">
        <w:trPr>
          <w:trHeight w:val="300"/>
        </w:trPr>
        <w:tc>
          <w:tcPr>
            <w:tcW w:w="704" w:type="dxa"/>
            <w:vMerge w:val="restart"/>
          </w:tcPr>
          <w:p w14:paraId="5C370334"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KI</w:t>
            </w:r>
          </w:p>
        </w:tc>
        <w:tc>
          <w:tcPr>
            <w:tcW w:w="4541" w:type="dxa"/>
          </w:tcPr>
          <w:p w14:paraId="4582D97A"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ja tõlgendab loetud tekste nii ühisaruteludes kui ka individuaalses tekstiloomes, jagab oma lugemiskogemusi;</w:t>
            </w:r>
          </w:p>
        </w:tc>
        <w:tc>
          <w:tcPr>
            <w:tcW w:w="3771" w:type="dxa"/>
            <w:vMerge w:val="restart"/>
          </w:tcPr>
          <w:p w14:paraId="47DDF343" w14:textId="77777777" w:rsidR="00C70ADB" w:rsidRPr="00412903" w:rsidRDefault="00C70ADB" w:rsidP="00412903">
            <w:pPr>
              <w:jc w:val="both"/>
              <w:rPr>
                <w:rFonts w:ascii="Times New Roman" w:eastAsia="Aptos" w:hAnsi="Times New Roman" w:cs="Times New Roman"/>
              </w:rPr>
            </w:pPr>
            <w:r w:rsidRPr="00412903">
              <w:rPr>
                <w:rFonts w:ascii="Times New Roman" w:eastAsia="Aptos" w:hAnsi="Times New Roman" w:cs="Times New Roman"/>
              </w:rPr>
              <w:t xml:space="preserve">Kirjandusloo peajooni ja põhinähtusi. Modernism. Kadunud põlvkond ja sõjaromaan. </w:t>
            </w:r>
          </w:p>
          <w:p w14:paraId="28CA384B" w14:textId="77777777" w:rsidR="00C70ADB" w:rsidRPr="00412903" w:rsidRDefault="00C70ADB" w:rsidP="00412903">
            <w:pPr>
              <w:jc w:val="both"/>
              <w:rPr>
                <w:rFonts w:ascii="Times New Roman" w:eastAsia="Aptos" w:hAnsi="Times New Roman" w:cs="Times New Roman"/>
              </w:rPr>
            </w:pPr>
          </w:p>
          <w:p w14:paraId="70DE5EC0"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Kirjanduse seosed ühiskondlike, kultuuriliste ja ajalooliste muutustega.</w:t>
            </w:r>
          </w:p>
          <w:p w14:paraId="1DE5CCDC" w14:textId="77777777" w:rsidR="00C70ADB" w:rsidRPr="00412903" w:rsidRDefault="00C70ADB" w:rsidP="00412903">
            <w:pPr>
              <w:jc w:val="both"/>
              <w:rPr>
                <w:rFonts w:ascii="Times New Roman" w:hAnsi="Times New Roman" w:cs="Times New Roman"/>
              </w:rPr>
            </w:pPr>
          </w:p>
          <w:p w14:paraId="13F0D6FC" w14:textId="77777777" w:rsidR="00C70ADB" w:rsidRPr="00412903" w:rsidRDefault="00C70ADB" w:rsidP="00412903">
            <w:pPr>
              <w:jc w:val="both"/>
              <w:rPr>
                <w:rFonts w:ascii="Times New Roman" w:hAnsi="Times New Roman" w:cs="Times New Roman"/>
              </w:rPr>
            </w:pPr>
            <w:r w:rsidRPr="00412903">
              <w:rPr>
                <w:rFonts w:ascii="Times New Roman" w:eastAsia="Aptos" w:hAnsi="Times New Roman" w:cs="Times New Roman"/>
              </w:rPr>
              <w:t>Loetud tekstide analüüsimine, lugemiskogemus ja selle jagamine.</w:t>
            </w:r>
          </w:p>
        </w:tc>
      </w:tr>
      <w:tr w:rsidR="00C70ADB" w:rsidRPr="00412903" w14:paraId="661DD2F9" w14:textId="77777777" w:rsidTr="00C70ADB">
        <w:trPr>
          <w:trHeight w:val="300"/>
        </w:trPr>
        <w:tc>
          <w:tcPr>
            <w:tcW w:w="704" w:type="dxa"/>
            <w:vMerge/>
          </w:tcPr>
          <w:p w14:paraId="1D677338"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24BBFAC5"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arutleb loetud teosele või tekstikatkendile tuginedes ühiskondlike probleemide ja väärtuste üle;</w:t>
            </w:r>
          </w:p>
        </w:tc>
        <w:tc>
          <w:tcPr>
            <w:tcW w:w="3771" w:type="dxa"/>
            <w:vMerge/>
          </w:tcPr>
          <w:p w14:paraId="5A901FB9" w14:textId="77777777" w:rsidR="00C70ADB" w:rsidRPr="00412903" w:rsidRDefault="00C70ADB" w:rsidP="00412903">
            <w:pPr>
              <w:jc w:val="both"/>
              <w:rPr>
                <w:rFonts w:ascii="Times New Roman" w:hAnsi="Times New Roman" w:cs="Times New Roman"/>
              </w:rPr>
            </w:pPr>
          </w:p>
        </w:tc>
      </w:tr>
      <w:tr w:rsidR="00C70ADB" w:rsidRPr="00412903" w14:paraId="4AB3B456" w14:textId="77777777" w:rsidTr="00C70ADB">
        <w:trPr>
          <w:trHeight w:val="300"/>
        </w:trPr>
        <w:tc>
          <w:tcPr>
            <w:tcW w:w="704" w:type="dxa"/>
            <w:vMerge w:val="restart"/>
          </w:tcPr>
          <w:p w14:paraId="21338156"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UÕ</w:t>
            </w:r>
          </w:p>
        </w:tc>
        <w:tc>
          <w:tcPr>
            <w:tcW w:w="4541" w:type="dxa"/>
          </w:tcPr>
          <w:p w14:paraId="4FF582C7"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näiteid tuues erinevate maailmavaadete mõju inimese elule nii positiivsetes kui ka probleemsetes ilmingutes;</w:t>
            </w:r>
          </w:p>
        </w:tc>
        <w:tc>
          <w:tcPr>
            <w:tcW w:w="3771" w:type="dxa"/>
            <w:vMerge w:val="restart"/>
          </w:tcPr>
          <w:p w14:paraId="18A6F186"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Religioon ja poliitilised otsused. Religioon ja majandus.</w:t>
            </w:r>
          </w:p>
          <w:p w14:paraId="578C645D" w14:textId="77777777" w:rsidR="00C70ADB" w:rsidRPr="00412903" w:rsidRDefault="00C70ADB" w:rsidP="00412903">
            <w:pPr>
              <w:jc w:val="both"/>
              <w:rPr>
                <w:rFonts w:ascii="Times New Roman" w:hAnsi="Times New Roman" w:cs="Times New Roman"/>
              </w:rPr>
            </w:pPr>
          </w:p>
          <w:p w14:paraId="3FF336F3"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Suhted eri usundite vahel: koostöövõimalused, usulised konfliktid.</w:t>
            </w:r>
          </w:p>
          <w:p w14:paraId="708FE915" w14:textId="77777777" w:rsidR="00C70ADB" w:rsidRPr="00412903" w:rsidRDefault="00C70ADB" w:rsidP="00412903">
            <w:pPr>
              <w:jc w:val="both"/>
              <w:rPr>
                <w:rFonts w:ascii="Times New Roman" w:hAnsi="Times New Roman" w:cs="Times New Roman"/>
              </w:rPr>
            </w:pPr>
          </w:p>
          <w:p w14:paraId="5BEDBE8B" w14:textId="77777777" w:rsidR="00C70ADB" w:rsidRPr="00412903" w:rsidRDefault="00C70ADB" w:rsidP="00412903">
            <w:pPr>
              <w:jc w:val="both"/>
              <w:rPr>
                <w:rFonts w:ascii="Times New Roman" w:hAnsi="Times New Roman" w:cs="Times New Roman"/>
              </w:rPr>
            </w:pPr>
          </w:p>
        </w:tc>
      </w:tr>
      <w:tr w:rsidR="00C70ADB" w:rsidRPr="00412903" w14:paraId="305C02C8" w14:textId="77777777" w:rsidTr="00C70ADB">
        <w:trPr>
          <w:trHeight w:val="300"/>
        </w:trPr>
        <w:tc>
          <w:tcPr>
            <w:tcW w:w="704" w:type="dxa"/>
            <w:vMerge/>
          </w:tcPr>
          <w:p w14:paraId="6B1A18E9"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633AA265"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erinevate teabeallikate mõju inimeste arusaamade kujundamisele religioonist;</w:t>
            </w:r>
          </w:p>
        </w:tc>
        <w:tc>
          <w:tcPr>
            <w:tcW w:w="3771" w:type="dxa"/>
            <w:vMerge/>
          </w:tcPr>
          <w:p w14:paraId="5B74F15A" w14:textId="77777777" w:rsidR="00C70ADB" w:rsidRPr="00412903" w:rsidRDefault="00C70ADB" w:rsidP="00412903">
            <w:pPr>
              <w:jc w:val="both"/>
              <w:rPr>
                <w:rFonts w:ascii="Times New Roman" w:hAnsi="Times New Roman" w:cs="Times New Roman"/>
              </w:rPr>
            </w:pPr>
          </w:p>
        </w:tc>
      </w:tr>
      <w:tr w:rsidR="00C70ADB" w:rsidRPr="00412903" w14:paraId="6D84016A" w14:textId="77777777" w:rsidTr="00C70ADB">
        <w:trPr>
          <w:trHeight w:val="300"/>
        </w:trPr>
        <w:tc>
          <w:tcPr>
            <w:tcW w:w="704" w:type="dxa"/>
            <w:vMerge/>
          </w:tcPr>
          <w:p w14:paraId="54E37A83"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35DFD4D9"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analüüsib religioossete konfliktide põhjusi; tunneb ära eelarvamusliku ja sildistava suhtumise; pakub võimalusi erinevate religioossete vaadetega inimeste dialoogiks ja koostööks;</w:t>
            </w:r>
          </w:p>
        </w:tc>
        <w:tc>
          <w:tcPr>
            <w:tcW w:w="3771" w:type="dxa"/>
            <w:vMerge/>
          </w:tcPr>
          <w:p w14:paraId="66F559D4" w14:textId="77777777" w:rsidR="00C70ADB" w:rsidRPr="00412903" w:rsidRDefault="00C70ADB" w:rsidP="00412903">
            <w:pPr>
              <w:jc w:val="both"/>
              <w:rPr>
                <w:rFonts w:ascii="Times New Roman" w:hAnsi="Times New Roman" w:cs="Times New Roman"/>
              </w:rPr>
            </w:pPr>
          </w:p>
        </w:tc>
      </w:tr>
      <w:tr w:rsidR="00C70ADB" w:rsidRPr="00412903" w14:paraId="2F0D111E" w14:textId="77777777" w:rsidTr="00C70ADB">
        <w:trPr>
          <w:trHeight w:val="300"/>
        </w:trPr>
        <w:tc>
          <w:tcPr>
            <w:tcW w:w="704" w:type="dxa"/>
            <w:vMerge/>
          </w:tcPr>
          <w:p w14:paraId="7C3732D2" w14:textId="77777777" w:rsidR="00C70ADB" w:rsidRPr="00412903" w:rsidRDefault="00C70ADB" w:rsidP="00412903">
            <w:pPr>
              <w:jc w:val="both"/>
              <w:rPr>
                <w:rFonts w:ascii="Times New Roman" w:eastAsia="Aptos" w:hAnsi="Times New Roman" w:cs="Times New Roman"/>
                <w:color w:val="000000" w:themeColor="text1"/>
              </w:rPr>
            </w:pPr>
          </w:p>
        </w:tc>
        <w:tc>
          <w:tcPr>
            <w:tcW w:w="4541" w:type="dxa"/>
          </w:tcPr>
          <w:p w14:paraId="6CA5911B"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eastAsia="Aptos" w:hAnsi="Times New Roman" w:cs="Times New Roman"/>
                <w:color w:val="000000" w:themeColor="text1"/>
              </w:rPr>
              <w:t>arutleb religioossete ja maailmavaateliste probleemide üle;</w:t>
            </w:r>
          </w:p>
        </w:tc>
        <w:tc>
          <w:tcPr>
            <w:tcW w:w="3771" w:type="dxa"/>
            <w:vMerge/>
          </w:tcPr>
          <w:p w14:paraId="26BCAB87" w14:textId="77777777" w:rsidR="00C70ADB" w:rsidRPr="00412903" w:rsidRDefault="00C70ADB" w:rsidP="00412903">
            <w:pPr>
              <w:jc w:val="both"/>
              <w:rPr>
                <w:rFonts w:ascii="Times New Roman" w:hAnsi="Times New Roman" w:cs="Times New Roman"/>
              </w:rPr>
            </w:pPr>
          </w:p>
        </w:tc>
      </w:tr>
      <w:tr w:rsidR="00C70ADB" w:rsidRPr="00412903" w14:paraId="72EC70EE" w14:textId="77777777" w:rsidTr="00C70ADB">
        <w:trPr>
          <w:trHeight w:val="300"/>
        </w:trPr>
        <w:tc>
          <w:tcPr>
            <w:tcW w:w="704" w:type="dxa"/>
            <w:vMerge w:val="restart"/>
          </w:tcPr>
          <w:p w14:paraId="235672C8" w14:textId="77777777" w:rsidR="00C70ADB" w:rsidRPr="00412903" w:rsidRDefault="00C70ADB" w:rsidP="00412903">
            <w:pPr>
              <w:jc w:val="both"/>
              <w:rPr>
                <w:rFonts w:ascii="Times New Roman" w:eastAsia="Aptos" w:hAnsi="Times New Roman" w:cs="Times New Roman"/>
                <w:color w:val="000000" w:themeColor="text1"/>
              </w:rPr>
            </w:pPr>
          </w:p>
        </w:tc>
        <w:tc>
          <w:tcPr>
            <w:tcW w:w="8312" w:type="dxa"/>
            <w:gridSpan w:val="2"/>
            <w:shd w:val="clear" w:color="auto" w:fill="C1E4F5" w:themeFill="accent1" w:themeFillTint="33"/>
          </w:tcPr>
          <w:p w14:paraId="467E360D" w14:textId="77777777" w:rsidR="00C70ADB" w:rsidRPr="00412903" w:rsidRDefault="00C70ADB" w:rsidP="00412903">
            <w:pPr>
              <w:jc w:val="both"/>
              <w:rPr>
                <w:rFonts w:ascii="Times New Roman" w:hAnsi="Times New Roman" w:cs="Times New Roman"/>
                <w:u w:val="single"/>
              </w:rPr>
            </w:pPr>
            <w:r w:rsidRPr="00412903">
              <w:rPr>
                <w:rFonts w:ascii="Times New Roman" w:hAnsi="Times New Roman" w:cs="Times New Roman"/>
                <w:u w:val="single"/>
              </w:rPr>
              <w:t>Üldpädevused</w:t>
            </w:r>
          </w:p>
        </w:tc>
      </w:tr>
      <w:tr w:rsidR="00C70ADB" w:rsidRPr="00412903" w14:paraId="4DE80A63" w14:textId="77777777" w:rsidTr="00C70ADB">
        <w:trPr>
          <w:trHeight w:val="300"/>
        </w:trPr>
        <w:tc>
          <w:tcPr>
            <w:tcW w:w="704" w:type="dxa"/>
            <w:vMerge/>
          </w:tcPr>
          <w:p w14:paraId="73B53CFD" w14:textId="77777777" w:rsidR="00C70ADB" w:rsidRPr="00412903" w:rsidRDefault="00C70ADB" w:rsidP="00412903">
            <w:pPr>
              <w:jc w:val="both"/>
              <w:rPr>
                <w:rFonts w:ascii="Times New Roman" w:hAnsi="Times New Roman" w:cs="Times New Roman"/>
              </w:rPr>
            </w:pPr>
          </w:p>
        </w:tc>
        <w:tc>
          <w:tcPr>
            <w:tcW w:w="4541" w:type="dxa"/>
          </w:tcPr>
          <w:p w14:paraId="0AF1B0B9"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hAnsi="Times New Roman" w:cs="Times New Roman"/>
              </w:rPr>
              <w:t xml:space="preserve">rakendab õpioskuseid ja -strateegiaid, oskab töötada iseseisvalt, paaris ja rühmas; </w:t>
            </w:r>
          </w:p>
        </w:tc>
        <w:tc>
          <w:tcPr>
            <w:tcW w:w="3771" w:type="dxa"/>
          </w:tcPr>
          <w:p w14:paraId="75155197"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Iseseisvad, paaris- ja rühmatööd.</w:t>
            </w:r>
          </w:p>
        </w:tc>
      </w:tr>
      <w:tr w:rsidR="00C70ADB" w:rsidRPr="00412903" w14:paraId="7664EB99" w14:textId="77777777" w:rsidTr="00C70ADB">
        <w:trPr>
          <w:trHeight w:val="300"/>
        </w:trPr>
        <w:tc>
          <w:tcPr>
            <w:tcW w:w="704" w:type="dxa"/>
            <w:vMerge/>
          </w:tcPr>
          <w:p w14:paraId="59E34D9B" w14:textId="77777777" w:rsidR="00C70ADB" w:rsidRPr="00412903" w:rsidRDefault="00C70ADB" w:rsidP="00412903">
            <w:pPr>
              <w:jc w:val="both"/>
              <w:rPr>
                <w:rFonts w:ascii="Times New Roman" w:hAnsi="Times New Roman" w:cs="Times New Roman"/>
              </w:rPr>
            </w:pPr>
          </w:p>
        </w:tc>
        <w:tc>
          <w:tcPr>
            <w:tcW w:w="4541" w:type="dxa"/>
          </w:tcPr>
          <w:p w14:paraId="002524C1" w14:textId="77777777" w:rsidR="00C70ADB" w:rsidRPr="00412903" w:rsidRDefault="00C70ADB" w:rsidP="00412903">
            <w:pPr>
              <w:jc w:val="both"/>
              <w:rPr>
                <w:rFonts w:ascii="Times New Roman" w:eastAsia="Aptos" w:hAnsi="Times New Roman" w:cs="Times New Roman"/>
                <w:color w:val="000000" w:themeColor="text1"/>
              </w:rPr>
            </w:pPr>
            <w:r w:rsidRPr="00412903">
              <w:rPr>
                <w:rFonts w:ascii="Times New Roman" w:hAnsi="Times New Roman" w:cs="Times New Roman"/>
              </w:rPr>
              <w:t>seab endale õpetaja abiga õpieesmärke ning hindab oma saavutusi koostöös kaaslaste ja õpetajaga.</w:t>
            </w:r>
          </w:p>
        </w:tc>
        <w:tc>
          <w:tcPr>
            <w:tcW w:w="3771" w:type="dxa"/>
          </w:tcPr>
          <w:p w14:paraId="2BFFB3BE" w14:textId="77777777" w:rsidR="00C70ADB" w:rsidRPr="00412903" w:rsidRDefault="00C70ADB" w:rsidP="00412903">
            <w:pPr>
              <w:jc w:val="both"/>
              <w:rPr>
                <w:rFonts w:ascii="Times New Roman" w:hAnsi="Times New Roman" w:cs="Times New Roman"/>
              </w:rPr>
            </w:pPr>
            <w:r w:rsidRPr="00412903">
              <w:rPr>
                <w:rFonts w:ascii="Times New Roman" w:hAnsi="Times New Roman" w:cs="Times New Roman"/>
              </w:rPr>
              <w:t>Õpitud strateegiate kordamine ja eksplitsiitne tähelepanu juhtimine.</w:t>
            </w:r>
          </w:p>
          <w:p w14:paraId="0B9F3946" w14:textId="77777777" w:rsidR="00C70ADB" w:rsidRPr="00412903" w:rsidRDefault="00C70ADB" w:rsidP="00412903">
            <w:pPr>
              <w:jc w:val="both"/>
              <w:rPr>
                <w:rFonts w:ascii="Times New Roman" w:hAnsi="Times New Roman" w:cs="Times New Roman"/>
              </w:rPr>
            </w:pPr>
          </w:p>
        </w:tc>
      </w:tr>
    </w:tbl>
    <w:p w14:paraId="18AF3D21" w14:textId="77777777" w:rsidR="00AE4F34" w:rsidRPr="00412903" w:rsidRDefault="00AE4F34" w:rsidP="00412903">
      <w:pPr>
        <w:jc w:val="both"/>
        <w:rPr>
          <w:rFonts w:ascii="Times New Roman" w:hAnsi="Times New Roman" w:cs="Times New Roman"/>
        </w:rPr>
      </w:pPr>
    </w:p>
    <w:p w14:paraId="52A88848" w14:textId="1EE6C60E" w:rsidR="00AE4F34" w:rsidRPr="00412903" w:rsidRDefault="00AE4F34" w:rsidP="00412903">
      <w:pPr>
        <w:jc w:val="both"/>
        <w:rPr>
          <w:rFonts w:ascii="Times New Roman" w:eastAsia="Times New Roman" w:hAnsi="Times New Roman" w:cs="Times New Roman"/>
          <w:b/>
          <w:sz w:val="28"/>
          <w:szCs w:val="32"/>
        </w:rPr>
      </w:pPr>
    </w:p>
    <w:sectPr w:rsidR="00AE4F34" w:rsidRPr="00412903">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FBA73" w14:textId="77777777" w:rsidR="00D50CCB" w:rsidRDefault="00D50CCB" w:rsidP="009931FC">
      <w:pPr>
        <w:spacing w:after="0" w:line="240" w:lineRule="auto"/>
      </w:pPr>
      <w:r>
        <w:separator/>
      </w:r>
    </w:p>
  </w:endnote>
  <w:endnote w:type="continuationSeparator" w:id="0">
    <w:p w14:paraId="30FE5069" w14:textId="77777777" w:rsidR="00D50CCB" w:rsidRDefault="00D50CCB" w:rsidP="0099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945024"/>
      <w:docPartObj>
        <w:docPartGallery w:val="Page Numbers (Bottom of Page)"/>
        <w:docPartUnique/>
      </w:docPartObj>
    </w:sdtPr>
    <w:sdtEndPr>
      <w:rPr>
        <w:rFonts w:ascii="Times New Roman" w:hAnsi="Times New Roman" w:cs="Times New Roman"/>
      </w:rPr>
    </w:sdtEndPr>
    <w:sdtContent>
      <w:p w14:paraId="0E49BDFB" w14:textId="7E94D68F" w:rsidR="009931FC" w:rsidRPr="009931FC" w:rsidRDefault="009931FC">
        <w:pPr>
          <w:pStyle w:val="Footer"/>
          <w:jc w:val="right"/>
          <w:rPr>
            <w:rFonts w:ascii="Times New Roman" w:hAnsi="Times New Roman" w:cs="Times New Roman"/>
          </w:rPr>
        </w:pPr>
        <w:r w:rsidRPr="009931FC">
          <w:rPr>
            <w:rFonts w:ascii="Times New Roman" w:hAnsi="Times New Roman" w:cs="Times New Roman"/>
          </w:rPr>
          <w:fldChar w:fldCharType="begin"/>
        </w:r>
        <w:r w:rsidRPr="009931FC">
          <w:rPr>
            <w:rFonts w:ascii="Times New Roman" w:hAnsi="Times New Roman" w:cs="Times New Roman"/>
          </w:rPr>
          <w:instrText xml:space="preserve"> PAGE   \* MERGEFORMAT </w:instrText>
        </w:r>
        <w:r w:rsidRPr="009931FC">
          <w:rPr>
            <w:rFonts w:ascii="Times New Roman" w:hAnsi="Times New Roman" w:cs="Times New Roman"/>
          </w:rPr>
          <w:fldChar w:fldCharType="separate"/>
        </w:r>
        <w:r w:rsidRPr="009931FC">
          <w:rPr>
            <w:rFonts w:ascii="Times New Roman" w:hAnsi="Times New Roman" w:cs="Times New Roman"/>
            <w:noProof/>
          </w:rPr>
          <w:t>2</w:t>
        </w:r>
        <w:r w:rsidRPr="009931FC">
          <w:rPr>
            <w:rFonts w:ascii="Times New Roman" w:hAnsi="Times New Roman" w:cs="Times New Roman"/>
            <w:noProof/>
          </w:rPr>
          <w:fldChar w:fldCharType="end"/>
        </w:r>
      </w:p>
    </w:sdtContent>
  </w:sdt>
  <w:p w14:paraId="6A674420" w14:textId="77777777" w:rsidR="009931FC" w:rsidRDefault="009931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B02DF" w14:textId="77777777" w:rsidR="00D50CCB" w:rsidRDefault="00D50CCB" w:rsidP="009931FC">
      <w:pPr>
        <w:spacing w:after="0" w:line="240" w:lineRule="auto"/>
      </w:pPr>
      <w:r>
        <w:separator/>
      </w:r>
    </w:p>
  </w:footnote>
  <w:footnote w:type="continuationSeparator" w:id="0">
    <w:p w14:paraId="002888C4" w14:textId="77777777" w:rsidR="00D50CCB" w:rsidRDefault="00D50CCB" w:rsidP="0099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05746" w14:textId="68A63870" w:rsidR="009931FC" w:rsidRDefault="009931FC">
    <w:pPr>
      <w:pStyle w:val="Header"/>
    </w:pPr>
    <w:r>
      <w:rPr>
        <w:noProof/>
      </w:rPr>
      <w:drawing>
        <wp:inline distT="0" distB="0" distL="0" distR="0" wp14:anchorId="4BD00265" wp14:editId="05F8B124">
          <wp:extent cx="1454150" cy="482225"/>
          <wp:effectExtent l="0" t="0" r="0" b="0"/>
          <wp:docPr id="1222159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59854" name="Picture 1222159854"/>
                  <pic:cNvPicPr/>
                </pic:nvPicPr>
                <pic:blipFill>
                  <a:blip r:embed="rId1">
                    <a:extLst>
                      <a:ext uri="{28A0092B-C50C-407E-A947-70E740481C1C}">
                        <a14:useLocalDpi xmlns:a14="http://schemas.microsoft.com/office/drawing/2010/main" val="0"/>
                      </a:ext>
                    </a:extLst>
                  </a:blip>
                  <a:stretch>
                    <a:fillRect/>
                  </a:stretch>
                </pic:blipFill>
                <pic:spPr>
                  <a:xfrm>
                    <a:off x="0" y="0"/>
                    <a:ext cx="1473936" cy="4887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0B3D"/>
    <w:multiLevelType w:val="hybridMultilevel"/>
    <w:tmpl w:val="CCCEB6C4"/>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186D37F5"/>
    <w:multiLevelType w:val="hybridMultilevel"/>
    <w:tmpl w:val="FAD8B422"/>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24F75E83"/>
    <w:multiLevelType w:val="hybridMultilevel"/>
    <w:tmpl w:val="BB787046"/>
    <w:lvl w:ilvl="0" w:tplc="042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7B92243"/>
    <w:multiLevelType w:val="hybridMultilevel"/>
    <w:tmpl w:val="D1DEE24E"/>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30C370B5"/>
    <w:multiLevelType w:val="hybridMultilevel"/>
    <w:tmpl w:val="16620396"/>
    <w:lvl w:ilvl="0" w:tplc="EA7AC6B4">
      <w:start w:val="1"/>
      <w:numFmt w:val="decimal"/>
      <w:lvlText w:val="%1)"/>
      <w:lvlJc w:val="left"/>
      <w:pPr>
        <w:ind w:left="720" w:hanging="360"/>
      </w:pPr>
    </w:lvl>
    <w:lvl w:ilvl="1" w:tplc="8DB4A204">
      <w:start w:val="1"/>
      <w:numFmt w:val="lowerLetter"/>
      <w:lvlText w:val="%2."/>
      <w:lvlJc w:val="left"/>
      <w:pPr>
        <w:ind w:left="1440" w:hanging="360"/>
      </w:pPr>
    </w:lvl>
    <w:lvl w:ilvl="2" w:tplc="FDCAB80E">
      <w:start w:val="1"/>
      <w:numFmt w:val="lowerRoman"/>
      <w:lvlText w:val="%3."/>
      <w:lvlJc w:val="right"/>
      <w:pPr>
        <w:ind w:left="2160" w:hanging="180"/>
      </w:pPr>
    </w:lvl>
    <w:lvl w:ilvl="3" w:tplc="77D6F240">
      <w:start w:val="1"/>
      <w:numFmt w:val="decimal"/>
      <w:lvlText w:val="%4."/>
      <w:lvlJc w:val="left"/>
      <w:pPr>
        <w:ind w:left="2880" w:hanging="360"/>
      </w:pPr>
    </w:lvl>
    <w:lvl w:ilvl="4" w:tplc="101C88AA">
      <w:start w:val="1"/>
      <w:numFmt w:val="lowerLetter"/>
      <w:lvlText w:val="%5."/>
      <w:lvlJc w:val="left"/>
      <w:pPr>
        <w:ind w:left="3600" w:hanging="360"/>
      </w:pPr>
    </w:lvl>
    <w:lvl w:ilvl="5" w:tplc="66403052">
      <w:start w:val="1"/>
      <w:numFmt w:val="lowerRoman"/>
      <w:lvlText w:val="%6."/>
      <w:lvlJc w:val="right"/>
      <w:pPr>
        <w:ind w:left="4320" w:hanging="180"/>
      </w:pPr>
    </w:lvl>
    <w:lvl w:ilvl="6" w:tplc="119A97FC">
      <w:start w:val="1"/>
      <w:numFmt w:val="decimal"/>
      <w:lvlText w:val="%7."/>
      <w:lvlJc w:val="left"/>
      <w:pPr>
        <w:ind w:left="5040" w:hanging="360"/>
      </w:pPr>
    </w:lvl>
    <w:lvl w:ilvl="7" w:tplc="3A74E5CC">
      <w:start w:val="1"/>
      <w:numFmt w:val="lowerLetter"/>
      <w:lvlText w:val="%8."/>
      <w:lvlJc w:val="left"/>
      <w:pPr>
        <w:ind w:left="5760" w:hanging="360"/>
      </w:pPr>
    </w:lvl>
    <w:lvl w:ilvl="8" w:tplc="7BDC494E">
      <w:start w:val="1"/>
      <w:numFmt w:val="lowerRoman"/>
      <w:lvlText w:val="%9."/>
      <w:lvlJc w:val="right"/>
      <w:pPr>
        <w:ind w:left="6480" w:hanging="180"/>
      </w:pPr>
    </w:lvl>
  </w:abstractNum>
  <w:abstractNum w:abstractNumId="5" w15:restartNumberingAfterBreak="0">
    <w:nsid w:val="3A3D7940"/>
    <w:multiLevelType w:val="hybridMultilevel"/>
    <w:tmpl w:val="AE3EF0E0"/>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4292198B"/>
    <w:multiLevelType w:val="hybridMultilevel"/>
    <w:tmpl w:val="499A2784"/>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4B10C6C1"/>
    <w:multiLevelType w:val="hybridMultilevel"/>
    <w:tmpl w:val="60E8435E"/>
    <w:lvl w:ilvl="0" w:tplc="CC8A872A">
      <w:start w:val="1"/>
      <w:numFmt w:val="decimal"/>
      <w:lvlText w:val="%1."/>
      <w:lvlJc w:val="left"/>
      <w:pPr>
        <w:ind w:left="720" w:hanging="360"/>
      </w:pPr>
    </w:lvl>
    <w:lvl w:ilvl="1" w:tplc="F168C62A">
      <w:start w:val="1"/>
      <w:numFmt w:val="lowerLetter"/>
      <w:lvlText w:val="%2."/>
      <w:lvlJc w:val="left"/>
      <w:pPr>
        <w:ind w:left="1440" w:hanging="360"/>
      </w:pPr>
    </w:lvl>
    <w:lvl w:ilvl="2" w:tplc="E2E4DE04">
      <w:start w:val="1"/>
      <w:numFmt w:val="lowerRoman"/>
      <w:lvlText w:val="%3."/>
      <w:lvlJc w:val="right"/>
      <w:pPr>
        <w:ind w:left="2160" w:hanging="180"/>
      </w:pPr>
    </w:lvl>
    <w:lvl w:ilvl="3" w:tplc="DE46ACB2">
      <w:start w:val="1"/>
      <w:numFmt w:val="decimal"/>
      <w:lvlText w:val="%4."/>
      <w:lvlJc w:val="left"/>
      <w:pPr>
        <w:ind w:left="2880" w:hanging="360"/>
      </w:pPr>
    </w:lvl>
    <w:lvl w:ilvl="4" w:tplc="AB8E1C76">
      <w:start w:val="1"/>
      <w:numFmt w:val="lowerLetter"/>
      <w:lvlText w:val="%5."/>
      <w:lvlJc w:val="left"/>
      <w:pPr>
        <w:ind w:left="3600" w:hanging="360"/>
      </w:pPr>
    </w:lvl>
    <w:lvl w:ilvl="5" w:tplc="32007A4A">
      <w:start w:val="1"/>
      <w:numFmt w:val="lowerRoman"/>
      <w:lvlText w:val="%6."/>
      <w:lvlJc w:val="right"/>
      <w:pPr>
        <w:ind w:left="4320" w:hanging="180"/>
      </w:pPr>
    </w:lvl>
    <w:lvl w:ilvl="6" w:tplc="D9B48194">
      <w:start w:val="1"/>
      <w:numFmt w:val="decimal"/>
      <w:lvlText w:val="%7."/>
      <w:lvlJc w:val="left"/>
      <w:pPr>
        <w:ind w:left="5040" w:hanging="360"/>
      </w:pPr>
    </w:lvl>
    <w:lvl w:ilvl="7" w:tplc="9E50F728">
      <w:start w:val="1"/>
      <w:numFmt w:val="lowerLetter"/>
      <w:lvlText w:val="%8."/>
      <w:lvlJc w:val="left"/>
      <w:pPr>
        <w:ind w:left="5760" w:hanging="360"/>
      </w:pPr>
    </w:lvl>
    <w:lvl w:ilvl="8" w:tplc="589CD5DC">
      <w:start w:val="1"/>
      <w:numFmt w:val="lowerRoman"/>
      <w:lvlText w:val="%9."/>
      <w:lvlJc w:val="right"/>
      <w:pPr>
        <w:ind w:left="6480" w:hanging="180"/>
      </w:pPr>
    </w:lvl>
  </w:abstractNum>
  <w:abstractNum w:abstractNumId="8" w15:restartNumberingAfterBreak="0">
    <w:nsid w:val="538553D0"/>
    <w:multiLevelType w:val="hybridMultilevel"/>
    <w:tmpl w:val="3B28FBB8"/>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6AF2E98B"/>
    <w:multiLevelType w:val="hybridMultilevel"/>
    <w:tmpl w:val="ABC676B0"/>
    <w:lvl w:ilvl="0" w:tplc="AFC6E0C8">
      <w:start w:val="1"/>
      <w:numFmt w:val="decimal"/>
      <w:lvlText w:val="%1."/>
      <w:lvlJc w:val="left"/>
      <w:pPr>
        <w:ind w:left="720" w:hanging="360"/>
      </w:pPr>
    </w:lvl>
    <w:lvl w:ilvl="1" w:tplc="D9D6860E">
      <w:start w:val="1"/>
      <w:numFmt w:val="lowerLetter"/>
      <w:lvlText w:val="%2."/>
      <w:lvlJc w:val="left"/>
      <w:pPr>
        <w:ind w:left="1440" w:hanging="360"/>
      </w:pPr>
    </w:lvl>
    <w:lvl w:ilvl="2" w:tplc="44A27FBC">
      <w:start w:val="1"/>
      <w:numFmt w:val="lowerRoman"/>
      <w:lvlText w:val="%3."/>
      <w:lvlJc w:val="right"/>
      <w:pPr>
        <w:ind w:left="2160" w:hanging="180"/>
      </w:pPr>
    </w:lvl>
    <w:lvl w:ilvl="3" w:tplc="DAD0D724">
      <w:start w:val="1"/>
      <w:numFmt w:val="decimal"/>
      <w:lvlText w:val="%4."/>
      <w:lvlJc w:val="left"/>
      <w:pPr>
        <w:ind w:left="2880" w:hanging="360"/>
      </w:pPr>
    </w:lvl>
    <w:lvl w:ilvl="4" w:tplc="05D29476">
      <w:start w:val="1"/>
      <w:numFmt w:val="lowerLetter"/>
      <w:lvlText w:val="%5."/>
      <w:lvlJc w:val="left"/>
      <w:pPr>
        <w:ind w:left="3600" w:hanging="360"/>
      </w:pPr>
    </w:lvl>
    <w:lvl w:ilvl="5" w:tplc="0FFCA8F2">
      <w:start w:val="1"/>
      <w:numFmt w:val="lowerRoman"/>
      <w:lvlText w:val="%6."/>
      <w:lvlJc w:val="right"/>
      <w:pPr>
        <w:ind w:left="4320" w:hanging="180"/>
      </w:pPr>
    </w:lvl>
    <w:lvl w:ilvl="6" w:tplc="F4DA059E">
      <w:start w:val="1"/>
      <w:numFmt w:val="decimal"/>
      <w:lvlText w:val="%7."/>
      <w:lvlJc w:val="left"/>
      <w:pPr>
        <w:ind w:left="5040" w:hanging="360"/>
      </w:pPr>
    </w:lvl>
    <w:lvl w:ilvl="7" w:tplc="CD20D7A6">
      <w:start w:val="1"/>
      <w:numFmt w:val="lowerLetter"/>
      <w:lvlText w:val="%8."/>
      <w:lvlJc w:val="left"/>
      <w:pPr>
        <w:ind w:left="5760" w:hanging="360"/>
      </w:pPr>
    </w:lvl>
    <w:lvl w:ilvl="8" w:tplc="B2B08778">
      <w:start w:val="1"/>
      <w:numFmt w:val="lowerRoman"/>
      <w:lvlText w:val="%9."/>
      <w:lvlJc w:val="right"/>
      <w:pPr>
        <w:ind w:left="6480" w:hanging="180"/>
      </w:pPr>
    </w:lvl>
  </w:abstractNum>
  <w:abstractNum w:abstractNumId="10" w15:restartNumberingAfterBreak="0">
    <w:nsid w:val="6F9B5CD2"/>
    <w:multiLevelType w:val="hybridMultilevel"/>
    <w:tmpl w:val="D1ECDD58"/>
    <w:lvl w:ilvl="0" w:tplc="042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73907004">
    <w:abstractNumId w:val="3"/>
  </w:num>
  <w:num w:numId="2" w16cid:durableId="214391006">
    <w:abstractNumId w:val="0"/>
  </w:num>
  <w:num w:numId="3" w16cid:durableId="833107475">
    <w:abstractNumId w:val="5"/>
  </w:num>
  <w:num w:numId="4" w16cid:durableId="612632631">
    <w:abstractNumId w:val="10"/>
  </w:num>
  <w:num w:numId="5" w16cid:durableId="177240474">
    <w:abstractNumId w:val="2"/>
  </w:num>
  <w:num w:numId="6" w16cid:durableId="1299259698">
    <w:abstractNumId w:val="6"/>
  </w:num>
  <w:num w:numId="7" w16cid:durableId="403143228">
    <w:abstractNumId w:val="1"/>
  </w:num>
  <w:num w:numId="8" w16cid:durableId="2147039357">
    <w:abstractNumId w:val="8"/>
  </w:num>
  <w:num w:numId="9" w16cid:durableId="227497177">
    <w:abstractNumId w:val="4"/>
  </w:num>
  <w:num w:numId="10" w16cid:durableId="1451819251">
    <w:abstractNumId w:val="7"/>
  </w:num>
  <w:num w:numId="11" w16cid:durableId="18770391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6A1"/>
    <w:rsid w:val="00000041"/>
    <w:rsid w:val="0000033F"/>
    <w:rsid w:val="000050D2"/>
    <w:rsid w:val="00006774"/>
    <w:rsid w:val="00012E02"/>
    <w:rsid w:val="00016FD1"/>
    <w:rsid w:val="000361EF"/>
    <w:rsid w:val="0005772C"/>
    <w:rsid w:val="000577B7"/>
    <w:rsid w:val="00062126"/>
    <w:rsid w:val="00063A25"/>
    <w:rsid w:val="00075CEE"/>
    <w:rsid w:val="000A085E"/>
    <w:rsid w:val="000A2314"/>
    <w:rsid w:val="000A40C6"/>
    <w:rsid w:val="000B2113"/>
    <w:rsid w:val="000B3D7F"/>
    <w:rsid w:val="000C685D"/>
    <w:rsid w:val="000D5B1C"/>
    <w:rsid w:val="000E238F"/>
    <w:rsid w:val="000E3A7A"/>
    <w:rsid w:val="000E54D3"/>
    <w:rsid w:val="000F2E3B"/>
    <w:rsid w:val="000F634D"/>
    <w:rsid w:val="00101AF2"/>
    <w:rsid w:val="00104DB9"/>
    <w:rsid w:val="00110B9F"/>
    <w:rsid w:val="001136B9"/>
    <w:rsid w:val="001158B2"/>
    <w:rsid w:val="00120151"/>
    <w:rsid w:val="00126BC3"/>
    <w:rsid w:val="00140BC4"/>
    <w:rsid w:val="001437B0"/>
    <w:rsid w:val="0015306A"/>
    <w:rsid w:val="00153F8B"/>
    <w:rsid w:val="00154F42"/>
    <w:rsid w:val="0016698E"/>
    <w:rsid w:val="00173DA4"/>
    <w:rsid w:val="00183FF1"/>
    <w:rsid w:val="00185024"/>
    <w:rsid w:val="00192B75"/>
    <w:rsid w:val="001A1D98"/>
    <w:rsid w:val="001A6341"/>
    <w:rsid w:val="001C0185"/>
    <w:rsid w:val="001C0F3C"/>
    <w:rsid w:val="001C32BB"/>
    <w:rsid w:val="001D2326"/>
    <w:rsid w:val="001D57AC"/>
    <w:rsid w:val="001F53BD"/>
    <w:rsid w:val="0020137E"/>
    <w:rsid w:val="002031F9"/>
    <w:rsid w:val="00205DE5"/>
    <w:rsid w:val="0021653D"/>
    <w:rsid w:val="00221F35"/>
    <w:rsid w:val="002225F7"/>
    <w:rsid w:val="0022291B"/>
    <w:rsid w:val="00233A6E"/>
    <w:rsid w:val="002403CF"/>
    <w:rsid w:val="00246C1C"/>
    <w:rsid w:val="00247208"/>
    <w:rsid w:val="00253F4C"/>
    <w:rsid w:val="00260288"/>
    <w:rsid w:val="0027260A"/>
    <w:rsid w:val="00283176"/>
    <w:rsid w:val="00287003"/>
    <w:rsid w:val="00292F2C"/>
    <w:rsid w:val="002A1150"/>
    <w:rsid w:val="002B46A5"/>
    <w:rsid w:val="002D1D56"/>
    <w:rsid w:val="002D452A"/>
    <w:rsid w:val="002D6F3B"/>
    <w:rsid w:val="002E0FAA"/>
    <w:rsid w:val="002E7B0F"/>
    <w:rsid w:val="002F52AF"/>
    <w:rsid w:val="00306605"/>
    <w:rsid w:val="00306B8A"/>
    <w:rsid w:val="0031199C"/>
    <w:rsid w:val="0032319B"/>
    <w:rsid w:val="003361E5"/>
    <w:rsid w:val="00341A20"/>
    <w:rsid w:val="00357C38"/>
    <w:rsid w:val="00365CCF"/>
    <w:rsid w:val="00374498"/>
    <w:rsid w:val="00375AB2"/>
    <w:rsid w:val="00384351"/>
    <w:rsid w:val="00394171"/>
    <w:rsid w:val="003A0760"/>
    <w:rsid w:val="003D4078"/>
    <w:rsid w:val="003D75A4"/>
    <w:rsid w:val="003D7EF2"/>
    <w:rsid w:val="003E24AF"/>
    <w:rsid w:val="003F27A8"/>
    <w:rsid w:val="00400B13"/>
    <w:rsid w:val="00403949"/>
    <w:rsid w:val="004044C6"/>
    <w:rsid w:val="0040455F"/>
    <w:rsid w:val="00405623"/>
    <w:rsid w:val="00412903"/>
    <w:rsid w:val="00422A2E"/>
    <w:rsid w:val="00433EE2"/>
    <w:rsid w:val="004422B4"/>
    <w:rsid w:val="004435D1"/>
    <w:rsid w:val="00447E47"/>
    <w:rsid w:val="0045283A"/>
    <w:rsid w:val="004542B9"/>
    <w:rsid w:val="00456C4B"/>
    <w:rsid w:val="00457A56"/>
    <w:rsid w:val="0046054A"/>
    <w:rsid w:val="0046507A"/>
    <w:rsid w:val="00474265"/>
    <w:rsid w:val="0048388C"/>
    <w:rsid w:val="00485E51"/>
    <w:rsid w:val="004B0341"/>
    <w:rsid w:val="004B4532"/>
    <w:rsid w:val="004C1CA5"/>
    <w:rsid w:val="004C39E5"/>
    <w:rsid w:val="004D0DD3"/>
    <w:rsid w:val="004E1EBB"/>
    <w:rsid w:val="004E6EC9"/>
    <w:rsid w:val="004F62E3"/>
    <w:rsid w:val="004F73E4"/>
    <w:rsid w:val="00502004"/>
    <w:rsid w:val="00512791"/>
    <w:rsid w:val="00514FD0"/>
    <w:rsid w:val="00516B4D"/>
    <w:rsid w:val="00521997"/>
    <w:rsid w:val="00527044"/>
    <w:rsid w:val="005275C9"/>
    <w:rsid w:val="0053603B"/>
    <w:rsid w:val="00542891"/>
    <w:rsid w:val="00543C8A"/>
    <w:rsid w:val="00575D74"/>
    <w:rsid w:val="00595B7A"/>
    <w:rsid w:val="005A3409"/>
    <w:rsid w:val="005A52FE"/>
    <w:rsid w:val="005A6F60"/>
    <w:rsid w:val="005C155C"/>
    <w:rsid w:val="005C1827"/>
    <w:rsid w:val="005C2977"/>
    <w:rsid w:val="005C475E"/>
    <w:rsid w:val="005D4B01"/>
    <w:rsid w:val="005D6A62"/>
    <w:rsid w:val="005E19AC"/>
    <w:rsid w:val="005E1DB3"/>
    <w:rsid w:val="005E25E4"/>
    <w:rsid w:val="005E64EE"/>
    <w:rsid w:val="005F6B59"/>
    <w:rsid w:val="00606BC7"/>
    <w:rsid w:val="006271C8"/>
    <w:rsid w:val="00655441"/>
    <w:rsid w:val="006713A6"/>
    <w:rsid w:val="006763F5"/>
    <w:rsid w:val="00684AC7"/>
    <w:rsid w:val="00692347"/>
    <w:rsid w:val="0069553D"/>
    <w:rsid w:val="006B1C67"/>
    <w:rsid w:val="006B524D"/>
    <w:rsid w:val="006B5E5B"/>
    <w:rsid w:val="006C512C"/>
    <w:rsid w:val="006E1FC6"/>
    <w:rsid w:val="006E5AD4"/>
    <w:rsid w:val="006F1513"/>
    <w:rsid w:val="006F48A8"/>
    <w:rsid w:val="0071337C"/>
    <w:rsid w:val="007255DA"/>
    <w:rsid w:val="00730850"/>
    <w:rsid w:val="00734AC4"/>
    <w:rsid w:val="0073749B"/>
    <w:rsid w:val="0074169B"/>
    <w:rsid w:val="00741C22"/>
    <w:rsid w:val="0076253F"/>
    <w:rsid w:val="00766066"/>
    <w:rsid w:val="00774F38"/>
    <w:rsid w:val="00776781"/>
    <w:rsid w:val="007824AE"/>
    <w:rsid w:val="00782C84"/>
    <w:rsid w:val="007848FA"/>
    <w:rsid w:val="00790347"/>
    <w:rsid w:val="00791B7A"/>
    <w:rsid w:val="00794E3F"/>
    <w:rsid w:val="007A4117"/>
    <w:rsid w:val="007C5399"/>
    <w:rsid w:val="007E573A"/>
    <w:rsid w:val="007E6122"/>
    <w:rsid w:val="007F181B"/>
    <w:rsid w:val="007F7343"/>
    <w:rsid w:val="00806289"/>
    <w:rsid w:val="00825F3E"/>
    <w:rsid w:val="00834857"/>
    <w:rsid w:val="00853D3E"/>
    <w:rsid w:val="0085619D"/>
    <w:rsid w:val="00860D5F"/>
    <w:rsid w:val="00867C95"/>
    <w:rsid w:val="00871165"/>
    <w:rsid w:val="00881457"/>
    <w:rsid w:val="008817BB"/>
    <w:rsid w:val="008850C8"/>
    <w:rsid w:val="008931F2"/>
    <w:rsid w:val="00896CF7"/>
    <w:rsid w:val="008A7E11"/>
    <w:rsid w:val="008B39BC"/>
    <w:rsid w:val="008B7DAB"/>
    <w:rsid w:val="008C22E9"/>
    <w:rsid w:val="008D3B87"/>
    <w:rsid w:val="008D4C49"/>
    <w:rsid w:val="008D6849"/>
    <w:rsid w:val="008E5624"/>
    <w:rsid w:val="008E68D2"/>
    <w:rsid w:val="008F1EE8"/>
    <w:rsid w:val="008F4336"/>
    <w:rsid w:val="0090529B"/>
    <w:rsid w:val="0090542E"/>
    <w:rsid w:val="00913F25"/>
    <w:rsid w:val="009200DC"/>
    <w:rsid w:val="00927163"/>
    <w:rsid w:val="00937F45"/>
    <w:rsid w:val="00942F50"/>
    <w:rsid w:val="009453A9"/>
    <w:rsid w:val="009463B1"/>
    <w:rsid w:val="00951748"/>
    <w:rsid w:val="00956CE9"/>
    <w:rsid w:val="00956EB6"/>
    <w:rsid w:val="009637D8"/>
    <w:rsid w:val="00963A33"/>
    <w:rsid w:val="00967030"/>
    <w:rsid w:val="0097208F"/>
    <w:rsid w:val="009733AA"/>
    <w:rsid w:val="009928D3"/>
    <w:rsid w:val="009931FC"/>
    <w:rsid w:val="00996F2B"/>
    <w:rsid w:val="00997D1C"/>
    <w:rsid w:val="009A4B96"/>
    <w:rsid w:val="009A5974"/>
    <w:rsid w:val="009A5D30"/>
    <w:rsid w:val="009B22E3"/>
    <w:rsid w:val="009B447F"/>
    <w:rsid w:val="009C00F2"/>
    <w:rsid w:val="009C3DB4"/>
    <w:rsid w:val="009C756F"/>
    <w:rsid w:val="009F2D3A"/>
    <w:rsid w:val="009F6465"/>
    <w:rsid w:val="00A12A3C"/>
    <w:rsid w:val="00A16342"/>
    <w:rsid w:val="00A16F4E"/>
    <w:rsid w:val="00A369DE"/>
    <w:rsid w:val="00A43B5D"/>
    <w:rsid w:val="00A45B1D"/>
    <w:rsid w:val="00A5111E"/>
    <w:rsid w:val="00A5128A"/>
    <w:rsid w:val="00A65D31"/>
    <w:rsid w:val="00A70C08"/>
    <w:rsid w:val="00A84C51"/>
    <w:rsid w:val="00A86BB8"/>
    <w:rsid w:val="00A90070"/>
    <w:rsid w:val="00A931BE"/>
    <w:rsid w:val="00AB0AE0"/>
    <w:rsid w:val="00AB4570"/>
    <w:rsid w:val="00AC09E0"/>
    <w:rsid w:val="00AC0A98"/>
    <w:rsid w:val="00AD6303"/>
    <w:rsid w:val="00AE4F34"/>
    <w:rsid w:val="00AE6DF7"/>
    <w:rsid w:val="00AF4D3E"/>
    <w:rsid w:val="00B008B2"/>
    <w:rsid w:val="00B00BEB"/>
    <w:rsid w:val="00B01303"/>
    <w:rsid w:val="00B04365"/>
    <w:rsid w:val="00B1179B"/>
    <w:rsid w:val="00B1236E"/>
    <w:rsid w:val="00B16857"/>
    <w:rsid w:val="00B2613F"/>
    <w:rsid w:val="00B336A1"/>
    <w:rsid w:val="00B33A05"/>
    <w:rsid w:val="00B369E4"/>
    <w:rsid w:val="00B40A86"/>
    <w:rsid w:val="00B5357A"/>
    <w:rsid w:val="00B601CE"/>
    <w:rsid w:val="00B82982"/>
    <w:rsid w:val="00B85F50"/>
    <w:rsid w:val="00B966F2"/>
    <w:rsid w:val="00B97472"/>
    <w:rsid w:val="00BA21C4"/>
    <w:rsid w:val="00BA4FB9"/>
    <w:rsid w:val="00BB6FE3"/>
    <w:rsid w:val="00BC1358"/>
    <w:rsid w:val="00BD2A07"/>
    <w:rsid w:val="00BD34C9"/>
    <w:rsid w:val="00BD4CA6"/>
    <w:rsid w:val="00BD7892"/>
    <w:rsid w:val="00BE1820"/>
    <w:rsid w:val="00BE1F1B"/>
    <w:rsid w:val="00BF0472"/>
    <w:rsid w:val="00BF241B"/>
    <w:rsid w:val="00BF7B78"/>
    <w:rsid w:val="00C05992"/>
    <w:rsid w:val="00C128E5"/>
    <w:rsid w:val="00C2262A"/>
    <w:rsid w:val="00C23271"/>
    <w:rsid w:val="00C234D3"/>
    <w:rsid w:val="00C25466"/>
    <w:rsid w:val="00C255A6"/>
    <w:rsid w:val="00C34EF1"/>
    <w:rsid w:val="00C365C3"/>
    <w:rsid w:val="00C45A50"/>
    <w:rsid w:val="00C51AB0"/>
    <w:rsid w:val="00C559F5"/>
    <w:rsid w:val="00C63DF3"/>
    <w:rsid w:val="00C70ADB"/>
    <w:rsid w:val="00C71525"/>
    <w:rsid w:val="00C83A40"/>
    <w:rsid w:val="00CA114C"/>
    <w:rsid w:val="00CA51B2"/>
    <w:rsid w:val="00CD1415"/>
    <w:rsid w:val="00CD7CDA"/>
    <w:rsid w:val="00CE23A8"/>
    <w:rsid w:val="00CE71CA"/>
    <w:rsid w:val="00D0344B"/>
    <w:rsid w:val="00D038DA"/>
    <w:rsid w:val="00D13E65"/>
    <w:rsid w:val="00D20D9C"/>
    <w:rsid w:val="00D21E06"/>
    <w:rsid w:val="00D46928"/>
    <w:rsid w:val="00D50CCB"/>
    <w:rsid w:val="00D53B5E"/>
    <w:rsid w:val="00D557B5"/>
    <w:rsid w:val="00D64329"/>
    <w:rsid w:val="00D70598"/>
    <w:rsid w:val="00D8016F"/>
    <w:rsid w:val="00D90239"/>
    <w:rsid w:val="00D94F3F"/>
    <w:rsid w:val="00D9523A"/>
    <w:rsid w:val="00D95A29"/>
    <w:rsid w:val="00DC6044"/>
    <w:rsid w:val="00DE0E01"/>
    <w:rsid w:val="00DE778F"/>
    <w:rsid w:val="00DF220F"/>
    <w:rsid w:val="00E11A2A"/>
    <w:rsid w:val="00E16256"/>
    <w:rsid w:val="00E321B3"/>
    <w:rsid w:val="00E32A9A"/>
    <w:rsid w:val="00E3337B"/>
    <w:rsid w:val="00E36847"/>
    <w:rsid w:val="00E4507C"/>
    <w:rsid w:val="00E47A26"/>
    <w:rsid w:val="00E526C2"/>
    <w:rsid w:val="00E57AAA"/>
    <w:rsid w:val="00E72F2A"/>
    <w:rsid w:val="00E84393"/>
    <w:rsid w:val="00E92988"/>
    <w:rsid w:val="00E948A0"/>
    <w:rsid w:val="00E957F8"/>
    <w:rsid w:val="00EA313B"/>
    <w:rsid w:val="00EE0024"/>
    <w:rsid w:val="00EE5A44"/>
    <w:rsid w:val="00EE7550"/>
    <w:rsid w:val="00EF475A"/>
    <w:rsid w:val="00EF6978"/>
    <w:rsid w:val="00F10C23"/>
    <w:rsid w:val="00F3460C"/>
    <w:rsid w:val="00F44597"/>
    <w:rsid w:val="00F445A4"/>
    <w:rsid w:val="00F5597B"/>
    <w:rsid w:val="00F56B54"/>
    <w:rsid w:val="00F722DA"/>
    <w:rsid w:val="00F73449"/>
    <w:rsid w:val="00F768EE"/>
    <w:rsid w:val="00F87EAF"/>
    <w:rsid w:val="00F9017C"/>
    <w:rsid w:val="00F91ED4"/>
    <w:rsid w:val="00FA106A"/>
    <w:rsid w:val="00FA19F9"/>
    <w:rsid w:val="00FC09D7"/>
    <w:rsid w:val="00FC2923"/>
    <w:rsid w:val="00FD455B"/>
    <w:rsid w:val="00FD77E6"/>
    <w:rsid w:val="00FE49FA"/>
    <w:rsid w:val="00FF2BAA"/>
    <w:rsid w:val="04D33AD0"/>
    <w:rsid w:val="05207DE6"/>
    <w:rsid w:val="08FA8D78"/>
    <w:rsid w:val="0901A567"/>
    <w:rsid w:val="0AEBBF7A"/>
    <w:rsid w:val="0FB62B63"/>
    <w:rsid w:val="1020488E"/>
    <w:rsid w:val="141E358E"/>
    <w:rsid w:val="146F8A65"/>
    <w:rsid w:val="1CBEAAEF"/>
    <w:rsid w:val="1DEC23C8"/>
    <w:rsid w:val="1EFD416A"/>
    <w:rsid w:val="2372DAC8"/>
    <w:rsid w:val="243992DE"/>
    <w:rsid w:val="258F638E"/>
    <w:rsid w:val="28F4764D"/>
    <w:rsid w:val="2BAB37BC"/>
    <w:rsid w:val="2E22FD15"/>
    <w:rsid w:val="2FA3ECF0"/>
    <w:rsid w:val="30FA9212"/>
    <w:rsid w:val="3289A7E1"/>
    <w:rsid w:val="33E39B5A"/>
    <w:rsid w:val="34F2C119"/>
    <w:rsid w:val="376CEAA5"/>
    <w:rsid w:val="37A19407"/>
    <w:rsid w:val="3F94C1D8"/>
    <w:rsid w:val="404CF064"/>
    <w:rsid w:val="4590EE85"/>
    <w:rsid w:val="46BDFAB3"/>
    <w:rsid w:val="46F9F1D2"/>
    <w:rsid w:val="4A60B099"/>
    <w:rsid w:val="4C80E312"/>
    <w:rsid w:val="4FF0D30A"/>
    <w:rsid w:val="59EEDB02"/>
    <w:rsid w:val="5A9DF248"/>
    <w:rsid w:val="5EDA8173"/>
    <w:rsid w:val="624F43C9"/>
    <w:rsid w:val="6B1C5AEA"/>
    <w:rsid w:val="6EA1331B"/>
    <w:rsid w:val="75A68EAE"/>
    <w:rsid w:val="7F0C6CCC"/>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98720"/>
  <w15:chartTrackingRefBased/>
  <w15:docId w15:val="{97E6CE94-4F78-45F1-A646-42649E667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6A1"/>
  </w:style>
  <w:style w:type="paragraph" w:styleId="Heading1">
    <w:name w:val="heading 1"/>
    <w:basedOn w:val="Normal"/>
    <w:next w:val="Normal"/>
    <w:link w:val="Heading1Char"/>
    <w:uiPriority w:val="9"/>
    <w:qFormat/>
    <w:rsid w:val="00120151"/>
    <w:pPr>
      <w:keepNext/>
      <w:keepLines/>
      <w:spacing w:before="360" w:after="80"/>
      <w:outlineLvl w:val="0"/>
    </w:pPr>
    <w:rPr>
      <w:rFonts w:ascii="Times New Roman" w:eastAsiaTheme="majorEastAsia" w:hAnsi="Times New Roman" w:cstheme="majorBidi"/>
      <w:b/>
      <w:sz w:val="32"/>
      <w:szCs w:val="40"/>
    </w:rPr>
  </w:style>
  <w:style w:type="paragraph" w:styleId="Heading2">
    <w:name w:val="heading 2"/>
    <w:basedOn w:val="Normal"/>
    <w:next w:val="Normal"/>
    <w:link w:val="Heading2Char"/>
    <w:uiPriority w:val="9"/>
    <w:unhideWhenUsed/>
    <w:qFormat/>
    <w:rsid w:val="006B524D"/>
    <w:pPr>
      <w:keepNext/>
      <w:keepLines/>
      <w:spacing w:before="160" w:after="80"/>
      <w:outlineLvl w:val="1"/>
    </w:pPr>
    <w:rPr>
      <w:rFonts w:ascii="Times New Roman" w:eastAsiaTheme="majorEastAsia" w:hAnsi="Times New Roman" w:cstheme="majorBidi"/>
      <w:b/>
      <w:sz w:val="28"/>
      <w:szCs w:val="32"/>
    </w:rPr>
  </w:style>
  <w:style w:type="paragraph" w:styleId="Heading3">
    <w:name w:val="heading 3"/>
    <w:basedOn w:val="Normal"/>
    <w:next w:val="Normal"/>
    <w:link w:val="Heading3Char"/>
    <w:uiPriority w:val="9"/>
    <w:unhideWhenUsed/>
    <w:qFormat/>
    <w:rsid w:val="00FD77E6"/>
    <w:pPr>
      <w:keepNext/>
      <w:keepLines/>
      <w:spacing w:before="160" w:after="80"/>
      <w:outlineLvl w:val="2"/>
    </w:pPr>
    <w:rPr>
      <w:rFonts w:ascii="Times New Roman" w:eastAsiaTheme="majorEastAsia" w:hAnsi="Times New Roman" w:cstheme="majorBidi"/>
      <w:b/>
      <w:sz w:val="28"/>
      <w:szCs w:val="28"/>
    </w:rPr>
  </w:style>
  <w:style w:type="paragraph" w:styleId="Heading4">
    <w:name w:val="heading 4"/>
    <w:basedOn w:val="Normal"/>
    <w:next w:val="Normal"/>
    <w:link w:val="Heading4Char"/>
    <w:uiPriority w:val="9"/>
    <w:semiHidden/>
    <w:unhideWhenUsed/>
    <w:qFormat/>
    <w:rsid w:val="00B336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36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36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36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36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36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151"/>
    <w:rPr>
      <w:rFonts w:ascii="Times New Roman" w:eastAsiaTheme="majorEastAsia" w:hAnsi="Times New Roman" w:cstheme="majorBidi"/>
      <w:b/>
      <w:sz w:val="32"/>
      <w:szCs w:val="40"/>
    </w:rPr>
  </w:style>
  <w:style w:type="character" w:customStyle="1" w:styleId="Heading2Char">
    <w:name w:val="Heading 2 Char"/>
    <w:basedOn w:val="DefaultParagraphFont"/>
    <w:link w:val="Heading2"/>
    <w:uiPriority w:val="9"/>
    <w:rsid w:val="006B524D"/>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FD77E6"/>
    <w:rPr>
      <w:rFonts w:ascii="Times New Roman" w:eastAsiaTheme="majorEastAsia" w:hAnsi="Times New Roman" w:cstheme="majorBidi"/>
      <w:b/>
      <w:sz w:val="28"/>
      <w:szCs w:val="28"/>
    </w:rPr>
  </w:style>
  <w:style w:type="character" w:customStyle="1" w:styleId="Heading4Char">
    <w:name w:val="Heading 4 Char"/>
    <w:basedOn w:val="DefaultParagraphFont"/>
    <w:link w:val="Heading4"/>
    <w:uiPriority w:val="9"/>
    <w:semiHidden/>
    <w:rsid w:val="00B336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36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36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36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36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36A1"/>
    <w:rPr>
      <w:rFonts w:eastAsiaTheme="majorEastAsia" w:cstheme="majorBidi"/>
      <w:color w:val="272727" w:themeColor="text1" w:themeTint="D8"/>
    </w:rPr>
  </w:style>
  <w:style w:type="paragraph" w:styleId="Title">
    <w:name w:val="Title"/>
    <w:basedOn w:val="Normal"/>
    <w:next w:val="Normal"/>
    <w:link w:val="TitleChar"/>
    <w:uiPriority w:val="10"/>
    <w:qFormat/>
    <w:rsid w:val="00B336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6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36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36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36A1"/>
    <w:pPr>
      <w:spacing w:before="160"/>
      <w:jc w:val="center"/>
    </w:pPr>
    <w:rPr>
      <w:i/>
      <w:iCs/>
      <w:color w:val="404040" w:themeColor="text1" w:themeTint="BF"/>
    </w:rPr>
  </w:style>
  <w:style w:type="character" w:customStyle="1" w:styleId="QuoteChar">
    <w:name w:val="Quote Char"/>
    <w:basedOn w:val="DefaultParagraphFont"/>
    <w:link w:val="Quote"/>
    <w:uiPriority w:val="29"/>
    <w:rsid w:val="00B336A1"/>
    <w:rPr>
      <w:i/>
      <w:iCs/>
      <w:color w:val="404040" w:themeColor="text1" w:themeTint="BF"/>
    </w:rPr>
  </w:style>
  <w:style w:type="paragraph" w:styleId="ListParagraph">
    <w:name w:val="List Paragraph"/>
    <w:basedOn w:val="Normal"/>
    <w:uiPriority w:val="34"/>
    <w:qFormat/>
    <w:rsid w:val="00B336A1"/>
    <w:pPr>
      <w:ind w:left="720"/>
      <w:contextualSpacing/>
    </w:pPr>
  </w:style>
  <w:style w:type="character" w:styleId="IntenseEmphasis">
    <w:name w:val="Intense Emphasis"/>
    <w:basedOn w:val="DefaultParagraphFont"/>
    <w:uiPriority w:val="21"/>
    <w:qFormat/>
    <w:rsid w:val="00B336A1"/>
    <w:rPr>
      <w:i/>
      <w:iCs/>
      <w:color w:val="0F4761" w:themeColor="accent1" w:themeShade="BF"/>
    </w:rPr>
  </w:style>
  <w:style w:type="paragraph" w:styleId="IntenseQuote">
    <w:name w:val="Intense Quote"/>
    <w:basedOn w:val="Normal"/>
    <w:next w:val="Normal"/>
    <w:link w:val="IntenseQuoteChar"/>
    <w:uiPriority w:val="30"/>
    <w:qFormat/>
    <w:rsid w:val="00B336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36A1"/>
    <w:rPr>
      <w:i/>
      <w:iCs/>
      <w:color w:val="0F4761" w:themeColor="accent1" w:themeShade="BF"/>
    </w:rPr>
  </w:style>
  <w:style w:type="character" w:styleId="IntenseReference">
    <w:name w:val="Intense Reference"/>
    <w:basedOn w:val="DefaultParagraphFont"/>
    <w:uiPriority w:val="32"/>
    <w:qFormat/>
    <w:rsid w:val="00B336A1"/>
    <w:rPr>
      <w:b/>
      <w:bCs/>
      <w:smallCaps/>
      <w:color w:val="0F4761" w:themeColor="accent1" w:themeShade="BF"/>
      <w:spacing w:val="5"/>
    </w:rPr>
  </w:style>
  <w:style w:type="table" w:styleId="TableGrid">
    <w:name w:val="Table Grid"/>
    <w:basedOn w:val="TableNormal"/>
    <w:uiPriority w:val="39"/>
    <w:rsid w:val="00B336A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31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31FC"/>
  </w:style>
  <w:style w:type="paragraph" w:styleId="Footer">
    <w:name w:val="footer"/>
    <w:basedOn w:val="Normal"/>
    <w:link w:val="FooterChar"/>
    <w:uiPriority w:val="99"/>
    <w:unhideWhenUsed/>
    <w:rsid w:val="009931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31FC"/>
  </w:style>
  <w:style w:type="paragraph" w:styleId="Revision">
    <w:name w:val="Revision"/>
    <w:hidden/>
    <w:uiPriority w:val="99"/>
    <w:semiHidden/>
    <w:rsid w:val="000F63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c894f5-89e7-40a8-9b04-86dce430c1d5" xsi:nil="true"/>
    <lcf76f155ced4ddcb4097134ff3c332f xmlns="a1ce00ef-97c2-42ef-acfb-abccb08464bc">
      <Terms xmlns="http://schemas.microsoft.com/office/infopath/2007/PartnerControls"/>
    </lcf76f155ced4ddcb4097134ff3c332f>
    <m xmlns="a1ce00ef-97c2-42ef-acfb-abccb08464bc" xsi:nil="true"/>
    <Muusika xmlns="a1ce00ef-97c2-42ef-acfb-abccb08464b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7B5DF71A550124CB8BE3658A35865DF" ma:contentTypeVersion="21" ma:contentTypeDescription="Loo uus dokument" ma:contentTypeScope="" ma:versionID="7c32550d7549e779affa0f3ab9b4f07f">
  <xsd:schema xmlns:xsd="http://www.w3.org/2001/XMLSchema" xmlns:xs="http://www.w3.org/2001/XMLSchema" xmlns:p="http://schemas.microsoft.com/office/2006/metadata/properties" xmlns:ns2="a1ce00ef-97c2-42ef-acfb-abccb08464bc" xmlns:ns3="f9c894f5-89e7-40a8-9b04-86dce430c1d5" targetNamespace="http://schemas.microsoft.com/office/2006/metadata/properties" ma:root="true" ma:fieldsID="447c4fa47ea299aa79bcf9c7836b73f0" ns2:_="" ns3:_="">
    <xsd:import namespace="a1ce00ef-97c2-42ef-acfb-abccb08464bc"/>
    <xsd:import namespace="f9c894f5-89e7-40a8-9b04-86dce430c1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uusika" minOccurs="0"/>
                <xsd:element ref="ns2:MediaServiceBillingMetadata" minOccurs="0"/>
                <xsd:element ref="ns2: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e00ef-97c2-42ef-acfb-abccb08464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Pildisildid" ma:readOnly="false" ma:fieldId="{5cf76f15-5ced-4ddc-b409-7134ff3c332f}" ma:taxonomyMulti="true" ma:sspId="ecda7d2d-a873-460c-bd75-a9cd5232eb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uusika" ma:index="26" nillable="true" ma:displayName="Muusika" ma:format="Dropdown" ma:internalName="Muusika">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m" ma:index="28" nillable="true" ma:displayName="m" ma:format="Dropdown" ma:internalName="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c894f5-89e7-40a8-9b04-86dce430c1d5" elementFormDefault="qualified">
    <xsd:import namespace="http://schemas.microsoft.com/office/2006/documentManagement/types"/>
    <xsd:import namespace="http://schemas.microsoft.com/office/infopath/2007/PartnerControls"/>
    <xsd:element name="SharedWithUsers" ma:index="1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Ühiskasutusse andmise üksikasjad" ma:internalName="SharedWithDetails" ma:readOnly="true">
      <xsd:simpleType>
        <xsd:restriction base="dms:Note">
          <xsd:maxLength value="255"/>
        </xsd:restriction>
      </xsd:simpleType>
    </xsd:element>
    <xsd:element name="TaxCatchAll" ma:index="23" nillable="true" ma:displayName="Taxonomy Catch All Column" ma:hidden="true" ma:list="{89d03c8e-49e4-461a-bcda-5f9e78072fd2}" ma:internalName="TaxCatchAll" ma:showField="CatchAllData" ma:web="f9c894f5-89e7-40a8-9b04-86dce430c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8C3E08-BF55-485B-8712-E6E6CB4AD86F}">
  <ds:schemaRefs>
    <ds:schemaRef ds:uri="http://schemas.microsoft.com/office/2006/metadata/properties"/>
    <ds:schemaRef ds:uri="http://schemas.microsoft.com/office/infopath/2007/PartnerControls"/>
    <ds:schemaRef ds:uri="24ca390d-530b-423f-b9c3-c369adafd98f"/>
    <ds:schemaRef ds:uri="64154f6d-768b-49a2-a0e0-d478078de3ea"/>
  </ds:schemaRefs>
</ds:datastoreItem>
</file>

<file path=customXml/itemProps2.xml><?xml version="1.0" encoding="utf-8"?>
<ds:datastoreItem xmlns:ds="http://schemas.openxmlformats.org/officeDocument/2006/customXml" ds:itemID="{DC61231A-8696-4154-82C1-EA4BF3798365}">
  <ds:schemaRefs>
    <ds:schemaRef ds:uri="http://schemas.microsoft.com/sharepoint/v3/contenttype/forms"/>
  </ds:schemaRefs>
</ds:datastoreItem>
</file>

<file path=customXml/itemProps3.xml><?xml version="1.0" encoding="utf-8"?>
<ds:datastoreItem xmlns:ds="http://schemas.openxmlformats.org/officeDocument/2006/customXml" ds:itemID="{B1661648-97B6-4183-B5BB-E1884DDC9135}"/>
</file>

<file path=docProps/app.xml><?xml version="1.0" encoding="utf-8"?>
<Properties xmlns="http://schemas.openxmlformats.org/officeDocument/2006/extended-properties" xmlns:vt="http://schemas.openxmlformats.org/officeDocument/2006/docPropsVTypes">
  <Template>Normal</Template>
  <TotalTime>84</TotalTime>
  <Pages>56</Pages>
  <Words>17754</Words>
  <Characters>101198</Characters>
  <Application>Microsoft Office Word</Application>
  <DocSecurity>0</DocSecurity>
  <Lines>843</Lines>
  <Paragraphs>237</Paragraphs>
  <ScaleCrop>false</ScaleCrop>
  <Company/>
  <LinksUpToDate>false</LinksUpToDate>
  <CharactersWithSpaces>118715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Leelo Valgma</dc:creator>
  <cp:keywords/>
  <dc:description/>
  <cp:lastModifiedBy>Leelo Valgma</cp:lastModifiedBy>
  <cp:revision>349</cp:revision>
  <dcterms:created xsi:type="dcterms:W3CDTF">2026-03-29T15:39:00Z</dcterms:created>
  <dcterms:modified xsi:type="dcterms:W3CDTF">2026-05-14T09:53:00Z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0x01010077B5DF71A550124CB8BE3658A35865DF</vt:lpwstr>
  </property>
  <property fmtid="{D5CDD505-2E9C-101B-9397-08002B2CF9AE}" pid="3" name="MediaServiceImageTags">
    <vt:lpwstr/>
  </property>
</Properties>
</file>