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2001520</wp:posOffset>
            </wp:positionH>
            <wp:positionV relativeFrom="paragraph">
              <wp:posOffset>-85088</wp:posOffset>
            </wp:positionV>
            <wp:extent cx="1353138" cy="450850"/>
            <wp:effectExtent b="0" l="0" r="0" t="0"/>
            <wp:wrapNone/>
            <wp:docPr descr="Pilt, millel on kujutatud tekst, Font, Graafika, lõikepildid&#10;&#10;Kirjeldus on genereeritud automaatselt" id="858410878" name="image1.png"/>
            <a:graphic>
              <a:graphicData uri="http://schemas.openxmlformats.org/drawingml/2006/picture">
                <pic:pic>
                  <pic:nvPicPr>
                    <pic:cNvPr descr="Pilt, millel on kujutatud tekst, Font, Graafika, lõikepildid&#10;&#10;Kirjeldus on genereeritud automaatselt" id="0" name="image1.png"/>
                    <pic:cNvPicPr preferRelativeResize="0"/>
                  </pic:nvPicPr>
                  <pic:blipFill>
                    <a:blip r:embed="rId7"/>
                    <a:srcRect b="0" l="0" r="0" t="0"/>
                    <a:stretch>
                      <a:fillRect/>
                    </a:stretch>
                  </pic:blipFill>
                  <pic:spPr>
                    <a:xfrm>
                      <a:off x="0" y="0"/>
                      <a:ext cx="1353138" cy="450850"/>
                    </a:xfrm>
                    <a:prstGeom prst="rect"/>
                    <a:ln/>
                  </pic:spPr>
                </pic:pic>
              </a:graphicData>
            </a:graphic>
          </wp:anchor>
        </w:drawing>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rtl w:val="0"/>
        </w:rPr>
      </w:r>
    </w:p>
    <w:p w:rsidR="00000000" w:rsidDel="00000000" w:rsidP="00000000" w:rsidRDefault="00000000" w:rsidRPr="00000000" w14:paraId="00000005">
      <w:pPr>
        <w:jc w:val="center"/>
        <w:rPr>
          <w:b w:val="1"/>
        </w:rPr>
      </w:pPr>
      <w:r w:rsidDel="00000000" w:rsidR="00000000" w:rsidRPr="00000000">
        <w:rPr>
          <w:rtl w:val="0"/>
        </w:rPr>
      </w:r>
    </w:p>
    <w:p w:rsidR="00000000" w:rsidDel="00000000" w:rsidP="00000000" w:rsidRDefault="00000000" w:rsidRPr="00000000" w14:paraId="00000006">
      <w:pPr>
        <w:jc w:val="center"/>
        <w:rPr>
          <w:b w:val="1"/>
        </w:rPr>
      </w:pPr>
      <w:r w:rsidDel="00000000" w:rsidR="00000000" w:rsidRPr="00000000">
        <w:rPr>
          <w:b w:val="1"/>
          <w:rtl w:val="0"/>
        </w:rPr>
        <w:t xml:space="preserve">TÖÖVÕTULEPING nr XXX</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right"/>
        <w:rPr/>
      </w:pPr>
      <w:r w:rsidDel="00000000" w:rsidR="00000000" w:rsidRPr="00000000">
        <w:rPr>
          <w:rtl w:val="0"/>
        </w:rPr>
        <w:tab/>
        <w:tab/>
        <w:tab/>
        <w:tab/>
        <w:tab/>
        <w:t xml:space="preserve"> (hiliseima digitaalallkirja kuupäev)</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SA Eestimaa Looduse Fond, edaspidi </w:t>
      </w:r>
      <w:r w:rsidDel="00000000" w:rsidR="00000000" w:rsidRPr="00000000">
        <w:rPr>
          <w:b w:val="1"/>
          <w:rtl w:val="0"/>
        </w:rPr>
        <w:t xml:space="preserve">tellija</w:t>
      </w:r>
      <w:r w:rsidDel="00000000" w:rsidR="00000000" w:rsidRPr="00000000">
        <w:rPr>
          <w:rtl w:val="0"/>
        </w:rPr>
        <w:t xml:space="preserve">, keda esindab juhatuse esimees Tarmo Tüür</w:t>
      </w:r>
      <w:r w:rsidDel="00000000" w:rsidR="00000000" w:rsidRPr="00000000">
        <w:rPr>
          <w:b w:val="1"/>
          <w:rtl w:val="0"/>
        </w:rPr>
        <w:t xml:space="preserve">, </w:t>
      </w:r>
      <w:r w:rsidDel="00000000" w:rsidR="00000000" w:rsidRPr="00000000">
        <w:rPr>
          <w:rtl w:val="0"/>
        </w:rPr>
        <w:t xml:space="preserve">ühelt poolt,</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ja edaspidi </w:t>
      </w:r>
      <w:r w:rsidDel="00000000" w:rsidR="00000000" w:rsidRPr="00000000">
        <w:rPr>
          <w:b w:val="1"/>
          <w:rtl w:val="0"/>
        </w:rPr>
        <w:t xml:space="preserve">töövõtja</w:t>
      </w:r>
      <w:r w:rsidDel="00000000" w:rsidR="00000000" w:rsidRPr="00000000">
        <w:rPr>
          <w:rtl w:val="0"/>
        </w:rPr>
        <w:t xml:space="preserve">, keda esindab [Vali sobiv] alusel  teiselt poolt,</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keda nimetatakse edaspidi </w:t>
      </w:r>
      <w:r w:rsidDel="00000000" w:rsidR="00000000" w:rsidRPr="00000000">
        <w:rPr>
          <w:b w:val="1"/>
          <w:rtl w:val="0"/>
        </w:rPr>
        <w:t xml:space="preserve">pool </w:t>
      </w:r>
      <w:r w:rsidDel="00000000" w:rsidR="00000000" w:rsidRPr="00000000">
        <w:rPr>
          <w:rtl w:val="0"/>
        </w:rPr>
        <w:t xml:space="preserve">või ühiselt </w:t>
      </w:r>
      <w:r w:rsidDel="00000000" w:rsidR="00000000" w:rsidRPr="00000000">
        <w:rPr>
          <w:b w:val="1"/>
          <w:rtl w:val="0"/>
        </w:rPr>
        <w:t xml:space="preserve">pooled</w:t>
      </w:r>
      <w:r w:rsidDel="00000000" w:rsidR="00000000" w:rsidRPr="00000000">
        <w:rPr>
          <w:rtl w:val="0"/>
        </w:rPr>
        <w:t xml:space="preserve">,</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sõlmisid käesoleva lepingu, edaspidi </w:t>
      </w:r>
      <w:r w:rsidDel="00000000" w:rsidR="00000000" w:rsidRPr="00000000">
        <w:rPr>
          <w:b w:val="1"/>
          <w:rtl w:val="0"/>
        </w:rPr>
        <w:t xml:space="preserve">leping,</w:t>
      </w:r>
      <w:r w:rsidDel="00000000" w:rsidR="00000000" w:rsidRPr="00000000">
        <w:rPr>
          <w:rtl w:val="0"/>
        </w:rPr>
        <w:t xml:space="preserve"> alljärgnevas:</w:t>
      </w:r>
    </w:p>
    <w:p w:rsidR="00000000" w:rsidDel="00000000" w:rsidP="00000000" w:rsidRDefault="00000000" w:rsidRPr="00000000" w14:paraId="00000012">
      <w:pPr>
        <w:jc w:val="both"/>
        <w:rPr/>
      </w:pPr>
      <w:r w:rsidDel="00000000" w:rsidR="00000000" w:rsidRPr="00000000">
        <w:rPr>
          <w:rtl w:val="0"/>
        </w:rPr>
        <w:tab/>
        <w:tab/>
        <w:tab/>
      </w:r>
    </w:p>
    <w:p w:rsidR="00000000" w:rsidDel="00000000" w:rsidP="00000000" w:rsidRDefault="00000000" w:rsidRPr="00000000" w14:paraId="00000013">
      <w:pPr>
        <w:pStyle w:val="Heading1"/>
        <w:numPr>
          <w:ilvl w:val="0"/>
          <w:numId w:val="4"/>
        </w:numPr>
        <w:ind w:left="720" w:hanging="720"/>
        <w:rPr>
          <w:sz w:val="24"/>
          <w:szCs w:val="24"/>
        </w:rPr>
      </w:pPr>
      <w:r w:rsidDel="00000000" w:rsidR="00000000" w:rsidRPr="00000000">
        <w:rPr>
          <w:sz w:val="24"/>
          <w:szCs w:val="24"/>
          <w:rtl w:val="0"/>
        </w:rPr>
        <w:t xml:space="preserve">Lepingu dokumendid</w:t>
      </w:r>
    </w:p>
    <w:p w:rsidR="00000000" w:rsidDel="00000000" w:rsidP="00000000" w:rsidRDefault="00000000" w:rsidRPr="00000000" w14:paraId="00000014">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1.1. Lepingu dokumendid koosnevad käesolevast lepingust, lepingu sõlmimisel olemasolevatest lepingu lisadest ja pärast lepingu sõlmimist poolte poolt alla kirjutatud lepingu dokumentide muudatustest, täiendustest ja lisadest.</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120" w:lineRule="auto"/>
        <w:jc w:val="both"/>
        <w:rPr>
          <w:color w:val="000000"/>
        </w:rPr>
      </w:pPr>
      <w:r w:rsidDel="00000000" w:rsidR="00000000" w:rsidRPr="00000000">
        <w:rPr>
          <w:color w:val="000000"/>
          <w:rtl w:val="0"/>
        </w:rPr>
        <w:t xml:space="preserve">1.2. Lepingu sõlmimisel on lepingul järgmised lisad, edaspidi </w:t>
      </w:r>
      <w:r w:rsidDel="00000000" w:rsidR="00000000" w:rsidRPr="00000000">
        <w:rPr>
          <w:b w:val="1"/>
          <w:color w:val="000000"/>
          <w:rtl w:val="0"/>
        </w:rPr>
        <w:t xml:space="preserve">lisa</w:t>
      </w:r>
      <w:r w:rsidDel="00000000" w:rsidR="00000000" w:rsidRPr="00000000">
        <w:rPr>
          <w:color w:val="000000"/>
          <w:rtl w:val="0"/>
        </w:rPr>
        <w:t xml:space="preserve"> või koos </w:t>
      </w:r>
      <w:r w:rsidDel="00000000" w:rsidR="00000000" w:rsidRPr="00000000">
        <w:rPr>
          <w:b w:val="1"/>
          <w:color w:val="000000"/>
          <w:rtl w:val="0"/>
        </w:rPr>
        <w:t xml:space="preserve">lisad</w:t>
      </w:r>
      <w:r w:rsidDel="00000000" w:rsidR="00000000" w:rsidRPr="00000000">
        <w:rPr>
          <w:color w:val="000000"/>
          <w:rtl w:val="0"/>
        </w:rPr>
        <w:t xml:space="preserve">:</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120" w:lineRule="auto"/>
        <w:ind w:left="567" w:firstLine="0"/>
        <w:jc w:val="both"/>
        <w:rPr>
          <w:color w:val="000000"/>
        </w:rPr>
      </w:pPr>
      <w:r w:rsidDel="00000000" w:rsidR="00000000" w:rsidRPr="00000000">
        <w:rPr>
          <w:color w:val="000000"/>
          <w:rtl w:val="0"/>
        </w:rPr>
        <w:tab/>
        <w:t xml:space="preserve">Lisa 1 - RMK keskkonnanõuded, isikukaitsevahendite kasutamise nõuded;</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120" w:lineRule="auto"/>
        <w:ind w:left="567" w:firstLine="0"/>
        <w:jc w:val="both"/>
        <w:rPr>
          <w:color w:val="000000"/>
        </w:rPr>
      </w:pPr>
      <w:r w:rsidDel="00000000" w:rsidR="00000000" w:rsidRPr="00000000">
        <w:rPr>
          <w:color w:val="000000"/>
          <w:rtl w:val="0"/>
        </w:rPr>
        <w:tab/>
        <w:t xml:space="preserve">Lisa 2 - </w:t>
      </w:r>
      <w:r w:rsidDel="00000000" w:rsidR="00000000" w:rsidRPr="00000000">
        <w:rPr>
          <w:rtl w:val="0"/>
        </w:rPr>
        <w:t xml:space="preserve">töövõtja </w:t>
      </w:r>
      <w:r w:rsidDel="00000000" w:rsidR="00000000" w:rsidRPr="00000000">
        <w:rPr>
          <w:color w:val="000000"/>
          <w:rtl w:val="0"/>
        </w:rPr>
        <w:t xml:space="preserve">esitatud hinnapakkumus;</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120" w:lineRule="auto"/>
        <w:ind w:left="709" w:firstLine="0"/>
        <w:jc w:val="both"/>
        <w:rPr>
          <w:color w:val="000000"/>
        </w:rPr>
      </w:pPr>
      <w:r w:rsidDel="00000000" w:rsidR="00000000" w:rsidRPr="00000000">
        <w:rPr>
          <w:color w:val="000000"/>
          <w:rtl w:val="0"/>
        </w:rPr>
        <w:t xml:space="preserve">Lisa 3 – tehniline kirjeldus.</w:t>
      </w:r>
    </w:p>
    <w:p w:rsidR="00000000" w:rsidDel="00000000" w:rsidP="00000000" w:rsidRDefault="00000000" w:rsidRPr="00000000" w14:paraId="00000019">
      <w:pPr>
        <w:tabs>
          <w:tab w:val="left" w:leader="none" w:pos="567"/>
        </w:tabs>
        <w:jc w:val="both"/>
        <w:rPr/>
      </w:pPr>
      <w:r w:rsidDel="00000000" w:rsidR="00000000" w:rsidRPr="00000000">
        <w:rPr>
          <w:rtl w:val="0"/>
        </w:rPr>
        <w:t xml:space="preserve">1.3. Leping koos lisadega, mis on lepingu lahutamatud osad, moodustavad ühtse ja tervikliku lepingu, mis asendab kõiki samade poolte vahel varem sama lepinguobjekti suhtes sõlmitud mistahes suulisi või kirjalikke kokkuleppeid. </w:t>
      </w:r>
    </w:p>
    <w:p w:rsidR="00000000" w:rsidDel="00000000" w:rsidP="00000000" w:rsidRDefault="00000000" w:rsidRPr="00000000" w14:paraId="0000001A">
      <w:pPr>
        <w:pStyle w:val="Heading1"/>
        <w:spacing w:after="0" w:before="0" w:lineRule="auto"/>
        <w:ind w:left="720" w:firstLine="0"/>
        <w:jc w:val="both"/>
        <w:rPr>
          <w:sz w:val="24"/>
          <w:szCs w:val="24"/>
        </w:rPr>
      </w:pPr>
      <w:r w:rsidDel="00000000" w:rsidR="00000000" w:rsidRPr="00000000">
        <w:rPr>
          <w:rtl w:val="0"/>
        </w:rPr>
      </w:r>
    </w:p>
    <w:p w:rsidR="00000000" w:rsidDel="00000000" w:rsidP="00000000" w:rsidRDefault="00000000" w:rsidRPr="00000000" w14:paraId="0000001B">
      <w:pPr>
        <w:pStyle w:val="Heading1"/>
        <w:numPr>
          <w:ilvl w:val="0"/>
          <w:numId w:val="4"/>
        </w:numPr>
        <w:spacing w:after="120" w:before="0" w:lineRule="auto"/>
        <w:ind w:left="720" w:hanging="720"/>
        <w:jc w:val="both"/>
        <w:rPr>
          <w:sz w:val="24"/>
          <w:szCs w:val="24"/>
        </w:rPr>
      </w:pPr>
      <w:r w:rsidDel="00000000" w:rsidR="00000000" w:rsidRPr="00000000">
        <w:rPr>
          <w:sz w:val="24"/>
          <w:szCs w:val="24"/>
          <w:rtl w:val="0"/>
        </w:rPr>
        <w:t xml:space="preserve">Lepingu objekt</w:t>
      </w:r>
    </w:p>
    <w:p w:rsidR="00000000" w:rsidDel="00000000" w:rsidP="00000000" w:rsidRDefault="00000000" w:rsidRPr="00000000" w14:paraId="0000001C">
      <w:pPr>
        <w:spacing w:line="244" w:lineRule="auto"/>
        <w:jc w:val="both"/>
        <w:rPr>
          <w:b w:val="1"/>
        </w:rPr>
      </w:pPr>
      <w:r w:rsidDel="00000000" w:rsidR="00000000" w:rsidRPr="00000000">
        <w:rPr>
          <w:rtl w:val="0"/>
        </w:rPr>
        <w:t xml:space="preserve">2.1. Lepingu objektiks on pooltevahelised suhted, mis tekivad tellija poolt tellitud </w:t>
      </w:r>
      <w:r w:rsidDel="00000000" w:rsidR="00000000" w:rsidRPr="00000000">
        <w:rPr>
          <w:b w:val="1"/>
          <w:rtl w:val="0"/>
        </w:rPr>
        <w:t xml:space="preserve">Kõrsa jääksoo harrastusteaduse raja elementide rajamine, </w:t>
      </w:r>
      <w:r w:rsidDel="00000000" w:rsidR="00000000" w:rsidRPr="00000000">
        <w:rPr>
          <w:rtl w:val="0"/>
        </w:rPr>
        <w:t xml:space="preserve">edaspidi </w:t>
      </w:r>
      <w:r w:rsidDel="00000000" w:rsidR="00000000" w:rsidRPr="00000000">
        <w:rPr>
          <w:b w:val="1"/>
          <w:rtl w:val="0"/>
        </w:rPr>
        <w:t xml:space="preserve">töö,</w:t>
      </w:r>
      <w:r w:rsidDel="00000000" w:rsidR="00000000" w:rsidRPr="00000000">
        <w:rPr>
          <w:rtl w:val="0"/>
        </w:rPr>
        <w:t xml:space="preserve"> tegemisel töövõtja poolt.</w:t>
      </w: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t xml:space="preserve">2.2. Lepinguga tellija tellib ja töövõtja kohustub teostama töö</w:t>
      </w:r>
      <w:r w:rsidDel="00000000" w:rsidR="00000000" w:rsidRPr="00000000">
        <w:rPr>
          <w:b w:val="1"/>
          <w:rtl w:val="0"/>
        </w:rPr>
        <w:t xml:space="preserve"> </w:t>
      </w:r>
      <w:r w:rsidDel="00000000" w:rsidR="00000000" w:rsidRPr="00000000">
        <w:rPr>
          <w:rtl w:val="0"/>
        </w:rPr>
        <w:t xml:space="preserve">lepinguga kokkulepitud tingimustel ja korras.</w:t>
      </w:r>
    </w:p>
    <w:p w:rsidR="00000000" w:rsidDel="00000000" w:rsidP="00000000" w:rsidRDefault="00000000" w:rsidRPr="00000000" w14:paraId="0000001E">
      <w:pPr>
        <w:tabs>
          <w:tab w:val="left" w:leader="none" w:pos="567"/>
        </w:tabs>
        <w:jc w:val="both"/>
        <w:rPr>
          <w:color w:val="000000"/>
        </w:rPr>
      </w:pPr>
      <w:r w:rsidDel="00000000" w:rsidR="00000000" w:rsidRPr="00000000">
        <w:rPr>
          <w:rtl w:val="0"/>
        </w:rPr>
        <w:t xml:space="preserve">2.3. Töö peab vastama hankedokumentides esitatud nõuetele.</w:t>
      </w:r>
      <w:r w:rsidDel="00000000" w:rsidR="00000000" w:rsidRPr="00000000">
        <w:rPr>
          <w:rtl w:val="0"/>
        </w:rPr>
      </w:r>
    </w:p>
    <w:p w:rsidR="00000000" w:rsidDel="00000000" w:rsidP="00000000" w:rsidRDefault="00000000" w:rsidRPr="00000000" w14:paraId="0000001F">
      <w:pPr>
        <w:pStyle w:val="Heading1"/>
        <w:keepNext w:val="0"/>
        <w:spacing w:after="0" w:before="0" w:lineRule="auto"/>
        <w:ind w:left="720" w:firstLine="0"/>
        <w:rPr>
          <w:sz w:val="24"/>
          <w:szCs w:val="24"/>
        </w:rPr>
      </w:pPr>
      <w:r w:rsidDel="00000000" w:rsidR="00000000" w:rsidRPr="00000000">
        <w:rPr>
          <w:rtl w:val="0"/>
        </w:rPr>
      </w:r>
    </w:p>
    <w:p w:rsidR="00000000" w:rsidDel="00000000" w:rsidP="00000000" w:rsidRDefault="00000000" w:rsidRPr="00000000" w14:paraId="00000020">
      <w:pPr>
        <w:pStyle w:val="Heading1"/>
        <w:keepNext w:val="0"/>
        <w:numPr>
          <w:ilvl w:val="0"/>
          <w:numId w:val="4"/>
        </w:numPr>
        <w:spacing w:after="120" w:before="0" w:lineRule="auto"/>
        <w:ind w:left="720" w:hanging="720"/>
        <w:rPr>
          <w:sz w:val="24"/>
          <w:szCs w:val="24"/>
        </w:rPr>
      </w:pPr>
      <w:r w:rsidDel="00000000" w:rsidR="00000000" w:rsidRPr="00000000">
        <w:rPr>
          <w:sz w:val="24"/>
          <w:szCs w:val="24"/>
          <w:rtl w:val="0"/>
        </w:rPr>
        <w:t xml:space="preserve">Tellija õigused ja kohustused</w:t>
      </w:r>
    </w:p>
    <w:p w:rsidR="00000000" w:rsidDel="00000000" w:rsidP="00000000" w:rsidRDefault="00000000" w:rsidRPr="00000000" w14:paraId="00000021">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3.1. Tellijal on õigus:</w:t>
      </w:r>
    </w:p>
    <w:p w:rsidR="00000000" w:rsidDel="00000000" w:rsidP="00000000" w:rsidRDefault="00000000" w:rsidRPr="00000000" w14:paraId="00000022">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3.1.1. kontrollida töövõtja poolt tehtavate tööde kvaliteeti ning anda korraldusi esinevate rikkumiste kõrvaldamiseks;</w:t>
      </w:r>
    </w:p>
    <w:p w:rsidR="00000000" w:rsidDel="00000000" w:rsidP="00000000" w:rsidRDefault="00000000" w:rsidRPr="00000000" w14:paraId="00000023">
      <w:pPr>
        <w:numPr>
          <w:ilvl w:val="2"/>
          <w:numId w:val="6"/>
        </w:numPr>
        <w:pBdr>
          <w:top w:space="0" w:sz="0" w:val="nil"/>
          <w:left w:space="0" w:sz="0" w:val="nil"/>
          <w:bottom w:space="0" w:sz="0" w:val="nil"/>
          <w:right w:space="0" w:sz="0" w:val="nil"/>
          <w:between w:space="0" w:sz="0" w:val="nil"/>
        </w:pBdr>
        <w:ind w:left="0" w:firstLine="0"/>
        <w:jc w:val="both"/>
        <w:rPr/>
      </w:pPr>
      <w:r w:rsidDel="00000000" w:rsidR="00000000" w:rsidRPr="00000000">
        <w:rPr>
          <w:rtl w:val="0"/>
        </w:rPr>
        <w:t xml:space="preserve">tööde vahetute teostajate ja alltöövõtjate kvalifikatsioonis kahtlemise korral peatada nende tegevus lepingu raames kuni asjaolude väljaselgitamiseni;</w:t>
      </w:r>
    </w:p>
    <w:p w:rsidR="00000000" w:rsidDel="00000000" w:rsidP="00000000" w:rsidRDefault="00000000" w:rsidRPr="00000000" w14:paraId="00000024">
      <w:pPr>
        <w:numPr>
          <w:ilvl w:val="2"/>
          <w:numId w:val="6"/>
        </w:numPr>
        <w:pBdr>
          <w:top w:space="0" w:sz="0" w:val="nil"/>
          <w:left w:space="0" w:sz="0" w:val="nil"/>
          <w:bottom w:space="0" w:sz="0" w:val="nil"/>
          <w:right w:space="0" w:sz="0" w:val="nil"/>
          <w:between w:space="0" w:sz="0" w:val="nil"/>
        </w:pBdr>
        <w:ind w:left="0" w:firstLine="0"/>
        <w:jc w:val="both"/>
        <w:rPr/>
      </w:pPr>
      <w:r w:rsidDel="00000000" w:rsidR="00000000" w:rsidRPr="00000000">
        <w:rPr>
          <w:rtl w:val="0"/>
        </w:rPr>
        <w:t xml:space="preserve">kasutada õiguskaitsevahendeid (sh. taganeda lepingust või öelda leping üles), samuti nõ</w:t>
      </w:r>
      <w:r w:rsidDel="00000000" w:rsidR="00000000" w:rsidRPr="00000000">
        <w:rPr>
          <w:color w:val="000000"/>
          <w:rtl w:val="0"/>
        </w:rPr>
        <w:t xml:space="preserve">uda lepingus sätestatud juhtudel leppetrahve, kui töövõtja ei pea kinni lepingus, selle lisades või muudes lepingu juurde kuuluvates dokumentides sätestatud tähtaegadest, kvaliteedinõuetest, tellitud töödest, samuti kui töövõtja ei täida või täidab mittevastavalt muid endale lepinguga võetud kohustusi;</w:t>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3.1.4. peatada tööd tööobjektil, kui töövõtja ei pea kinni õigusaktidest, lepingust või tellija kehtestatud keskkonna- ja ohutusnõuetest</w:t>
      </w:r>
      <w:r w:rsidDel="00000000" w:rsidR="00000000" w:rsidRPr="00000000">
        <w:rPr>
          <w:rtl w:val="0"/>
        </w:rPr>
        <w:t xml:space="preserve">,</w:t>
      </w:r>
      <w:r w:rsidDel="00000000" w:rsidR="00000000" w:rsidRPr="00000000">
        <w:rPr>
          <w:color w:val="000000"/>
          <w:rtl w:val="0"/>
        </w:rPr>
        <w:t xml:space="preserve"> kuni rikkumiste kõrvaldamiseni;</w:t>
      </w:r>
    </w:p>
    <w:p w:rsidR="00000000" w:rsidDel="00000000" w:rsidP="00000000" w:rsidRDefault="00000000" w:rsidRPr="00000000" w14:paraId="00000027">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3.1.5. peatada tööd perioodiks, mil looduslikud tingimused (suur tuleoht, niiskusrežiim, teede lagunemine jms.) ei võimalda tööde teostamist. Tööde peatamiseks ja jätkamiseks väljastab tellija töövõtjale teate e-posti teel, kusjuures teade loetakse kättesaaduks 1 (ühe) kalendripäeva möödumisel saatmisest;</w:t>
      </w:r>
    </w:p>
    <w:p w:rsidR="00000000" w:rsidDel="00000000" w:rsidP="00000000" w:rsidRDefault="00000000" w:rsidRPr="00000000" w14:paraId="00000028">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3.1.6. peatada koheselt tööd täiendava etteteatamiseta keskkonnakaitselistel kaalutlustel, ebasobivate ilmastikutingimuste korral või ebasobiva tehnika või valede töövõtete kasutamisel</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3.1.7. muuta kokkuleppel töövõtjaga tööde mahtusid kuni 15% ulatuses lepingu maksumusest, kui see osutub tööde teostamise käigus vajalikuks;</w:t>
      </w:r>
    </w:p>
    <w:p w:rsidR="00000000" w:rsidDel="00000000" w:rsidP="00000000" w:rsidRDefault="00000000" w:rsidRPr="00000000" w14:paraId="0000002A">
      <w:pPr>
        <w:spacing w:after="120" w:lineRule="auto"/>
        <w:jc w:val="both"/>
        <w:rPr/>
      </w:pPr>
      <w:r w:rsidDel="00000000" w:rsidR="00000000" w:rsidRPr="00000000">
        <w:rPr>
          <w:rtl w:val="0"/>
        </w:rPr>
        <w:t xml:space="preserve">3.1.8. mõõta teostatud tööde mahtusid üle töövõtja juuresolekul. </w:t>
      </w: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3.2. Tellijal on kohustus:</w:t>
      </w:r>
    </w:p>
    <w:p w:rsidR="00000000" w:rsidDel="00000000" w:rsidP="00000000" w:rsidRDefault="00000000" w:rsidRPr="00000000" w14:paraId="0000002C">
      <w:pPr>
        <w:jc w:val="both"/>
        <w:rPr/>
      </w:pPr>
      <w:r w:rsidDel="00000000" w:rsidR="00000000" w:rsidRPr="00000000">
        <w:rPr>
          <w:rtl w:val="0"/>
        </w:rPr>
        <w:t xml:space="preserve">3.2.1. kontrollida töö käigus regulaarselt keskkonna- ja ohutusnõuetest kinnipidamist; </w:t>
      </w:r>
    </w:p>
    <w:p w:rsidR="00000000" w:rsidDel="00000000" w:rsidP="00000000" w:rsidRDefault="00000000" w:rsidRPr="00000000" w14:paraId="0000002D">
      <w:pPr>
        <w:jc w:val="both"/>
        <w:rPr/>
      </w:pPr>
      <w:r w:rsidDel="00000000" w:rsidR="00000000" w:rsidRPr="00000000">
        <w:rPr>
          <w:rFonts w:ascii="Times" w:cs="Times" w:eastAsia="Times" w:hAnsi="Times"/>
          <w:rtl w:val="0"/>
        </w:rPr>
        <w:t xml:space="preserve">3.2.2. vajadusel </w:t>
      </w:r>
      <w:r w:rsidDel="00000000" w:rsidR="00000000" w:rsidRPr="00000000">
        <w:rPr>
          <w:rtl w:val="0"/>
        </w:rPr>
        <w:t xml:space="preserve">märgistada nähtavalt tööobjekti piirid, kui need ei ole arusaadavate looduslike piiridega määratavad;</w:t>
      </w:r>
    </w:p>
    <w:p w:rsidR="00000000" w:rsidDel="00000000" w:rsidP="00000000" w:rsidRDefault="00000000" w:rsidRPr="00000000" w14:paraId="0000002E">
      <w:pPr>
        <w:jc w:val="both"/>
        <w:rPr/>
      </w:pPr>
      <w:r w:rsidDel="00000000" w:rsidR="00000000" w:rsidRPr="00000000">
        <w:rPr>
          <w:rtl w:val="0"/>
        </w:rPr>
        <w:t xml:space="preserve">3.2.3. anda töövõtjale vajalikku informatsiooni, mis on vajalik töö kohaseks teostamiseks; </w:t>
      </w:r>
    </w:p>
    <w:p w:rsidR="00000000" w:rsidDel="00000000" w:rsidP="00000000" w:rsidRDefault="00000000" w:rsidRPr="00000000" w14:paraId="0000002F">
      <w:pPr>
        <w:jc w:val="both"/>
        <w:rPr/>
      </w:pPr>
      <w:r w:rsidDel="00000000" w:rsidR="00000000" w:rsidRPr="00000000">
        <w:rPr>
          <w:rtl w:val="0"/>
        </w:rPr>
        <w:t xml:space="preserve">3.2.4. võtta teostatud tööd aktiga vastu töövõtja esindaja juuresolekul. Tellijal on õigus tööd aktiga vastu võtta töövõtja esindaja juuresolekuta, kui töövõtjaga on tööde vastuvõtmise aeg ja koht kokku lepitud, kuid töövõtja esindaja ei ole kohale ilmunud;</w:t>
      </w:r>
    </w:p>
    <w:p w:rsidR="00000000" w:rsidDel="00000000" w:rsidP="00000000" w:rsidRDefault="00000000" w:rsidRPr="00000000" w14:paraId="00000030">
      <w:pPr>
        <w:jc w:val="both"/>
        <w:rPr/>
      </w:pPr>
      <w:r w:rsidDel="00000000" w:rsidR="00000000" w:rsidRPr="00000000">
        <w:rPr>
          <w:rtl w:val="0"/>
        </w:rPr>
        <w:t xml:space="preserve">3.2.5. tasuda töövõtjale õigeaegselt ja kvaliteetselt teostatud tööde ees.</w:t>
      </w:r>
    </w:p>
    <w:p w:rsidR="00000000" w:rsidDel="00000000" w:rsidP="00000000" w:rsidRDefault="00000000" w:rsidRPr="00000000" w14:paraId="00000031">
      <w:pPr>
        <w:jc w:val="both"/>
        <w:rPr/>
      </w:pPr>
      <w:r w:rsidDel="00000000" w:rsidR="00000000" w:rsidRPr="00000000">
        <w:rPr>
          <w:rtl w:val="0"/>
        </w:rPr>
      </w:r>
    </w:p>
    <w:p w:rsidR="00000000" w:rsidDel="00000000" w:rsidP="00000000" w:rsidRDefault="00000000" w:rsidRPr="00000000" w14:paraId="00000032">
      <w:pPr>
        <w:spacing w:after="120" w:lineRule="auto"/>
        <w:rPr/>
      </w:pPr>
      <w:r w:rsidDel="00000000" w:rsidR="00000000" w:rsidRPr="00000000">
        <w:rPr>
          <w:b w:val="1"/>
          <w:rtl w:val="0"/>
        </w:rPr>
        <w:t xml:space="preserve">4. Töövõtja õigused ja kohustused</w:t>
      </w:r>
      <w:r w:rsidDel="00000000" w:rsidR="00000000" w:rsidRPr="00000000">
        <w:rPr>
          <w:rtl w:val="0"/>
        </w:rPr>
      </w:r>
    </w:p>
    <w:p w:rsidR="00000000" w:rsidDel="00000000" w:rsidP="00000000" w:rsidRDefault="00000000" w:rsidRPr="00000000" w14:paraId="00000033">
      <w:pPr>
        <w:jc w:val="both"/>
        <w:rPr/>
      </w:pPr>
      <w:r w:rsidDel="00000000" w:rsidR="00000000" w:rsidRPr="00000000">
        <w:rPr>
          <w:rtl w:val="0"/>
        </w:rPr>
        <w:t xml:space="preserve">4.1. Töövõtjal on õigus:</w:t>
      </w:r>
    </w:p>
    <w:p w:rsidR="00000000" w:rsidDel="00000000" w:rsidP="00000000" w:rsidRDefault="00000000" w:rsidRPr="00000000" w14:paraId="00000034">
      <w:pPr>
        <w:jc w:val="both"/>
        <w:rPr/>
      </w:pPr>
      <w:r w:rsidDel="00000000" w:rsidR="00000000" w:rsidRPr="00000000">
        <w:rPr>
          <w:rtl w:val="0"/>
        </w:rPr>
        <w:t xml:space="preserve">4.1.1. saada tellijalt tähtaegselt ja nõuetekohaselt tehtud töö eest kokkulepitud tasu;</w:t>
      </w:r>
    </w:p>
    <w:p w:rsidR="00000000" w:rsidDel="00000000" w:rsidP="00000000" w:rsidRDefault="00000000" w:rsidRPr="00000000" w14:paraId="00000035">
      <w:pPr>
        <w:widowControl w:val="0"/>
        <w:spacing w:after="120" w:lineRule="auto"/>
        <w:jc w:val="both"/>
        <w:rPr/>
      </w:pPr>
      <w:r w:rsidDel="00000000" w:rsidR="00000000" w:rsidRPr="00000000">
        <w:rPr>
          <w:rtl w:val="0"/>
        </w:rPr>
        <w:t xml:space="preserve">4.1.2. teha tellijale ettepanekuid tööde korralduse muutmiseks.</w:t>
      </w:r>
    </w:p>
    <w:p w:rsidR="00000000" w:rsidDel="00000000" w:rsidP="00000000" w:rsidRDefault="00000000" w:rsidRPr="00000000" w14:paraId="00000036">
      <w:pPr>
        <w:widowControl w:val="0"/>
        <w:jc w:val="both"/>
        <w:rPr/>
      </w:pPr>
      <w:r w:rsidDel="00000000" w:rsidR="00000000" w:rsidRPr="00000000">
        <w:rPr>
          <w:rtl w:val="0"/>
        </w:rPr>
        <w:t xml:space="preserve">4.2. Töövõtjal on kohustus:</w:t>
      </w:r>
    </w:p>
    <w:p w:rsidR="00000000" w:rsidDel="00000000" w:rsidP="00000000" w:rsidRDefault="00000000" w:rsidRPr="00000000" w14:paraId="00000037">
      <w:pPr>
        <w:widowControl w:val="0"/>
        <w:jc w:val="both"/>
        <w:rPr/>
      </w:pPr>
      <w:r w:rsidDel="00000000" w:rsidR="00000000" w:rsidRPr="00000000">
        <w:rPr>
          <w:rtl w:val="0"/>
        </w:rPr>
        <w:t xml:space="preserve">4.2.1. töötada tähtaegselt ja kvaliteetselt ning informeerida tellijat tööde või lisatööde hilinemisest ja hilinemise põhjustest; </w:t>
      </w:r>
    </w:p>
    <w:p w:rsidR="00000000" w:rsidDel="00000000" w:rsidP="00000000" w:rsidRDefault="00000000" w:rsidRPr="00000000" w14:paraId="00000038">
      <w:pPr>
        <w:widowControl w:val="0"/>
        <w:jc w:val="both"/>
        <w:rPr/>
      </w:pPr>
      <w:r w:rsidDel="00000000" w:rsidR="00000000" w:rsidRPr="00000000">
        <w:rPr>
          <w:rtl w:val="0"/>
        </w:rPr>
        <w:t xml:space="preserve">4.2.2. töötada vastavalt käesoleva lepinguga kokkulepitud tingimustele ning tellija poolt esitatud juhistele ja informatsioonile;</w:t>
      </w:r>
    </w:p>
    <w:p w:rsidR="00000000" w:rsidDel="00000000" w:rsidP="00000000" w:rsidRDefault="00000000" w:rsidRPr="00000000" w14:paraId="00000039">
      <w:pPr>
        <w:widowControl w:val="0"/>
        <w:jc w:val="both"/>
        <w:rPr/>
      </w:pPr>
      <w:r w:rsidDel="00000000" w:rsidR="00000000" w:rsidRPr="00000000">
        <w:rPr>
          <w:rtl w:val="0"/>
        </w:rPr>
        <w:t xml:space="preserve">4.2.3. teostada tööd, sealhulgas tööobjekti muutmisest tuleneda võivad lisatööd pakkumuses toodud hindadega;  </w:t>
      </w:r>
    </w:p>
    <w:p w:rsidR="00000000" w:rsidDel="00000000" w:rsidP="00000000" w:rsidRDefault="00000000" w:rsidRPr="00000000" w14:paraId="0000003A">
      <w:pPr>
        <w:widowControl w:val="0"/>
        <w:jc w:val="both"/>
        <w:rPr/>
      </w:pPr>
      <w:r w:rsidDel="00000000" w:rsidR="00000000" w:rsidRPr="00000000">
        <w:rPr>
          <w:rtl w:val="0"/>
        </w:rPr>
        <w:t xml:space="preserve">4.2.4. tutvustada oma töötajatele ja kinni pidada RMK keskkonnanõuetest, ohutusnõuetest, töötervishoiu ja tööohutuse õigusaktidest ning objekti omapära arvestavatest nõuetest (liikide ja kooslustega seotud piirangud jms.); </w:t>
      </w:r>
    </w:p>
    <w:p w:rsidR="00000000" w:rsidDel="00000000" w:rsidP="00000000" w:rsidRDefault="00000000" w:rsidRPr="00000000" w14:paraId="0000003B">
      <w:pPr>
        <w:widowControl w:val="0"/>
        <w:jc w:val="both"/>
        <w:rPr/>
      </w:pPr>
      <w:r w:rsidDel="00000000" w:rsidR="00000000" w:rsidRPr="00000000">
        <w:rPr>
          <w:rtl w:val="0"/>
        </w:rPr>
        <w:t xml:space="preserve">4.2.5. mitte lubada töid teostada isikutel, kes ei ole tutvunud lepingu punktis 4.2.4. nimetatud juhendite ja nõuetega:</w:t>
      </w:r>
    </w:p>
    <w:p w:rsidR="00000000" w:rsidDel="00000000" w:rsidP="00000000" w:rsidRDefault="00000000" w:rsidRPr="00000000" w14:paraId="0000003C">
      <w:pPr>
        <w:widowControl w:val="0"/>
        <w:jc w:val="both"/>
        <w:rPr/>
      </w:pPr>
      <w:r w:rsidDel="00000000" w:rsidR="00000000" w:rsidRPr="00000000">
        <w:rPr>
          <w:rtl w:val="0"/>
        </w:rPr>
        <w:t xml:space="preserve">4.2.6. mitte üle anda käesoleva lepingu alusel saadud õigusi ja kohustusi kolmandale isikule (alltöövõtjale) ilma tellija kirjaliku nõusolekuta; </w:t>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ind w:left="0" w:firstLine="0"/>
        <w:jc w:val="both"/>
        <w:rPr>
          <w:color w:val="000000"/>
        </w:rPr>
      </w:pPr>
      <w:r w:rsidDel="00000000" w:rsidR="00000000" w:rsidRPr="00000000">
        <w:rPr>
          <w:color w:val="000000"/>
          <w:rtl w:val="0"/>
        </w:rPr>
        <w:t xml:space="preserve">4.2.7. tagada kasutatavate juurdepääsuteede nõuetekohane sõidetavus ning tööde lõppedes taastada kasutatud teede ning muude juurdepääsuna kasutatud maa-alade ehituse-eelne seisukord;</w:t>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ind w:left="360" w:hanging="360"/>
        <w:jc w:val="both"/>
        <w:rPr>
          <w:color w:val="000000"/>
        </w:rPr>
      </w:pPr>
      <w:r w:rsidDel="00000000" w:rsidR="00000000" w:rsidRPr="00000000">
        <w:rPr>
          <w:color w:val="000000"/>
          <w:rtl w:val="0"/>
        </w:rPr>
        <w:t xml:space="preserve">4.2.8. taastada tööde käigus lõhutud piirimärgid või muud objektid;</w:t>
      </w:r>
    </w:p>
    <w:p w:rsidR="00000000" w:rsidDel="00000000" w:rsidP="00000000" w:rsidRDefault="00000000" w:rsidRPr="00000000" w14:paraId="0000003F">
      <w:pPr>
        <w:widowControl w:val="0"/>
        <w:jc w:val="both"/>
        <w:rPr/>
      </w:pPr>
      <w:r w:rsidDel="00000000" w:rsidR="00000000" w:rsidRPr="00000000">
        <w:rPr>
          <w:rtl w:val="0"/>
        </w:rPr>
        <w:t xml:space="preserve">4.2.9. tagada kõigi oma töötajate varustatus tööks vajalike ning kaasaegsete töökaitsevahenditega (turvavarustus ja isikukaitsevahendid) ning tagada töötajate instrueerimine töökaitsevahendite ja ohutute töövõtete kasutamise osas;</w:t>
      </w:r>
    </w:p>
    <w:p w:rsidR="00000000" w:rsidDel="00000000" w:rsidP="00000000" w:rsidRDefault="00000000" w:rsidRPr="00000000" w14:paraId="00000040">
      <w:pPr>
        <w:widowControl w:val="0"/>
        <w:jc w:val="both"/>
        <w:rPr/>
      </w:pPr>
      <w:r w:rsidDel="00000000" w:rsidR="00000000" w:rsidRPr="00000000">
        <w:rPr>
          <w:rtl w:val="0"/>
        </w:rPr>
        <w:t xml:space="preserve">4.2.10. järgida õigusakte ja teha kõik endast olenev, et vältida keskkonna seisundi halvenemist, samuti rakendada tehnoloogiaid, tehnilisi vahendeid ja töövõtteid, mis ei kahjusta pinnast ning ümbritsevat keskkonda;</w:t>
      </w:r>
    </w:p>
    <w:p w:rsidR="00000000" w:rsidDel="00000000" w:rsidP="00000000" w:rsidRDefault="00000000" w:rsidRPr="00000000" w14:paraId="00000041">
      <w:pPr>
        <w:widowControl w:val="0"/>
        <w:jc w:val="both"/>
        <w:rPr/>
      </w:pPr>
      <w:r w:rsidDel="00000000" w:rsidR="00000000" w:rsidRPr="00000000">
        <w:rPr>
          <w:rtl w:val="0"/>
        </w:rPr>
        <w:t xml:space="preserve">4.2.11. kanda vastutust igasuguse hooletuse eest, mis tõi kaasa loodusobjekti, kasvava metsa või pinnase kahjustamise;</w:t>
      </w:r>
    </w:p>
    <w:p w:rsidR="00000000" w:rsidDel="00000000" w:rsidP="00000000" w:rsidRDefault="00000000" w:rsidRPr="00000000" w14:paraId="00000042">
      <w:pPr>
        <w:widowControl w:val="0"/>
        <w:jc w:val="both"/>
        <w:rPr/>
      </w:pPr>
      <w:r w:rsidDel="00000000" w:rsidR="00000000" w:rsidRPr="00000000">
        <w:rPr>
          <w:rtl w:val="0"/>
        </w:rPr>
        <w:t xml:space="preserve">4.2.12. täita tuleohutuse nõudeid ning tulekahju puhkemisel või lõhkelaengu leidmisel informeerida koheselt Päästeameti häirekeskust (tel. 112) ja tellijat;</w:t>
      </w:r>
    </w:p>
    <w:p w:rsidR="00000000" w:rsidDel="00000000" w:rsidP="00000000" w:rsidRDefault="00000000" w:rsidRPr="00000000" w14:paraId="00000043">
      <w:pPr>
        <w:widowControl w:val="0"/>
        <w:jc w:val="both"/>
        <w:rPr/>
      </w:pPr>
      <w:r w:rsidDel="00000000" w:rsidR="00000000" w:rsidRPr="00000000">
        <w:rPr>
          <w:rtl w:val="0"/>
        </w:rPr>
        <w:t xml:space="preserve">4.2.13. informeerida lepingu täitmist takistavate asjaolude ilmnemisel koheselt tellija esindajat;</w:t>
      </w:r>
    </w:p>
    <w:p w:rsidR="00000000" w:rsidDel="00000000" w:rsidP="00000000" w:rsidRDefault="00000000" w:rsidRPr="00000000" w14:paraId="00000044">
      <w:pPr>
        <w:widowControl w:val="0"/>
        <w:rPr>
          <w:strike w:val="1"/>
        </w:rPr>
      </w:pPr>
      <w:r w:rsidDel="00000000" w:rsidR="00000000" w:rsidRPr="00000000">
        <w:rPr>
          <w:rtl w:val="0"/>
        </w:rPr>
      </w:r>
    </w:p>
    <w:p w:rsidR="00000000" w:rsidDel="00000000" w:rsidP="00000000" w:rsidRDefault="00000000" w:rsidRPr="00000000" w14:paraId="00000045">
      <w:pPr>
        <w:widowControl w:val="0"/>
        <w:spacing w:after="120" w:lineRule="auto"/>
        <w:rPr>
          <w:b w:val="1"/>
        </w:rPr>
      </w:pPr>
      <w:r w:rsidDel="00000000" w:rsidR="00000000" w:rsidRPr="00000000">
        <w:rPr>
          <w:b w:val="1"/>
          <w:rtl w:val="0"/>
        </w:rPr>
        <w:t xml:space="preserve">5. Töö üleandmine ja vastuvõtmine </w:t>
      </w:r>
    </w:p>
    <w:p w:rsidR="00000000" w:rsidDel="00000000" w:rsidP="00000000" w:rsidRDefault="00000000" w:rsidRPr="00000000" w14:paraId="00000046">
      <w:pPr>
        <w:tabs>
          <w:tab w:val="right" w:leader="none" w:pos="9071"/>
        </w:tabs>
        <w:jc w:val="both"/>
        <w:rPr/>
      </w:pPr>
      <w:r w:rsidDel="00000000" w:rsidR="00000000" w:rsidRPr="00000000">
        <w:rPr>
          <w:rtl w:val="0"/>
        </w:rPr>
        <w:t xml:space="preserve">5.1. Töövõtja annab tellijale tööd üle järgnevate etappide kaupa </w:t>
      </w:r>
    </w:p>
    <w:p w:rsidR="00000000" w:rsidDel="00000000" w:rsidP="00000000" w:rsidRDefault="00000000" w:rsidRPr="00000000" w14:paraId="00000047">
      <w:pPr>
        <w:tabs>
          <w:tab w:val="right" w:leader="none" w:pos="9071"/>
        </w:tabs>
        <w:jc w:val="both"/>
        <w:rPr/>
      </w:pPr>
      <w:bookmarkStart w:colFirst="0" w:colLast="0" w:name="_heading=h.gjdgxs" w:id="0"/>
      <w:bookmarkEnd w:id="0"/>
      <w:r w:rsidDel="00000000" w:rsidR="00000000" w:rsidRPr="00000000">
        <w:rPr>
          <w:rtl w:val="0"/>
        </w:rPr>
        <w:t xml:space="preserve">5.1.1. Vastavalt Lisas 3 nimetatud elementide nr 1, 2 ja 4 tähtaeg 10. september 2024.</w:t>
      </w:r>
    </w:p>
    <w:p w:rsidR="00000000" w:rsidDel="00000000" w:rsidP="00000000" w:rsidRDefault="00000000" w:rsidRPr="00000000" w14:paraId="00000048">
      <w:pPr>
        <w:tabs>
          <w:tab w:val="right" w:leader="none" w:pos="9071"/>
        </w:tabs>
        <w:jc w:val="both"/>
        <w:rPr/>
      </w:pPr>
      <w:bookmarkStart w:colFirst="0" w:colLast="0" w:name="_heading=h.lr2zp6mt39e0" w:id="1"/>
      <w:bookmarkEnd w:id="1"/>
      <w:r w:rsidDel="00000000" w:rsidR="00000000" w:rsidRPr="00000000">
        <w:rPr>
          <w:rtl w:val="0"/>
        </w:rPr>
        <w:t xml:space="preserve">5.1.2. Vastavalt Lisas 3 nimetatud elementide nr 3, 5, 6 ja 7 tähtaeg 30. september 2024;</w:t>
      </w:r>
    </w:p>
    <w:p w:rsidR="00000000" w:rsidDel="00000000" w:rsidP="00000000" w:rsidRDefault="00000000" w:rsidRPr="00000000" w14:paraId="00000049">
      <w:pPr>
        <w:tabs>
          <w:tab w:val="right" w:leader="none" w:pos="9071"/>
        </w:tabs>
        <w:jc w:val="both"/>
        <w:rPr/>
      </w:pPr>
      <w:r w:rsidDel="00000000" w:rsidR="00000000" w:rsidRPr="00000000">
        <w:rPr>
          <w:rtl w:val="0"/>
        </w:rPr>
        <w:t xml:space="preserve">5.1.2. Juhul, kui seonduval Kõrsa soo veerežiimi taastamistöödega ei ole võimalik paigaldada elemente 3-6 p 5.1.1 ja 5.1.2 antud tähtaegdeks, tuleb elemendid 3-6 paigaldada tähtajaga 20. dets 2024.</w:t>
      </w:r>
      <w:r w:rsidDel="00000000" w:rsidR="00000000" w:rsidRPr="00000000">
        <w:rPr>
          <w:rtl w:val="0"/>
        </w:rPr>
      </w:r>
    </w:p>
    <w:p w:rsidR="00000000" w:rsidDel="00000000" w:rsidP="00000000" w:rsidRDefault="00000000" w:rsidRPr="00000000" w14:paraId="0000004A">
      <w:pPr>
        <w:tabs>
          <w:tab w:val="right" w:leader="none" w:pos="9071"/>
        </w:tabs>
        <w:jc w:val="both"/>
        <w:rPr/>
      </w:pPr>
      <w:r w:rsidDel="00000000" w:rsidR="00000000" w:rsidRPr="00000000">
        <w:rPr>
          <w:rtl w:val="0"/>
        </w:rPr>
        <w:t xml:space="preserve">5.2. Töid võib üle anda ja vastu võtta etapiviisiliselt. Seda ei loeta tööde lõplikuks üleandmiseks tellijale ega tööde osas riisiko üleminemiseks tellijale. Etapiviisiline tööde üleandmine ja vastuvõtmine toimub vaheaktiga mitte sagedamini kui 1 kord kalendrikuus.</w:t>
      </w:r>
    </w:p>
    <w:p w:rsidR="00000000" w:rsidDel="00000000" w:rsidP="00000000" w:rsidRDefault="00000000" w:rsidRPr="00000000" w14:paraId="0000004B">
      <w:pPr>
        <w:widowControl w:val="0"/>
        <w:jc w:val="both"/>
        <w:rPr/>
      </w:pPr>
      <w:r w:rsidDel="00000000" w:rsidR="00000000" w:rsidRPr="00000000">
        <w:rPr>
          <w:rtl w:val="0"/>
        </w:rPr>
        <w:t xml:space="preserve">5.3. Tellija on kohustatud hiljemalt 14 (neljateistkümne) kalendripäeva jooksul peale töö lõpetamise teate saamist tööobjekti üle vaatama.</w:t>
      </w:r>
    </w:p>
    <w:p w:rsidR="00000000" w:rsidDel="00000000" w:rsidP="00000000" w:rsidRDefault="00000000" w:rsidRPr="00000000" w14:paraId="0000004C">
      <w:pPr>
        <w:widowControl w:val="0"/>
        <w:jc w:val="both"/>
        <w:rPr/>
      </w:pPr>
      <w:r w:rsidDel="00000000" w:rsidR="00000000" w:rsidRPr="00000000">
        <w:rPr>
          <w:rtl w:val="0"/>
        </w:rPr>
        <w:t xml:space="preserve">5.4. Pooled vormistavad tööde vastuvõtmise akti peale tööobjekti ülevaatamist ning töö kvaliteedi hindamist hiljemalt 7 (seitsme) kalendripäeva jooksul.  </w:t>
      </w:r>
    </w:p>
    <w:p w:rsidR="00000000" w:rsidDel="00000000" w:rsidP="00000000" w:rsidRDefault="00000000" w:rsidRPr="00000000" w14:paraId="0000004D">
      <w:pPr>
        <w:widowControl w:val="0"/>
        <w:jc w:val="both"/>
        <w:rPr/>
      </w:pPr>
      <w:r w:rsidDel="00000000" w:rsidR="00000000" w:rsidRPr="00000000">
        <w:rPr>
          <w:rtl w:val="0"/>
        </w:rPr>
        <w:t xml:space="preserve">5.5. Tööde vastuvõtmise aktile kirjutavad alla poolte esindajad. </w:t>
      </w:r>
    </w:p>
    <w:p w:rsidR="00000000" w:rsidDel="00000000" w:rsidP="00000000" w:rsidRDefault="00000000" w:rsidRPr="00000000" w14:paraId="0000004E">
      <w:pPr>
        <w:widowControl w:val="0"/>
        <w:jc w:val="both"/>
        <w:rPr/>
      </w:pPr>
      <w:r w:rsidDel="00000000" w:rsidR="00000000" w:rsidRPr="00000000">
        <w:rPr>
          <w:rtl w:val="0"/>
        </w:rPr>
        <w:t xml:space="preserve">5.6. Pärast töö vastuvõtmist tellija poolt on töövõtjal õigus lepinguga kokku lepitud tasule.</w:t>
      </w:r>
    </w:p>
    <w:p w:rsidR="00000000" w:rsidDel="00000000" w:rsidP="00000000" w:rsidRDefault="00000000" w:rsidRPr="00000000" w14:paraId="0000004F">
      <w:pPr>
        <w:widowControl w:val="0"/>
        <w:jc w:val="both"/>
        <w:rPr/>
      </w:pPr>
      <w:r w:rsidDel="00000000" w:rsidR="00000000" w:rsidRPr="00000000">
        <w:rPr>
          <w:rtl w:val="0"/>
        </w:rPr>
        <w:t xml:space="preserve">5.7. Töövõtja annab töödele garantii tähtajaga kaks aastat arvates töö vastuvõtmise akti allkirjastamisest tellija poolt. </w:t>
      </w:r>
    </w:p>
    <w:p w:rsidR="00000000" w:rsidDel="00000000" w:rsidP="00000000" w:rsidRDefault="00000000" w:rsidRPr="00000000" w14:paraId="00000050">
      <w:pPr>
        <w:widowControl w:val="0"/>
        <w:jc w:val="both"/>
        <w:rPr/>
      </w:pPr>
      <w:r w:rsidDel="00000000" w:rsidR="00000000" w:rsidRPr="00000000">
        <w:rPr>
          <w:rtl w:val="0"/>
        </w:rPr>
        <w:t xml:space="preserve">5.8.</w:t>
        <w:tab/>
        <w:t xml:space="preserve">Töö teostamise ja garantiiaja kestel ilmnenud või tekkinud, töövõtja poolt või tema korraldusel teostatud tööde lepingutingimustele mittevastavused kõrvaldab töövõtja omal kulul viivitamatult pärast nende avastamist tellija poolt ja vastava teate saatmist töövõtjale. Tellija kohustub garantiitöö üle vaatama 14 (neliteist) tööpäeva jooksul.</w:t>
      </w:r>
    </w:p>
    <w:p w:rsidR="00000000" w:rsidDel="00000000" w:rsidP="00000000" w:rsidRDefault="00000000" w:rsidRPr="00000000" w14:paraId="00000051">
      <w:pPr>
        <w:widowControl w:val="0"/>
        <w:jc w:val="both"/>
        <w:rPr/>
      </w:pPr>
      <w:r w:rsidDel="00000000" w:rsidR="00000000" w:rsidRPr="00000000">
        <w:rPr>
          <w:rtl w:val="0"/>
        </w:rPr>
        <w:t xml:space="preserve">5.9.</w:t>
        <w:tab/>
        <w:t xml:space="preserve">Mittevastavuse kõrvaldamise tähtaeg lepitakse poolte poolt kokku kahepoolselt allkirjastatud garantiiaktis peale tööde mahu hindamist töövõtja poolt.  </w:t>
      </w:r>
    </w:p>
    <w:p w:rsidR="00000000" w:rsidDel="00000000" w:rsidP="00000000" w:rsidRDefault="00000000" w:rsidRPr="00000000" w14:paraId="00000052">
      <w:pPr>
        <w:widowControl w:val="0"/>
        <w:jc w:val="both"/>
        <w:rPr/>
      </w:pPr>
      <w:r w:rsidDel="00000000" w:rsidR="00000000" w:rsidRPr="00000000">
        <w:rPr>
          <w:rtl w:val="0"/>
        </w:rPr>
        <w:t xml:space="preserve">5.8. Tellija esitab töövõtjale oma pretensioonid seoses töö mittevastavusega lepingule 10 (kümne) tööpäeva jooksul arvates mittevastavuse avastamisest tellija poolt. </w:t>
      </w:r>
    </w:p>
    <w:p w:rsidR="00000000" w:rsidDel="00000000" w:rsidP="00000000" w:rsidRDefault="00000000" w:rsidRPr="00000000" w14:paraId="00000053">
      <w:pPr>
        <w:widowControl w:val="0"/>
        <w:jc w:val="both"/>
        <w:rPr/>
      </w:pPr>
      <w:r w:rsidDel="00000000" w:rsidR="00000000" w:rsidRPr="00000000">
        <w:rPr>
          <w:rtl w:val="0"/>
        </w:rPr>
        <w:t xml:space="preserve">5.9. Töövõtja on kohustatud reageerima tellija pretensioonile töö puuduste kohta 3 (kolme) tööpäeva jooksul arvates tellija vastava pretensiooni saamisest. </w:t>
      </w:r>
    </w:p>
    <w:p w:rsidR="00000000" w:rsidDel="00000000" w:rsidP="00000000" w:rsidRDefault="00000000" w:rsidRPr="00000000" w14:paraId="00000054">
      <w:pPr>
        <w:widowControl w:val="0"/>
        <w:jc w:val="both"/>
        <w:rPr/>
      </w:pPr>
      <w:r w:rsidDel="00000000" w:rsidR="00000000" w:rsidRPr="00000000">
        <w:rPr>
          <w:rtl w:val="0"/>
        </w:rPr>
        <w:t xml:space="preserve">5.10. Kui töövõtja keeldub punktis 5.7 nimetatud aktile alla kirjutamast või ei kõrvalda eeltoodud mittevastavusi õigeaegselt, on tellijal õigus eeltoodud mittevastavused ise kõrvaldada ning töövõtja on kohustatud tellijale hüvitama kõik nimetatud mittevastavuste kõrvaldamisega seonduvad kulud vastavalt tellija poolt esitatud arvetele. Töövõtja tasub nimetatud arved 15 (viieteistkümne) kalendripäeva jooksul.</w:t>
      </w:r>
    </w:p>
    <w:p w:rsidR="00000000" w:rsidDel="00000000" w:rsidP="00000000" w:rsidRDefault="00000000" w:rsidRPr="00000000" w14:paraId="00000055">
      <w:pPr>
        <w:widowControl w:val="0"/>
        <w:jc w:val="both"/>
        <w:rPr/>
      </w:pPr>
      <w:r w:rsidDel="00000000" w:rsidR="00000000" w:rsidRPr="00000000">
        <w:rPr>
          <w:rtl w:val="0"/>
        </w:rPr>
        <w:t xml:space="preserve">5.11. Garantiitööde üleandmisel vormistab töövõtja vastava akti, olles eelnevalt teostatud töö üle vaadanud. Sõltumata teostatud töö iseloomust, kontrollib ja annab teostatud tööd tellijale üle töövõtja esindaja. Tellija ei võta vastavaid töid vastu töövõtja alltöövõtjalt.</w:t>
      </w:r>
    </w:p>
    <w:p w:rsidR="00000000" w:rsidDel="00000000" w:rsidP="00000000" w:rsidRDefault="00000000" w:rsidRPr="00000000" w14:paraId="00000056">
      <w:pPr>
        <w:widowControl w:val="0"/>
        <w:jc w:val="both"/>
        <w:rPr>
          <w:i w:val="1"/>
        </w:rPr>
      </w:pPr>
      <w:r w:rsidDel="00000000" w:rsidR="00000000" w:rsidRPr="00000000">
        <w:rPr>
          <w:rtl w:val="0"/>
        </w:rPr>
      </w:r>
    </w:p>
    <w:p w:rsidR="00000000" w:rsidDel="00000000" w:rsidP="00000000" w:rsidRDefault="00000000" w:rsidRPr="00000000" w14:paraId="00000057">
      <w:pPr>
        <w:widowControl w:val="0"/>
        <w:spacing w:after="120" w:lineRule="auto"/>
        <w:jc w:val="both"/>
        <w:rPr/>
      </w:pPr>
      <w:r w:rsidDel="00000000" w:rsidR="00000000" w:rsidRPr="00000000">
        <w:rPr>
          <w:b w:val="1"/>
          <w:rtl w:val="0"/>
        </w:rPr>
        <w:t xml:space="preserve">6. Töövõtjale makstav tasu</w:t>
      </w:r>
      <w:r w:rsidDel="00000000" w:rsidR="00000000" w:rsidRPr="00000000">
        <w:rPr>
          <w:rtl w:val="0"/>
        </w:rPr>
      </w:r>
    </w:p>
    <w:p w:rsidR="00000000" w:rsidDel="00000000" w:rsidP="00000000" w:rsidRDefault="00000000" w:rsidRPr="00000000" w14:paraId="00000058">
      <w:pPr>
        <w:jc w:val="both"/>
        <w:rPr/>
      </w:pPr>
      <w:r w:rsidDel="00000000" w:rsidR="00000000" w:rsidRPr="00000000">
        <w:rPr>
          <w:rtl w:val="0"/>
        </w:rPr>
        <w:t xml:space="preserve">6.1. Tellija maksab töövõtjale töö teostamise eest tasu (Hinnale lisandub käibemaks). Töövõtjale makstav tasu võib suureneda või väheneda tingituna töömahtude suurendamisest (lisatööde tellimisest) või vähendamisest tellija poolt või tegelikult teostatud ja aktiga vastuvõetud tööde mahtude suurenemisest või vähenemisest võrreldes algselt ettenähtud mahtudega. </w:t>
      </w:r>
      <w:r w:rsidDel="00000000" w:rsidR="00000000" w:rsidRPr="00000000">
        <w:rPr>
          <w:rFonts w:ascii="Times" w:cs="Times" w:eastAsia="Times" w:hAnsi="Times"/>
          <w:rtl w:val="0"/>
        </w:rPr>
        <w:t xml:space="preserve">Töömahtude muutus toob endaga kaasa lepingu kogumaksumuse muutuse.</w:t>
      </w: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6.2. </w:t>
      </w:r>
      <w:r w:rsidDel="00000000" w:rsidR="00000000" w:rsidRPr="00000000">
        <w:rPr>
          <w:rFonts w:ascii="Times" w:cs="Times" w:eastAsia="Times" w:hAnsi="Times"/>
          <w:rtl w:val="0"/>
        </w:rPr>
        <w:t xml:space="preserve">Teostatud tööde mahtude erinevuse puhul ettenähtud mahtudest tasutakse töövõtjale tegelike vastu võetud mahtude järgi. </w:t>
      </w:r>
      <w:r w:rsidDel="00000000" w:rsidR="00000000" w:rsidRPr="00000000">
        <w:rPr>
          <w:rtl w:val="0"/>
        </w:rPr>
      </w:r>
    </w:p>
    <w:p w:rsidR="00000000" w:rsidDel="00000000" w:rsidP="00000000" w:rsidRDefault="00000000" w:rsidRPr="00000000" w14:paraId="0000005A">
      <w:pPr>
        <w:widowControl w:val="0"/>
        <w:jc w:val="both"/>
        <w:rPr/>
      </w:pPr>
      <w:r w:rsidDel="00000000" w:rsidR="00000000" w:rsidRPr="00000000">
        <w:rPr>
          <w:rtl w:val="0"/>
        </w:rPr>
        <w:t xml:space="preserve">6.3. Tellija tasub tehtud tööde eest töövõtja poolt esitatud arve(te) alusel.</w:t>
      </w:r>
    </w:p>
    <w:p w:rsidR="00000000" w:rsidDel="00000000" w:rsidP="00000000" w:rsidRDefault="00000000" w:rsidRPr="00000000" w14:paraId="0000005B">
      <w:pPr>
        <w:widowControl w:val="0"/>
        <w:jc w:val="both"/>
        <w:rPr/>
      </w:pPr>
      <w:r w:rsidDel="00000000" w:rsidR="00000000" w:rsidRPr="00000000">
        <w:rPr>
          <w:rtl w:val="0"/>
        </w:rPr>
        <w:t xml:space="preserve">6.4. Arve esitamise aluseks on poolte poolt allkirjastatud tööde vastuvõtmise akt.</w:t>
      </w:r>
    </w:p>
    <w:p w:rsidR="00000000" w:rsidDel="00000000" w:rsidP="00000000" w:rsidRDefault="00000000" w:rsidRPr="00000000" w14:paraId="0000005C">
      <w:pPr>
        <w:jc w:val="both"/>
        <w:rPr>
          <w:color w:val="ff0000"/>
        </w:rPr>
      </w:pPr>
      <w:r w:rsidDel="00000000" w:rsidR="00000000" w:rsidRPr="00000000">
        <w:rPr>
          <w:rtl w:val="0"/>
        </w:rPr>
        <w:t xml:space="preserve">6.5. Maksed sooritatakse tellija poolt töövõtja pangakontole. Töövõtja esitab arve vaid elektrooniliselt Tellija esindaja e-postile.</w:t>
      </w:r>
      <w:r w:rsidDel="00000000" w:rsidR="00000000" w:rsidRPr="00000000">
        <w:rPr>
          <w:rtl w:val="0"/>
        </w:rPr>
      </w:r>
    </w:p>
    <w:p w:rsidR="00000000" w:rsidDel="00000000" w:rsidP="00000000" w:rsidRDefault="00000000" w:rsidRPr="00000000" w14:paraId="0000005D">
      <w:pPr>
        <w:widowControl w:val="0"/>
        <w:jc w:val="both"/>
        <w:rPr/>
      </w:pPr>
      <w:r w:rsidDel="00000000" w:rsidR="00000000" w:rsidRPr="00000000">
        <w:rPr>
          <w:rtl w:val="0"/>
        </w:rPr>
        <w:t xml:space="preserve">6.6. Tellija tasub töövõtjale 14 (neljateistkümne) kalendripäeva jooksul alates töövõtja poolt arve väljastamise kuupäevast.</w:t>
      </w:r>
    </w:p>
    <w:p w:rsidR="00000000" w:rsidDel="00000000" w:rsidP="00000000" w:rsidRDefault="00000000" w:rsidRPr="00000000" w14:paraId="0000005E">
      <w:pPr>
        <w:jc w:val="both"/>
        <w:rPr/>
      </w:pPr>
      <w:r w:rsidDel="00000000" w:rsidR="00000000" w:rsidRPr="00000000">
        <w:rPr>
          <w:rtl w:val="0"/>
        </w:rPr>
        <w:t xml:space="preserve">6.7.  </w:t>
      </w:r>
      <w:r w:rsidDel="00000000" w:rsidR="00000000" w:rsidRPr="00000000">
        <w:rPr>
          <w:rFonts w:ascii="Times" w:cs="Times" w:eastAsia="Times" w:hAnsi="Times"/>
          <w:rtl w:val="0"/>
        </w:rPr>
        <w:t xml:space="preserve">Tellijal on õigus kinni pidada tasu vaegtööde olemasolul vaegtööde maksumuse ulatuses kuni vaegtööde täieliku teostamiseni.</w:t>
      </w:r>
      <w:r w:rsidDel="00000000" w:rsidR="00000000" w:rsidRPr="00000000">
        <w:rPr>
          <w:rtl w:val="0"/>
        </w:rPr>
      </w:r>
    </w:p>
    <w:p w:rsidR="00000000" w:rsidDel="00000000" w:rsidP="00000000" w:rsidRDefault="00000000" w:rsidRPr="00000000" w14:paraId="0000005F">
      <w:pPr>
        <w:widowControl w:val="0"/>
        <w:jc w:val="both"/>
        <w:rPr/>
      </w:pPr>
      <w:r w:rsidDel="00000000" w:rsidR="00000000" w:rsidRPr="00000000">
        <w:rPr>
          <w:rtl w:val="0"/>
        </w:rPr>
        <w:t xml:space="preserve">6.8. Töövõtja poolt kohustuste mittenõuetekohase täitmise korral on tellijal õigus alandada tööde eest tasumisele kuuluvat tasu (ebakvaliteetne töö, pinnase lõhkumine jne). Tasu alandamine toimub võlaõigusseaduse § 112 sätestatud korras.</w:t>
      </w:r>
    </w:p>
    <w:p w:rsidR="00000000" w:rsidDel="00000000" w:rsidP="00000000" w:rsidRDefault="00000000" w:rsidRPr="00000000" w14:paraId="00000060">
      <w:pPr>
        <w:widowControl w:val="0"/>
        <w:jc w:val="both"/>
        <w:rPr/>
      </w:pPr>
      <w:r w:rsidDel="00000000" w:rsidR="00000000" w:rsidRPr="00000000">
        <w:rPr>
          <w:rtl w:val="0"/>
        </w:rPr>
      </w:r>
    </w:p>
    <w:p w:rsidR="00000000" w:rsidDel="00000000" w:rsidP="00000000" w:rsidRDefault="00000000" w:rsidRPr="00000000" w14:paraId="00000061">
      <w:pPr>
        <w:widowControl w:val="0"/>
        <w:spacing w:after="120" w:lineRule="auto"/>
        <w:jc w:val="both"/>
        <w:rPr>
          <w:b w:val="1"/>
        </w:rPr>
      </w:pPr>
      <w:r w:rsidDel="00000000" w:rsidR="00000000" w:rsidRPr="00000000">
        <w:rPr>
          <w:b w:val="1"/>
          <w:rtl w:val="0"/>
        </w:rPr>
        <w:t xml:space="preserve">7. Poolte vastutus</w:t>
      </w:r>
    </w:p>
    <w:p w:rsidR="00000000" w:rsidDel="00000000" w:rsidP="00000000" w:rsidRDefault="00000000" w:rsidRPr="00000000" w14:paraId="00000062">
      <w:pPr>
        <w:jc w:val="both"/>
        <w:rPr>
          <w:rFonts w:ascii="Times" w:cs="Times" w:eastAsia="Times" w:hAnsi="Times"/>
        </w:rPr>
      </w:pPr>
      <w:r w:rsidDel="00000000" w:rsidR="00000000" w:rsidRPr="00000000">
        <w:rPr>
          <w:rFonts w:ascii="Times" w:cs="Times" w:eastAsia="Times" w:hAnsi="Times"/>
          <w:rtl w:val="0"/>
        </w:rPr>
        <w:t xml:space="preserve">7.1. Lepingust tulenevate kohustuste täitmata jätmise või mittekohase täitmisega teisele poolele tekitatud otsese varalise kahju eest kannavad pooled täielikku vastutust selle kahju ulatuses.</w:t>
      </w:r>
    </w:p>
    <w:p w:rsidR="00000000" w:rsidDel="00000000" w:rsidP="00000000" w:rsidRDefault="00000000" w:rsidRPr="00000000" w14:paraId="00000063">
      <w:pPr>
        <w:jc w:val="both"/>
        <w:rPr>
          <w:rFonts w:ascii="Times" w:cs="Times" w:eastAsia="Times" w:hAnsi="Times"/>
        </w:rPr>
      </w:pPr>
      <w:r w:rsidDel="00000000" w:rsidR="00000000" w:rsidRPr="00000000">
        <w:rPr>
          <w:rFonts w:ascii="Times" w:cs="Times" w:eastAsia="Times" w:hAnsi="Times"/>
          <w:rtl w:val="0"/>
        </w:rPr>
        <w:t xml:space="preserve">7.2. Juhul, kui töövõtja viivitab töö teostamisele asumisega, töö teostamisega või valmis töö lõpliku üleandmisega üle lepingu ja/või graafikuga kokkulepitud tähtaja, on tellijal õigus nõuda leppetrahvi tasumist, mille suuruseks on 0,15% lepingu kohaselt töövõtjale makstavast tasust töö teostamisele asumisega või valmis töö lõpliku üleandmisega iga viivitatud kalendripäeva eest. Tellijal on õigus töö eest tasumisel teostada tasaarvestus ja vähendada töövõtjale makstavat tasu leppetrahvi summa võrra.</w:t>
      </w:r>
    </w:p>
    <w:p w:rsidR="00000000" w:rsidDel="00000000" w:rsidP="00000000" w:rsidRDefault="00000000" w:rsidRPr="00000000" w14:paraId="00000064">
      <w:pPr>
        <w:jc w:val="both"/>
        <w:rPr>
          <w:rFonts w:ascii="Times" w:cs="Times" w:eastAsia="Times" w:hAnsi="Times"/>
        </w:rPr>
      </w:pPr>
      <w:r w:rsidDel="00000000" w:rsidR="00000000" w:rsidRPr="00000000">
        <w:rPr>
          <w:rFonts w:ascii="Times" w:cs="Times" w:eastAsia="Times" w:hAnsi="Times"/>
          <w:rtl w:val="0"/>
        </w:rPr>
        <w:t xml:space="preserve">7.3. Tellija peab esitama lepingust tuleneva leppetrahvi nõude töövõtjale hiljemalt 3 (kolme) kuu jooksul arvates päevast, mil tellijal tekkis leppetrahvi nõude esitamise õigus.</w:t>
      </w:r>
    </w:p>
    <w:p w:rsidR="00000000" w:rsidDel="00000000" w:rsidP="00000000" w:rsidRDefault="00000000" w:rsidRPr="00000000" w14:paraId="00000065">
      <w:pPr>
        <w:jc w:val="both"/>
        <w:rPr>
          <w:rFonts w:ascii="Times" w:cs="Times" w:eastAsia="Times" w:hAnsi="Times"/>
        </w:rPr>
      </w:pPr>
      <w:r w:rsidDel="00000000" w:rsidR="00000000" w:rsidRPr="00000000">
        <w:rPr>
          <w:rFonts w:ascii="Times" w:cs="Times" w:eastAsia="Times" w:hAnsi="Times"/>
          <w:rtl w:val="0"/>
        </w:rPr>
        <w:t xml:space="preserve">7.4. Juhul, kui tellija viivitab töövõtjale tasu maksmisega üle kokkulepitud tähtaja, on töövõtjal õigus nõuda viivist summas 0,15% tasumisega viivitatud summast iga tasumisega viivitatud kalendripäeva eest.</w:t>
      </w:r>
    </w:p>
    <w:p w:rsidR="00000000" w:rsidDel="00000000" w:rsidP="00000000" w:rsidRDefault="00000000" w:rsidRPr="00000000" w14:paraId="00000066">
      <w:pPr>
        <w:jc w:val="both"/>
        <w:rPr/>
      </w:pPr>
      <w:r w:rsidDel="00000000" w:rsidR="00000000" w:rsidRPr="00000000">
        <w:rPr>
          <w:rtl w:val="0"/>
        </w:rPr>
        <w:t xml:space="preserve">7.5. Juhul, kui tellijal on pretensioone tööde suhtes, mis on tekkinud töövõtja vastutusel, määrab tellija töövõtjale tähtaja puuduste kõrvaldamiseks. Juhul, kui puudusi ei kõrvaldata nimetatud tähtajaks või puudusi ei ole võimalik kõrvaldada, on tellijal õigus nõuda hinna alandamist tehtud kahju ulatuses või vähendada lepingu mahtu ning samuti õigus nõuda tekitatud kahju hüvitamist muul moel või leping ennetähtaegselt üles öelda. </w:t>
      </w:r>
    </w:p>
    <w:p w:rsidR="00000000" w:rsidDel="00000000" w:rsidP="00000000" w:rsidRDefault="00000000" w:rsidRPr="00000000" w14:paraId="00000067">
      <w:pPr>
        <w:jc w:val="both"/>
        <w:rPr/>
      </w:pPr>
      <w:r w:rsidDel="00000000" w:rsidR="00000000" w:rsidRPr="00000000">
        <w:rPr>
          <w:rtl w:val="0"/>
        </w:rPr>
        <w:t xml:space="preserve">7.6. Juhul, kui tellijal tekib pretensioone töövõtja keskkonnaalase käitumise osas, akteerib ta selle mittevastavusena ning määrab tähtaja puuduste kõrvaldamiseks, vajadusel tööd seniks peatatakse. </w:t>
      </w:r>
    </w:p>
    <w:p w:rsidR="00000000" w:rsidDel="00000000" w:rsidP="00000000" w:rsidRDefault="00000000" w:rsidRPr="00000000" w14:paraId="00000068">
      <w:pPr>
        <w:jc w:val="both"/>
        <w:rPr/>
      </w:pPr>
      <w:r w:rsidDel="00000000" w:rsidR="00000000" w:rsidRPr="00000000">
        <w:rPr>
          <w:rtl w:val="0"/>
        </w:rPr>
        <w:t xml:space="preserve">7.7. Juhul, kui töövõtja on oma õigusi ja kohustusi üle andnud kolmandatele isikutele (alltöövõtjatele) ilma tellija kirjaliku nõusolekuta, on tellijal õigus töövõtjaga sõlmitud leping ennetähtaegselt üles öelda.</w:t>
      </w:r>
    </w:p>
    <w:p w:rsidR="00000000" w:rsidDel="00000000" w:rsidP="00000000" w:rsidRDefault="00000000" w:rsidRPr="00000000" w14:paraId="00000069">
      <w:pPr>
        <w:jc w:val="both"/>
        <w:rPr/>
      </w:pPr>
      <w:r w:rsidDel="00000000" w:rsidR="00000000" w:rsidRPr="00000000">
        <w:rPr>
          <w:rtl w:val="0"/>
        </w:rPr>
        <w:t xml:space="preserve">7.8. Juhul, kui töövõtja ei nõustu tellija pretensioonidega, võib ta nõuda ekspertiisi määramist. Ekspertiisi kulud kannab töövõtja. Juhul, kui ekspertiis tõestab tellija pretensioonide alusetust, on töövõtjal õigus ekspertiisi kulud tellijalt sisse nõuda. </w:t>
      </w:r>
    </w:p>
    <w:p w:rsidR="00000000" w:rsidDel="00000000" w:rsidP="00000000" w:rsidRDefault="00000000" w:rsidRPr="00000000" w14:paraId="0000006A">
      <w:pPr>
        <w:jc w:val="both"/>
        <w:rPr/>
      </w:pPr>
      <w:r w:rsidDel="00000000" w:rsidR="00000000" w:rsidRPr="00000000">
        <w:rPr>
          <w:rtl w:val="0"/>
        </w:rPr>
        <w:t xml:space="preserve">7.9. Töövõtja on kohustatud tellijale hüvitama kahjud ja kulud, mida tellija on kandnud seoses töövõtja poolt keskkonna, sealhulgas metsa ja pinnase kahjustamisega.</w:t>
      </w:r>
    </w:p>
    <w:p w:rsidR="00000000" w:rsidDel="00000000" w:rsidP="00000000" w:rsidRDefault="00000000" w:rsidRPr="00000000" w14:paraId="0000006B">
      <w:pPr>
        <w:jc w:val="both"/>
        <w:rPr/>
      </w:pPr>
      <w:r w:rsidDel="00000000" w:rsidR="00000000" w:rsidRPr="00000000">
        <w:rPr>
          <w:rtl w:val="0"/>
        </w:rPr>
        <w:t xml:space="preserve">7.10. Juhul, kui tellija on esitanud leppetrahvi või kahju hüvitamise nõude töövõtjale, ei ole kohustatud tellija tasuma ühegi töö eest enne, kui töövõtja on tasunud leppetrahvi või hüvitanud kahju. Töövõtjal puudub õigus samaaegselt tellija suhtes rakendada sanktsioone sellel ajal tasumata summade osas. </w:t>
      </w:r>
    </w:p>
    <w:p w:rsidR="00000000" w:rsidDel="00000000" w:rsidP="00000000" w:rsidRDefault="00000000" w:rsidRPr="00000000" w14:paraId="0000006C">
      <w:pPr>
        <w:widowControl w:val="0"/>
        <w:jc w:val="both"/>
        <w:rPr>
          <w:b w:val="1"/>
        </w:rPr>
      </w:pPr>
      <w:r w:rsidDel="00000000" w:rsidR="00000000" w:rsidRPr="00000000">
        <w:rPr>
          <w:rtl w:val="0"/>
        </w:rPr>
      </w:r>
    </w:p>
    <w:p w:rsidR="00000000" w:rsidDel="00000000" w:rsidP="00000000" w:rsidRDefault="00000000" w:rsidRPr="00000000" w14:paraId="0000006D">
      <w:pPr>
        <w:spacing w:after="120" w:lineRule="auto"/>
        <w:jc w:val="both"/>
        <w:rPr>
          <w:b w:val="1"/>
        </w:rPr>
      </w:pPr>
      <w:r w:rsidDel="00000000" w:rsidR="00000000" w:rsidRPr="00000000">
        <w:rPr>
          <w:b w:val="1"/>
          <w:rtl w:val="0"/>
        </w:rPr>
        <w:t xml:space="preserve">8. Lepingu rikkumise vabandatavus</w:t>
      </w:r>
    </w:p>
    <w:p w:rsidR="00000000" w:rsidDel="00000000" w:rsidP="00000000" w:rsidRDefault="00000000" w:rsidRPr="00000000" w14:paraId="0000006E">
      <w:pPr>
        <w:numPr>
          <w:ilvl w:val="1"/>
          <w:numId w:val="2"/>
        </w:numPr>
        <w:ind w:left="0" w:firstLine="0"/>
        <w:jc w:val="both"/>
        <w:rPr/>
      </w:pPr>
      <w:r w:rsidDel="00000000" w:rsidR="00000000" w:rsidRPr="00000000">
        <w:rPr>
          <w:rtl w:val="0"/>
        </w:rPr>
        <w:t xml:space="preserve">Lepingust tulenevate kohustuste mittetäitmist või mittenõuetekohast täitmist ei loeta lepingu rikkumiseks, kui selle põhjuseks olid asjaolud, mida pooled ei saanud mõjutada, ei võinud ega pidanud ette nägema ega ära hoidma (vääramatu jõud, VÕS § 103). Nimetatud asjaolud peavad olema tõendatavad ning vaatamata eelnimetatud ettenägemata asjaoludele, on pooled kohustatud võtma tarvitusele abinõud tekkida võiva kahju vähendamiseks. Kui takistav asjaolu on ajutine, on kohustuse rikkumine vabandatav üksnes aja vältel, mil asjaolu takistas kohustuse täitmist. Lepingus mõistetakse vääramatu jõuna Riigikogu või valitsuse õigusakti,  ülestõusu, üldstreiki, massilisi rahutusi, sõda, loodusõnnetust, tormikahjustust, metsatulekahju, metsade sulgemist tuleohu tõttu, teede (sh metsateede) kasutamise piiramist või keelamist poolte asukoha haldusüksuses ja muid asjaolusid, mis oluliselt ja vääramatult takistavad lepingu täitmist ning muid lepingus loetlemata asjaolusid, mida mõlemad pooled aktsepteerivad vääramatu jõuna. </w:t>
      </w:r>
    </w:p>
    <w:p w:rsidR="00000000" w:rsidDel="00000000" w:rsidP="00000000" w:rsidRDefault="00000000" w:rsidRPr="00000000" w14:paraId="0000006F">
      <w:pPr>
        <w:jc w:val="both"/>
        <w:rPr/>
      </w:pPr>
      <w:r w:rsidDel="00000000" w:rsidR="00000000" w:rsidRPr="00000000">
        <w:rPr>
          <w:rtl w:val="0"/>
        </w:rPr>
        <w:t xml:space="preserve">8.2. Pool, kelle tegevus lepingujärgsete kohustuste täitmisel on takistatud ettenägemata asjaolude tõttu, on kohustatud sellest viivitamatult teatama teisele poolele vahenditega, mis tagavad teate kiireima edastamise, samas saates kirja ka kirjalikku taasesitamist võimaldavas vormis. </w:t>
      </w:r>
    </w:p>
    <w:p w:rsidR="00000000" w:rsidDel="00000000" w:rsidP="00000000" w:rsidRDefault="00000000" w:rsidRPr="00000000" w14:paraId="00000070">
      <w:pPr>
        <w:widowControl w:val="0"/>
        <w:jc w:val="both"/>
        <w:rPr>
          <w:b w:val="1"/>
          <w:color w:val="000000"/>
        </w:rPr>
      </w:pPr>
      <w:r w:rsidDel="00000000" w:rsidR="00000000" w:rsidRPr="00000000">
        <w:rPr>
          <w:rtl w:val="0"/>
        </w:rPr>
      </w:r>
    </w:p>
    <w:p w:rsidR="00000000" w:rsidDel="00000000" w:rsidP="00000000" w:rsidRDefault="00000000" w:rsidRPr="00000000" w14:paraId="00000071">
      <w:pPr>
        <w:numPr>
          <w:ilvl w:val="0"/>
          <w:numId w:val="2"/>
        </w:numPr>
        <w:spacing w:after="120" w:lineRule="auto"/>
        <w:ind w:left="360" w:hanging="360"/>
        <w:jc w:val="both"/>
        <w:rPr>
          <w:b w:val="1"/>
          <w:color w:val="000000"/>
        </w:rPr>
      </w:pPr>
      <w:r w:rsidDel="00000000" w:rsidR="00000000" w:rsidRPr="00000000">
        <w:rPr>
          <w:b w:val="1"/>
          <w:color w:val="000000"/>
          <w:rtl w:val="0"/>
        </w:rPr>
        <w:t xml:space="preserve">Lepingu kehtivus, lõppemine ja lõpetamine </w:t>
      </w:r>
    </w:p>
    <w:p w:rsidR="00000000" w:rsidDel="00000000" w:rsidP="00000000" w:rsidRDefault="00000000" w:rsidRPr="00000000" w14:paraId="00000072">
      <w:pPr>
        <w:numPr>
          <w:ilvl w:val="1"/>
          <w:numId w:val="2"/>
        </w:numPr>
        <w:pBdr>
          <w:top w:space="0" w:sz="0" w:val="nil"/>
          <w:left w:space="0" w:sz="0" w:val="nil"/>
          <w:bottom w:space="0" w:sz="0" w:val="nil"/>
          <w:right w:space="0" w:sz="0" w:val="nil"/>
          <w:between w:space="0" w:sz="0" w:val="nil"/>
        </w:pBdr>
        <w:ind w:left="0" w:firstLine="0"/>
        <w:jc w:val="both"/>
        <w:rPr/>
      </w:pPr>
      <w:r w:rsidDel="00000000" w:rsidR="00000000" w:rsidRPr="00000000">
        <w:rPr>
          <w:color w:val="000000"/>
          <w:rtl w:val="0"/>
        </w:rPr>
        <w:t xml:space="preserve">Leping jõustub allkirjastamisest poolte poolt ja </w:t>
      </w:r>
      <w:r w:rsidDel="00000000" w:rsidR="00000000" w:rsidRPr="00000000">
        <w:rPr>
          <w:rtl w:val="0"/>
        </w:rPr>
        <w:t xml:space="preserve">kehtib kuni 20.12.2024</w:t>
      </w:r>
      <w:r w:rsidDel="00000000" w:rsidR="00000000" w:rsidRPr="00000000">
        <w:rPr>
          <w:color w:val="000000"/>
          <w:rtl w:val="0"/>
        </w:rPr>
        <w:t xml:space="preserve"> ja/või kuni kõikide lepinguliste kohustuste täitmiseni mõlema poole poolt.</w:t>
      </w:r>
      <w:r w:rsidDel="00000000" w:rsidR="00000000" w:rsidRPr="00000000">
        <w:rPr>
          <w:rtl w:val="0"/>
        </w:rPr>
      </w:r>
    </w:p>
    <w:p w:rsidR="00000000" w:rsidDel="00000000" w:rsidP="00000000" w:rsidRDefault="00000000" w:rsidRPr="00000000" w14:paraId="00000073">
      <w:pPr>
        <w:numPr>
          <w:ilvl w:val="1"/>
          <w:numId w:val="2"/>
        </w:numPr>
        <w:pBdr>
          <w:top w:space="0" w:sz="0" w:val="nil"/>
          <w:left w:space="0" w:sz="0" w:val="nil"/>
          <w:bottom w:space="0" w:sz="0" w:val="nil"/>
          <w:right w:space="0" w:sz="0" w:val="nil"/>
          <w:between w:space="0" w:sz="0" w:val="nil"/>
        </w:pBdr>
        <w:ind w:left="0" w:firstLine="0"/>
        <w:jc w:val="both"/>
        <w:rPr>
          <w:color w:val="000000"/>
        </w:rPr>
      </w:pPr>
      <w:r w:rsidDel="00000000" w:rsidR="00000000" w:rsidRPr="00000000">
        <w:rPr>
          <w:color w:val="000000"/>
          <w:rtl w:val="0"/>
        </w:rPr>
        <w:t xml:space="preserve">Lepingu  korralise ülesütlemise õigus on ainult tellijal. Tellija võib lepingu mõjuva põhjuse olemasolul ennetähtaegselt üles öelda, eelkõige kui tal puuduvad lepingu täitmiseks rahalised vahendid või kaob vajadus teenuse järele. Tellija teatab töövõtjale sellest 15 kalendripäeva ette. Lepingu lõpetamine ei muuda kehtetuks lepingu alusel sõlmitud tellimusi.</w:t>
      </w:r>
    </w:p>
    <w:p w:rsidR="00000000" w:rsidDel="00000000" w:rsidP="00000000" w:rsidRDefault="00000000" w:rsidRPr="00000000" w14:paraId="00000074">
      <w:pPr>
        <w:numPr>
          <w:ilvl w:val="1"/>
          <w:numId w:val="2"/>
        </w:numPr>
        <w:pBdr>
          <w:top w:space="0" w:sz="0" w:val="nil"/>
          <w:left w:space="0" w:sz="0" w:val="nil"/>
          <w:bottom w:space="0" w:sz="0" w:val="nil"/>
          <w:right w:space="0" w:sz="0" w:val="nil"/>
          <w:between w:space="0" w:sz="0" w:val="nil"/>
        </w:pBdr>
        <w:ind w:left="0" w:firstLine="0"/>
        <w:jc w:val="both"/>
        <w:rPr>
          <w:color w:val="000000"/>
        </w:rPr>
      </w:pPr>
      <w:r w:rsidDel="00000000" w:rsidR="00000000" w:rsidRPr="00000000">
        <w:rPr>
          <w:rtl w:val="0"/>
        </w:rPr>
        <w:t xml:space="preserve"> </w:t>
      </w:r>
      <w:r w:rsidDel="00000000" w:rsidR="00000000" w:rsidRPr="00000000">
        <w:rPr>
          <w:color w:val="000000"/>
          <w:rtl w:val="0"/>
        </w:rPr>
        <w:t xml:space="preserve">Tellijal on õigus leping ilma etteteatamisajata ja eelnevalt hoiatamata ennetähtaegselt üles öelda, kui: </w:t>
      </w:r>
    </w:p>
    <w:p w:rsidR="00000000" w:rsidDel="00000000" w:rsidP="00000000" w:rsidRDefault="00000000" w:rsidRPr="00000000" w14:paraId="00000075">
      <w:pPr>
        <w:numPr>
          <w:ilvl w:val="2"/>
          <w:numId w:val="2"/>
        </w:numPr>
        <w:pBdr>
          <w:top w:space="0" w:sz="0" w:val="nil"/>
          <w:left w:space="0" w:sz="0" w:val="nil"/>
          <w:bottom w:space="0" w:sz="0" w:val="nil"/>
          <w:right w:space="0" w:sz="0" w:val="nil"/>
          <w:between w:space="0" w:sz="0" w:val="nil"/>
        </w:pBdr>
        <w:ind w:left="0" w:firstLine="0"/>
        <w:jc w:val="both"/>
        <w:rPr>
          <w:color w:val="000000"/>
        </w:rPr>
      </w:pPr>
      <w:r w:rsidDel="00000000" w:rsidR="00000000" w:rsidRPr="00000000">
        <w:rPr>
          <w:color w:val="000000"/>
          <w:rtl w:val="0"/>
        </w:rPr>
        <w:t xml:space="preserve">töövõtja on muutunud maksejõuetuks või tema suhtes on algatatud pankroti- või likvideerimismenetlus;</w:t>
      </w:r>
    </w:p>
    <w:p w:rsidR="00000000" w:rsidDel="00000000" w:rsidP="00000000" w:rsidRDefault="00000000" w:rsidRPr="00000000" w14:paraId="00000076">
      <w:pPr>
        <w:jc w:val="both"/>
        <w:rPr>
          <w:color w:val="000000"/>
        </w:rPr>
      </w:pPr>
      <w:r w:rsidDel="00000000" w:rsidR="00000000" w:rsidRPr="00000000">
        <w:rPr>
          <w:color w:val="000000"/>
          <w:rtl w:val="0"/>
        </w:rPr>
        <w:t xml:space="preserve">9.</w:t>
      </w:r>
      <w:r w:rsidDel="00000000" w:rsidR="00000000" w:rsidRPr="00000000">
        <w:rPr>
          <w:rtl w:val="0"/>
        </w:rPr>
        <w:t xml:space="preserve">3</w:t>
      </w:r>
      <w:r w:rsidDel="00000000" w:rsidR="00000000" w:rsidRPr="00000000">
        <w:rPr>
          <w:color w:val="000000"/>
          <w:rtl w:val="0"/>
        </w:rPr>
        <w:t xml:space="preserve">.2. töövõtja on korduvalt (vähemalt kaks korda) jätnud täitmata lepinguga võetud kohustused;</w:t>
      </w:r>
    </w:p>
    <w:p w:rsidR="00000000" w:rsidDel="00000000" w:rsidP="00000000" w:rsidRDefault="00000000" w:rsidRPr="00000000" w14:paraId="00000077">
      <w:pPr>
        <w:jc w:val="both"/>
        <w:rPr>
          <w:color w:val="000000"/>
        </w:rPr>
      </w:pPr>
      <w:r w:rsidDel="00000000" w:rsidR="00000000" w:rsidRPr="00000000">
        <w:rPr>
          <w:color w:val="000000"/>
          <w:rtl w:val="0"/>
        </w:rPr>
        <w:t xml:space="preserve">9.</w:t>
      </w:r>
      <w:r w:rsidDel="00000000" w:rsidR="00000000" w:rsidRPr="00000000">
        <w:rPr>
          <w:rtl w:val="0"/>
        </w:rPr>
        <w:t xml:space="preserve">3</w:t>
      </w:r>
      <w:r w:rsidDel="00000000" w:rsidR="00000000" w:rsidRPr="00000000">
        <w:rPr>
          <w:color w:val="000000"/>
          <w:rtl w:val="0"/>
        </w:rPr>
        <w:t xml:space="preserve">.3. tellija on rakendanud korduvalt (vähemalt kaks korda) lepinguga sätestatud sanktsioone;</w:t>
      </w:r>
    </w:p>
    <w:p w:rsidR="00000000" w:rsidDel="00000000" w:rsidP="00000000" w:rsidRDefault="00000000" w:rsidRPr="00000000" w14:paraId="00000078">
      <w:pPr>
        <w:jc w:val="both"/>
        <w:rPr>
          <w:color w:val="000000"/>
        </w:rPr>
      </w:pPr>
      <w:r w:rsidDel="00000000" w:rsidR="00000000" w:rsidRPr="00000000">
        <w:rPr>
          <w:color w:val="000000"/>
          <w:rtl w:val="0"/>
        </w:rPr>
        <w:t xml:space="preserve">9.</w:t>
      </w:r>
      <w:r w:rsidDel="00000000" w:rsidR="00000000" w:rsidRPr="00000000">
        <w:rPr>
          <w:rtl w:val="0"/>
        </w:rPr>
        <w:t xml:space="preserve">3</w:t>
      </w:r>
      <w:r w:rsidDel="00000000" w:rsidR="00000000" w:rsidRPr="00000000">
        <w:rPr>
          <w:color w:val="000000"/>
          <w:rtl w:val="0"/>
        </w:rPr>
        <w:t xml:space="preserve">.4. tellija on esitanud töövõtjale korduvalt (vähemalt kaks korda) pretensioone keskkonnalase käitumise kohta;</w:t>
      </w:r>
    </w:p>
    <w:p w:rsidR="00000000" w:rsidDel="00000000" w:rsidP="00000000" w:rsidRDefault="00000000" w:rsidRPr="00000000" w14:paraId="00000079">
      <w:pPr>
        <w:jc w:val="both"/>
        <w:rPr>
          <w:color w:val="000000"/>
        </w:rPr>
      </w:pPr>
      <w:r w:rsidDel="00000000" w:rsidR="00000000" w:rsidRPr="00000000">
        <w:rPr>
          <w:color w:val="000000"/>
          <w:rtl w:val="0"/>
        </w:rPr>
        <w:t xml:space="preserve">9.</w:t>
      </w:r>
      <w:r w:rsidDel="00000000" w:rsidR="00000000" w:rsidRPr="00000000">
        <w:rPr>
          <w:rtl w:val="0"/>
        </w:rPr>
        <w:t xml:space="preserve">3</w:t>
      </w:r>
      <w:r w:rsidDel="00000000" w:rsidR="00000000" w:rsidRPr="00000000">
        <w:rPr>
          <w:color w:val="000000"/>
          <w:rtl w:val="0"/>
        </w:rPr>
        <w:t xml:space="preserve">.5. töövõtja on lepingut täites toime pannud keskkonnaalase või muu õigusrikkumise; </w:t>
      </w:r>
    </w:p>
    <w:p w:rsidR="00000000" w:rsidDel="00000000" w:rsidP="00000000" w:rsidRDefault="00000000" w:rsidRPr="00000000" w14:paraId="0000007A">
      <w:pPr>
        <w:jc w:val="both"/>
        <w:rPr>
          <w:color w:val="000000"/>
        </w:rPr>
      </w:pPr>
      <w:r w:rsidDel="00000000" w:rsidR="00000000" w:rsidRPr="00000000">
        <w:rPr>
          <w:color w:val="000000"/>
          <w:rtl w:val="0"/>
        </w:rPr>
        <w:t xml:space="preserve">9.</w:t>
      </w:r>
      <w:r w:rsidDel="00000000" w:rsidR="00000000" w:rsidRPr="00000000">
        <w:rPr>
          <w:rtl w:val="0"/>
        </w:rPr>
        <w:t xml:space="preserve">3</w:t>
      </w:r>
      <w:r w:rsidDel="00000000" w:rsidR="00000000" w:rsidRPr="00000000">
        <w:rPr>
          <w:color w:val="000000"/>
          <w:rtl w:val="0"/>
        </w:rPr>
        <w:t xml:space="preserve">.6. töövõtja või töövõtja töötaja omastab või teeb katse ebaseaduslikult omastada puitu;</w:t>
      </w:r>
    </w:p>
    <w:p w:rsidR="00000000" w:rsidDel="00000000" w:rsidP="00000000" w:rsidRDefault="00000000" w:rsidRPr="00000000" w14:paraId="0000007B">
      <w:pPr>
        <w:jc w:val="both"/>
        <w:rPr>
          <w:color w:val="000000"/>
          <w:highlight w:val="yellow"/>
        </w:rPr>
      </w:pPr>
      <w:r w:rsidDel="00000000" w:rsidR="00000000" w:rsidRPr="00000000">
        <w:rPr>
          <w:color w:val="000000"/>
          <w:rtl w:val="0"/>
        </w:rPr>
        <w:t xml:space="preserve">9.</w:t>
      </w:r>
      <w:r w:rsidDel="00000000" w:rsidR="00000000" w:rsidRPr="00000000">
        <w:rPr>
          <w:rtl w:val="0"/>
        </w:rPr>
        <w:t xml:space="preserve">3</w:t>
      </w:r>
      <w:r w:rsidDel="00000000" w:rsidR="00000000" w:rsidRPr="00000000">
        <w:rPr>
          <w:color w:val="000000"/>
          <w:rtl w:val="0"/>
        </w:rPr>
        <w:t xml:space="preserve">.7. töövõtja on oma õigusi ja kohustusi üle andnud kolmandatele isikutele (alltöövõtjatele) ilma tellija kirjaliku nõusolekuta.</w:t>
      </w:r>
      <w:r w:rsidDel="00000000" w:rsidR="00000000" w:rsidRPr="00000000">
        <w:rPr>
          <w:rtl w:val="0"/>
        </w:rPr>
      </w:r>
    </w:p>
    <w:p w:rsidR="00000000" w:rsidDel="00000000" w:rsidP="00000000" w:rsidRDefault="00000000" w:rsidRPr="00000000" w14:paraId="0000007C">
      <w:pPr>
        <w:numPr>
          <w:ilvl w:val="1"/>
          <w:numId w:val="2"/>
        </w:numPr>
        <w:pBdr>
          <w:top w:space="0" w:sz="0" w:val="nil"/>
          <w:left w:space="0" w:sz="0" w:val="nil"/>
          <w:bottom w:space="0" w:sz="0" w:val="nil"/>
          <w:right w:space="0" w:sz="0" w:val="nil"/>
          <w:between w:space="0" w:sz="0" w:val="nil"/>
        </w:pBdr>
        <w:ind w:left="0" w:firstLine="0"/>
        <w:jc w:val="both"/>
        <w:rPr>
          <w:color w:val="000000"/>
        </w:rPr>
      </w:pPr>
      <w:r w:rsidDel="00000000" w:rsidR="00000000" w:rsidRPr="00000000">
        <w:rPr>
          <w:color w:val="000000"/>
          <w:rtl w:val="0"/>
        </w:rPr>
        <w:t xml:space="preserve">Lepingu ennetähtaegse lõpetamise korral, välja arvatud Töövõtjast tulenevast asjaolust tingituna, on töövõtjal õigus nõuda tasu Lepingu lõpetamise hetkeks nõuetekohaselt teostatud ning Tellijale juba üle antud tööde eest, kui Pooled ei ole kokku leppinud teisiti. </w:t>
      </w:r>
    </w:p>
    <w:p w:rsidR="00000000" w:rsidDel="00000000" w:rsidP="00000000" w:rsidRDefault="00000000" w:rsidRPr="00000000" w14:paraId="0000007D">
      <w:pPr>
        <w:numPr>
          <w:ilvl w:val="1"/>
          <w:numId w:val="2"/>
        </w:numPr>
        <w:pBdr>
          <w:top w:space="0" w:sz="0" w:val="nil"/>
          <w:left w:space="0" w:sz="0" w:val="nil"/>
          <w:bottom w:space="0" w:sz="0" w:val="nil"/>
          <w:right w:space="0" w:sz="0" w:val="nil"/>
          <w:between w:space="0" w:sz="0" w:val="nil"/>
        </w:pBdr>
        <w:ind w:left="0" w:firstLine="0"/>
        <w:jc w:val="both"/>
        <w:rPr>
          <w:color w:val="000000"/>
        </w:rPr>
      </w:pPr>
      <w:r w:rsidDel="00000000" w:rsidR="00000000" w:rsidRPr="00000000">
        <w:rPr>
          <w:color w:val="000000"/>
          <w:rtl w:val="0"/>
        </w:rPr>
        <w:t xml:space="preserve">Tellijal ei ole Lepingu ennetähtaegse lõpetamise korral tööde eest tasumise kohustust juhul, kui Lepingu lõpetamise tingis töövõtjast tulenev asjaolu.</w:t>
      </w:r>
    </w:p>
    <w:p w:rsidR="00000000" w:rsidDel="00000000" w:rsidP="00000000" w:rsidRDefault="00000000" w:rsidRPr="00000000" w14:paraId="0000007E">
      <w:pPr>
        <w:numPr>
          <w:ilvl w:val="1"/>
          <w:numId w:val="2"/>
        </w:numPr>
        <w:pBdr>
          <w:top w:space="0" w:sz="0" w:val="nil"/>
          <w:left w:space="0" w:sz="0" w:val="nil"/>
          <w:bottom w:space="0" w:sz="0" w:val="nil"/>
          <w:right w:space="0" w:sz="0" w:val="nil"/>
          <w:between w:space="0" w:sz="0" w:val="nil"/>
        </w:pBdr>
        <w:ind w:left="0" w:firstLine="0"/>
        <w:jc w:val="both"/>
        <w:rPr/>
      </w:pPr>
      <w:r w:rsidDel="00000000" w:rsidR="00000000" w:rsidRPr="00000000">
        <w:rPr>
          <w:color w:val="000000"/>
          <w:rtl w:val="0"/>
        </w:rPr>
        <w:t xml:space="preserve">Kui töö tegemise käigus selgub, et seda ei tehta nõuetekohaselt, on tellijal õigus määrata töövõtjale tähtaeg puuduste kõrvaldamiseks, selle mittetäitmisel aga kas lepingust taganeda ja nõuda kahjude hüvitamist või teha töö jätkamine ja puuduste kõrvaldamine ülesandeks kolmandale isikule töövõtja arvelt.</w:t>
      </w:r>
      <w:r w:rsidDel="00000000" w:rsidR="00000000" w:rsidRPr="00000000">
        <w:rPr>
          <w:rtl w:val="0"/>
        </w:rPr>
      </w:r>
    </w:p>
    <w:p w:rsidR="00000000" w:rsidDel="00000000" w:rsidP="00000000" w:rsidRDefault="00000000" w:rsidRPr="00000000" w14:paraId="0000007F">
      <w:pPr>
        <w:jc w:val="both"/>
        <w:rPr/>
      </w:pPr>
      <w:r w:rsidDel="00000000" w:rsidR="00000000" w:rsidRPr="00000000">
        <w:rPr>
          <w:rtl w:val="0"/>
        </w:rPr>
        <w:t xml:space="preserve">9.7 Juhul, kui töövõtja ei ole tööd tellijale üle andnud hiljemalt 1 (ühe) kuu möödumisel arvates kokkulepitud töö üleandmise tähtajast, on tellijal õigus ilma töövõtjale kokkulepitud tasu maksmata lepingust ühepoolselt taganeda ja nõuda sisse lepinguga ettenähtud leppetrahv ning tekitatud kahju.</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120" w:lineRule="auto"/>
        <w:jc w:val="both"/>
        <w:rPr>
          <w:b w:val="1"/>
          <w:color w:val="000000"/>
        </w:rPr>
      </w:pPr>
      <w:r w:rsidDel="00000000" w:rsidR="00000000" w:rsidRPr="00000000">
        <w:rPr>
          <w:b w:val="1"/>
          <w:rtl w:val="0"/>
        </w:rPr>
        <w:t xml:space="preserve">10. </w:t>
      </w:r>
      <w:r w:rsidDel="00000000" w:rsidR="00000000" w:rsidRPr="00000000">
        <w:rPr>
          <w:b w:val="1"/>
          <w:color w:val="000000"/>
          <w:rtl w:val="0"/>
        </w:rPr>
        <w:t xml:space="preserve">Poolte esindajad ja kontaktandmed</w:t>
      </w:r>
    </w:p>
    <w:p w:rsidR="00000000" w:rsidDel="00000000" w:rsidP="00000000" w:rsidRDefault="00000000" w:rsidRPr="00000000" w14:paraId="00000082">
      <w:pPr>
        <w:numPr>
          <w:ilvl w:val="1"/>
          <w:numId w:val="7"/>
        </w:numPr>
        <w:pBdr>
          <w:top w:space="0" w:sz="0" w:val="nil"/>
          <w:left w:space="0" w:sz="0" w:val="nil"/>
          <w:bottom w:space="0" w:sz="0" w:val="nil"/>
          <w:right w:space="0" w:sz="0" w:val="nil"/>
          <w:between w:space="0" w:sz="0" w:val="nil"/>
        </w:pBdr>
        <w:ind w:left="0" w:firstLine="0"/>
        <w:jc w:val="both"/>
        <w:rPr>
          <w:b w:val="1"/>
          <w:color w:val="000000"/>
        </w:rPr>
      </w:pPr>
      <w:r w:rsidDel="00000000" w:rsidR="00000000" w:rsidRPr="00000000">
        <w:rPr>
          <w:color w:val="000000"/>
          <w:rtl w:val="0"/>
        </w:rPr>
        <w:t xml:space="preserve">Tellija määrab oma esindaja juhendama tööde teostamist, töövõtjale vajaliku informatsiooni andmiseks ning tööde kvaliteedi kontrollimiseks.</w:t>
      </w:r>
      <w:r w:rsidDel="00000000" w:rsidR="00000000" w:rsidRPr="00000000">
        <w:rPr>
          <w:rtl w:val="0"/>
        </w:rPr>
      </w:r>
    </w:p>
    <w:p w:rsidR="00000000" w:rsidDel="00000000" w:rsidP="00000000" w:rsidRDefault="00000000" w:rsidRPr="00000000" w14:paraId="00000083">
      <w:pPr>
        <w:numPr>
          <w:ilvl w:val="1"/>
          <w:numId w:val="7"/>
        </w:numPr>
        <w:pBdr>
          <w:top w:space="0" w:sz="0" w:val="nil"/>
          <w:left w:space="0" w:sz="0" w:val="nil"/>
          <w:bottom w:space="0" w:sz="0" w:val="nil"/>
          <w:right w:space="0" w:sz="0" w:val="nil"/>
          <w:between w:space="0" w:sz="0" w:val="nil"/>
        </w:pBdr>
        <w:ind w:left="0" w:firstLine="0"/>
        <w:jc w:val="both"/>
        <w:rPr>
          <w:color w:val="000000"/>
        </w:rPr>
      </w:pPr>
      <w:r w:rsidDel="00000000" w:rsidR="00000000" w:rsidRPr="00000000">
        <w:rPr>
          <w:color w:val="000000"/>
          <w:rtl w:val="0"/>
        </w:rPr>
        <w:t xml:space="preserve">Tellija esindaja on ELFi märgalade programmi koordinaator Jüri-Ott Salm, tel +372 529 5933, e-post jott@elfond.ee.</w:t>
      </w:r>
    </w:p>
    <w:p w:rsidR="00000000" w:rsidDel="00000000" w:rsidP="00000000" w:rsidRDefault="00000000" w:rsidRPr="00000000" w14:paraId="00000084">
      <w:pPr>
        <w:numPr>
          <w:ilvl w:val="1"/>
          <w:numId w:val="7"/>
        </w:numPr>
        <w:pBdr>
          <w:top w:space="0" w:sz="0" w:val="nil"/>
          <w:left w:space="0" w:sz="0" w:val="nil"/>
          <w:bottom w:space="0" w:sz="0" w:val="nil"/>
          <w:right w:space="0" w:sz="0" w:val="nil"/>
          <w:between w:space="0" w:sz="0" w:val="nil"/>
        </w:pBdr>
        <w:ind w:left="0" w:firstLine="0"/>
        <w:jc w:val="both"/>
        <w:rPr>
          <w:color w:val="000000"/>
        </w:rPr>
      </w:pPr>
      <w:r w:rsidDel="00000000" w:rsidR="00000000" w:rsidRPr="00000000">
        <w:rPr>
          <w:color w:val="000000"/>
          <w:rtl w:val="0"/>
        </w:rPr>
        <w:t xml:space="preserve">Töövõtja esindaja on tel , e-post </w:t>
      </w:r>
    </w:p>
    <w:p w:rsidR="00000000" w:rsidDel="00000000" w:rsidP="00000000" w:rsidRDefault="00000000" w:rsidRPr="00000000" w14:paraId="00000085">
      <w:pPr>
        <w:jc w:val="both"/>
        <w:rPr>
          <w:i w:val="1"/>
        </w:rPr>
      </w:pPr>
      <w:r w:rsidDel="00000000" w:rsidR="00000000" w:rsidRPr="00000000">
        <w:rPr>
          <w:rtl w:val="0"/>
        </w:rPr>
      </w:r>
    </w:p>
    <w:p w:rsidR="00000000" w:rsidDel="00000000" w:rsidP="00000000" w:rsidRDefault="00000000" w:rsidRPr="00000000" w14:paraId="00000086">
      <w:pPr>
        <w:jc w:val="both"/>
        <w:rPr>
          <w:b w:val="1"/>
        </w:rPr>
      </w:pPr>
      <w:r w:rsidDel="00000000" w:rsidR="00000000" w:rsidRPr="00000000">
        <w:rPr>
          <w:b w:val="1"/>
          <w:rtl w:val="0"/>
        </w:rPr>
        <w:t xml:space="preserve">11. Teadete edastamine</w:t>
      </w:r>
    </w:p>
    <w:p w:rsidR="00000000" w:rsidDel="00000000" w:rsidP="00000000" w:rsidRDefault="00000000" w:rsidRPr="00000000" w14:paraId="00000087">
      <w:pPr>
        <w:numPr>
          <w:ilvl w:val="1"/>
          <w:numId w:val="1"/>
        </w:numPr>
        <w:pBdr>
          <w:top w:space="0" w:sz="0" w:val="nil"/>
          <w:left w:space="0" w:sz="0" w:val="nil"/>
          <w:bottom w:space="0" w:sz="0" w:val="nil"/>
          <w:right w:space="0" w:sz="0" w:val="nil"/>
          <w:between w:space="0" w:sz="0" w:val="nil"/>
        </w:pBdr>
        <w:ind w:left="0" w:firstLine="0"/>
        <w:jc w:val="both"/>
        <w:rPr>
          <w:color w:val="000000"/>
        </w:rPr>
      </w:pPr>
      <w:r w:rsidDel="00000000" w:rsidR="00000000" w:rsidRPr="00000000">
        <w:rPr>
          <w:color w:val="000000"/>
          <w:rtl w:val="0"/>
        </w:rPr>
        <w:t xml:space="preserve">Lepinguga seotud teated edastatakse telefoni teel või e-kirjaga poole lepingus märgitud e-posti aadressile. Kontaktandmete muutusest on pool kohustatud koheselt informeerima teist poolt.</w:t>
      </w:r>
    </w:p>
    <w:p w:rsidR="00000000" w:rsidDel="00000000" w:rsidP="00000000" w:rsidRDefault="00000000" w:rsidRPr="00000000" w14:paraId="00000088">
      <w:pPr>
        <w:numPr>
          <w:ilvl w:val="1"/>
          <w:numId w:val="1"/>
        </w:numPr>
        <w:pBdr>
          <w:top w:space="0" w:sz="0" w:val="nil"/>
          <w:left w:space="0" w:sz="0" w:val="nil"/>
          <w:bottom w:space="0" w:sz="0" w:val="nil"/>
          <w:right w:space="0" w:sz="0" w:val="nil"/>
          <w:between w:space="0" w:sz="0" w:val="nil"/>
        </w:pBdr>
        <w:ind w:left="0" w:firstLine="0"/>
        <w:jc w:val="both"/>
        <w:rPr>
          <w:color w:val="000000"/>
        </w:rPr>
      </w:pPr>
      <w:r w:rsidDel="00000000" w:rsidR="00000000" w:rsidRPr="00000000">
        <w:rPr>
          <w:color w:val="000000"/>
          <w:rtl w:val="0"/>
        </w:rPr>
        <w:t xml:space="preserve">E-kirjaga edastatud teated peetakse kättesaaduks alates teate edastamisele järgnevast tööpäevast.</w:t>
      </w:r>
    </w:p>
    <w:p w:rsidR="00000000" w:rsidDel="00000000" w:rsidP="00000000" w:rsidRDefault="00000000" w:rsidRPr="00000000" w14:paraId="00000089">
      <w:pPr>
        <w:numPr>
          <w:ilvl w:val="1"/>
          <w:numId w:val="1"/>
        </w:numPr>
        <w:pBdr>
          <w:top w:space="0" w:sz="0" w:val="nil"/>
          <w:left w:space="0" w:sz="0" w:val="nil"/>
          <w:bottom w:space="0" w:sz="0" w:val="nil"/>
          <w:right w:space="0" w:sz="0" w:val="nil"/>
          <w:between w:space="0" w:sz="0" w:val="nil"/>
        </w:pBdr>
        <w:ind w:left="0" w:firstLine="0"/>
        <w:jc w:val="both"/>
        <w:rPr>
          <w:color w:val="000000"/>
        </w:rPr>
      </w:pPr>
      <w:r w:rsidDel="00000000" w:rsidR="00000000" w:rsidRPr="00000000">
        <w:rPr>
          <w:color w:val="000000"/>
          <w:rtl w:val="0"/>
        </w:rPr>
        <w:t xml:space="preserve">Lepingust taganemise või lepingu ülesütlemise avaldused ning lepingu rikkumisel teisele poolele esitatavad nõudekirjad peavad olema kirjalikus vormis. Kirjaliku vormiga on võrdsustatud digitaalselt allkirjastatud elektrooniline dokument. Viimane vorminõue on täidetud ka juhul, kui teade edastatakse e-kirjaga.</w:t>
      </w:r>
    </w:p>
    <w:p w:rsidR="00000000" w:rsidDel="00000000" w:rsidP="00000000" w:rsidRDefault="00000000" w:rsidRPr="00000000" w14:paraId="0000008A">
      <w:pPr>
        <w:jc w:val="both"/>
        <w:rPr>
          <w:b w:val="1"/>
        </w:rPr>
      </w:pPr>
      <w:r w:rsidDel="00000000" w:rsidR="00000000" w:rsidRPr="00000000">
        <w:rPr>
          <w:rtl w:val="0"/>
        </w:rPr>
      </w:r>
    </w:p>
    <w:p w:rsidR="00000000" w:rsidDel="00000000" w:rsidP="00000000" w:rsidRDefault="00000000" w:rsidRPr="00000000" w14:paraId="0000008B">
      <w:pPr>
        <w:spacing w:after="120" w:lineRule="auto"/>
        <w:jc w:val="both"/>
        <w:rPr>
          <w:b w:val="1"/>
        </w:rPr>
      </w:pPr>
      <w:r w:rsidDel="00000000" w:rsidR="00000000" w:rsidRPr="00000000">
        <w:rPr>
          <w:b w:val="1"/>
          <w:rtl w:val="0"/>
        </w:rPr>
        <w:t xml:space="preserve">12. Lõppsätted</w:t>
      </w:r>
    </w:p>
    <w:p w:rsidR="00000000" w:rsidDel="00000000" w:rsidP="00000000" w:rsidRDefault="00000000" w:rsidRPr="00000000" w14:paraId="0000008C">
      <w:pPr>
        <w:jc w:val="both"/>
        <w:rPr/>
      </w:pPr>
      <w:r w:rsidDel="00000000" w:rsidR="00000000" w:rsidRPr="00000000">
        <w:rPr>
          <w:rtl w:val="0"/>
        </w:rPr>
        <w:t xml:space="preserve">12.1 Pooled kohustuvad hoidma konfidentsiaalsena kõik seoses lepingu täitmisega teatavaks saanud isikuandmed, looduskaitselise piiranguga andmed, samuti usalduslikud ning ärisaladusteks peetavad andmed. Andmete kasutamisel ja töötlemisel peab järgima Eesti Vabariigi ja Euroopa Liidu regulatsioone.</w:t>
      </w:r>
    </w:p>
    <w:p w:rsidR="00000000" w:rsidDel="00000000" w:rsidP="00000000" w:rsidRDefault="00000000" w:rsidRPr="00000000" w14:paraId="0000008D">
      <w:pPr>
        <w:jc w:val="both"/>
        <w:rPr/>
      </w:pPr>
      <w:r w:rsidDel="00000000" w:rsidR="00000000" w:rsidRPr="00000000">
        <w:rPr>
          <w:rtl w:val="0"/>
        </w:rPr>
        <w:t xml:space="preserve">12.2. Lepingu raames tehtavad tööd on rahastatud </w:t>
      </w:r>
      <w:r w:rsidDel="00000000" w:rsidR="00000000" w:rsidRPr="00000000">
        <w:rPr>
          <w:color w:val="222222"/>
          <w:rtl w:val="0"/>
        </w:rPr>
        <w:t xml:space="preserve">projekti „</w:t>
      </w:r>
      <w:r w:rsidDel="00000000" w:rsidR="00000000" w:rsidRPr="00000000">
        <w:rPr>
          <w:color w:val="000000"/>
          <w:rtl w:val="0"/>
        </w:rPr>
        <w:t xml:space="preserve">Märgalade taastamine kui lahendus süsiniku sidumiseks, lõimides inimtegevust elurikkusega“ (</w:t>
      </w:r>
      <w:r w:rsidDel="00000000" w:rsidR="00000000" w:rsidRPr="00000000">
        <w:rPr>
          <w:i w:val="1"/>
          <w:color w:val="000000"/>
          <w:rtl w:val="0"/>
        </w:rPr>
        <w:t xml:space="preserve">Water-based solutions for carbon storage, people and wilderness</w:t>
      </w:r>
      <w:r w:rsidDel="00000000" w:rsidR="00000000" w:rsidRPr="00000000">
        <w:rPr>
          <w:color w:val="000000"/>
          <w:rtl w:val="0"/>
        </w:rPr>
        <w:t xml:space="preserve">, akronüüm </w:t>
      </w:r>
      <w:r w:rsidDel="00000000" w:rsidR="00000000" w:rsidRPr="00000000">
        <w:rPr>
          <w:color w:val="000000"/>
          <w:highlight w:val="white"/>
          <w:rtl w:val="0"/>
        </w:rPr>
        <w:t xml:space="preserve">WaterLANDS, projektikood 101036484</w:t>
      </w:r>
      <w:r w:rsidDel="00000000" w:rsidR="00000000" w:rsidRPr="00000000">
        <w:rPr>
          <w:color w:val="000000"/>
          <w:rtl w:val="0"/>
        </w:rPr>
        <w:t xml:space="preserve">) raames</w:t>
      </w:r>
      <w:r w:rsidDel="00000000" w:rsidR="00000000" w:rsidRPr="00000000">
        <w:rPr>
          <w:color w:val="222222"/>
          <w:rtl w:val="0"/>
        </w:rPr>
        <w:t xml:space="preserve">, mille rahastaja Euroopa Liidu teadus- ja innovatsiooniprogramm Horizon 2020</w:t>
      </w:r>
      <w:r w:rsidDel="00000000" w:rsidR="00000000" w:rsidRPr="00000000">
        <w:rPr>
          <w:rtl w:val="0"/>
        </w:rPr>
        <w:t xml:space="preserve">. Lepingu esitamist toetuse andjale ei loeta konfidentsiaalsusnõuete rikkumiseks ega asutusesiseseks kasutamiseks tunnistatud teabe avaldamiseks.</w:t>
      </w:r>
    </w:p>
    <w:p w:rsidR="00000000" w:rsidDel="00000000" w:rsidP="00000000" w:rsidRDefault="00000000" w:rsidRPr="00000000" w14:paraId="0000008E">
      <w:pPr>
        <w:jc w:val="both"/>
        <w:rPr/>
      </w:pPr>
      <w:r w:rsidDel="00000000" w:rsidR="00000000" w:rsidRPr="00000000">
        <w:rPr>
          <w:rtl w:val="0"/>
        </w:rPr>
        <w:t xml:space="preserve">12.3. Kõik lepingu lisad või muudatused on kehtivad juhul, kui need on vormistatud kirjalikult. Need peavad sisaldama selgesõnalist viidet lepingule ja olema mõlema poole volitatud esindaja poolt alla kirjutatud. Muudatused ja täiendused jõustuvad pärast allakirjutamist mõlema poole poolt või poolte poolt kirjalikult määratud tähtajal. </w:t>
      </w:r>
    </w:p>
    <w:p w:rsidR="00000000" w:rsidDel="00000000" w:rsidP="00000000" w:rsidRDefault="00000000" w:rsidRPr="00000000" w14:paraId="0000008F">
      <w:pPr>
        <w:jc w:val="both"/>
        <w:rPr/>
      </w:pPr>
      <w:r w:rsidDel="00000000" w:rsidR="00000000" w:rsidRPr="00000000">
        <w:rPr>
          <w:rtl w:val="0"/>
        </w:rPr>
        <w:t xml:space="preserve">12.4. Lepinguga seonduvaid eriarvamusi ja vaidlusi lahendavad pooled eelkõige läbirääkimiste teel. Kui lepingust tulenevaid vaidlusi ei õnnestu lahendada poolte läbirääkimistega, lahendatakse vaidlus õigusaktidega kehtestatud korras.</w:t>
      </w:r>
    </w:p>
    <w:p w:rsidR="00000000" w:rsidDel="00000000" w:rsidP="00000000" w:rsidRDefault="00000000" w:rsidRPr="00000000" w14:paraId="00000090">
      <w:pPr>
        <w:jc w:val="both"/>
        <w:rPr/>
      </w:pPr>
      <w:r w:rsidDel="00000000" w:rsidR="00000000" w:rsidRPr="00000000">
        <w:rPr>
          <w:rtl w:val="0"/>
        </w:rPr>
        <w:t xml:space="preserve">12.5. Leping on allkirjastatud digitaalselt. </w:t>
      </w:r>
    </w:p>
    <w:p w:rsidR="00000000" w:rsidDel="00000000" w:rsidP="00000000" w:rsidRDefault="00000000" w:rsidRPr="00000000" w14:paraId="00000091">
      <w:pPr>
        <w:rPr>
          <w:b w:val="1"/>
        </w:rPr>
      </w:pPr>
      <w:r w:rsidDel="00000000" w:rsidR="00000000" w:rsidRPr="00000000">
        <w:rPr>
          <w:rtl w:val="0"/>
        </w:rPr>
      </w:r>
    </w:p>
    <w:p w:rsidR="00000000" w:rsidDel="00000000" w:rsidP="00000000" w:rsidRDefault="00000000" w:rsidRPr="00000000" w14:paraId="00000092">
      <w:pPr>
        <w:rPr>
          <w:b w:val="1"/>
        </w:rPr>
      </w:pPr>
      <w:r w:rsidDel="00000000" w:rsidR="00000000" w:rsidRPr="00000000">
        <w:rPr>
          <w:rtl w:val="0"/>
        </w:rPr>
      </w:r>
    </w:p>
    <w:p w:rsidR="00000000" w:rsidDel="00000000" w:rsidP="00000000" w:rsidRDefault="00000000" w:rsidRPr="00000000" w14:paraId="00000093">
      <w:pPr>
        <w:rPr>
          <w:b w:val="1"/>
        </w:rPr>
      </w:pPr>
      <w:r w:rsidDel="00000000" w:rsidR="00000000" w:rsidRPr="00000000">
        <w:rPr>
          <w:rtl w:val="0"/>
        </w:rPr>
      </w:r>
    </w:p>
    <w:p w:rsidR="00000000" w:rsidDel="00000000" w:rsidP="00000000" w:rsidRDefault="00000000" w:rsidRPr="00000000" w14:paraId="00000094">
      <w:pPr>
        <w:rPr>
          <w:b w:val="1"/>
        </w:rPr>
      </w:pPr>
      <w:r w:rsidDel="00000000" w:rsidR="00000000" w:rsidRPr="00000000">
        <w:rPr>
          <w:b w:val="1"/>
          <w:rtl w:val="0"/>
        </w:rPr>
        <w:t xml:space="preserve">13. Poolte andmed ja allkirjad</w:t>
      </w:r>
    </w:p>
    <w:p w:rsidR="00000000" w:rsidDel="00000000" w:rsidP="00000000" w:rsidRDefault="00000000" w:rsidRPr="00000000" w14:paraId="00000095">
      <w:pPr>
        <w:pStyle w:val="Heading1"/>
        <w:ind w:left="0" w:firstLine="0"/>
        <w:rPr>
          <w:sz w:val="24"/>
          <w:szCs w:val="24"/>
        </w:rPr>
      </w:pPr>
      <w:r w:rsidDel="00000000" w:rsidR="00000000" w:rsidRPr="00000000">
        <w:rPr>
          <w:sz w:val="24"/>
          <w:szCs w:val="24"/>
          <w:rtl w:val="0"/>
        </w:rPr>
        <w:t xml:space="preserve">Tellija</w:t>
        <w:tab/>
        <w:tab/>
        <w:tab/>
        <w:tab/>
        <w:tab/>
        <w:tab/>
        <w:t xml:space="preserve">         </w:t>
        <w:tab/>
        <w:t xml:space="preserve">Töövõtja</w:t>
      </w:r>
    </w:p>
    <w:p w:rsidR="00000000" w:rsidDel="00000000" w:rsidP="00000000" w:rsidRDefault="00000000" w:rsidRPr="00000000" w14:paraId="00000096">
      <w:pPr>
        <w:pStyle w:val="Heading2"/>
        <w:tabs>
          <w:tab w:val="left" w:leader="none" w:pos="0"/>
        </w:tabs>
        <w:rPr/>
      </w:pPr>
      <w:r w:rsidDel="00000000" w:rsidR="00000000" w:rsidRPr="00000000">
        <w:rPr>
          <w:rtl w:val="0"/>
        </w:rPr>
      </w:r>
    </w:p>
    <w:p w:rsidR="00000000" w:rsidDel="00000000" w:rsidP="00000000" w:rsidRDefault="00000000" w:rsidRPr="00000000" w14:paraId="00000097">
      <w:pPr>
        <w:jc w:val="both"/>
        <w:rPr/>
      </w:pPr>
      <w:r w:rsidDel="00000000" w:rsidR="00000000" w:rsidRPr="00000000">
        <w:rPr>
          <w:rtl w:val="0"/>
        </w:rPr>
        <w:t xml:space="preserve">SA Eestimaa Looduse Fond</w:t>
        <w:tab/>
        <w:tab/>
        <w:tab/>
        <w:t xml:space="preserve"> </w:t>
        <w:tab/>
      </w:r>
    </w:p>
    <w:p w:rsidR="00000000" w:rsidDel="00000000" w:rsidP="00000000" w:rsidRDefault="00000000" w:rsidRPr="00000000" w14:paraId="00000098">
      <w:pPr>
        <w:rPr/>
      </w:pPr>
      <w:r w:rsidDel="00000000" w:rsidR="00000000" w:rsidRPr="00000000">
        <w:rPr>
          <w:rtl w:val="0"/>
        </w:rPr>
        <w:t xml:space="preserve">Registrikood: 90001457 </w:t>
        <w:tab/>
        <w:tab/>
        <w:tab/>
        <w:tab/>
        <w:t xml:space="preserve">Registrikood</w:t>
      </w:r>
    </w:p>
    <w:p w:rsidR="00000000" w:rsidDel="00000000" w:rsidP="00000000" w:rsidRDefault="00000000" w:rsidRPr="00000000" w14:paraId="00000099">
      <w:pPr>
        <w:rPr/>
      </w:pPr>
      <w:r w:rsidDel="00000000" w:rsidR="00000000" w:rsidRPr="00000000">
        <w:rPr>
          <w:rtl w:val="0"/>
        </w:rPr>
        <w:t xml:space="preserve">Staadioni 67, 51008 Tartu</w:t>
        <w:tab/>
        <w:tab/>
        <w:tab/>
        <w:tab/>
        <w:t xml:space="preserve">         </w:t>
        <w:tab/>
        <w:t xml:space="preserve"> </w:t>
      </w:r>
    </w:p>
    <w:p w:rsidR="00000000" w:rsidDel="00000000" w:rsidP="00000000" w:rsidRDefault="00000000" w:rsidRPr="00000000" w14:paraId="0000009A">
      <w:pPr>
        <w:rPr/>
      </w:pPr>
      <w:r w:rsidDel="00000000" w:rsidR="00000000" w:rsidRPr="00000000">
        <w:rPr>
          <w:rtl w:val="0"/>
        </w:rPr>
        <w:t xml:space="preserve">Tel: +372 742 8443</w:t>
        <w:tab/>
        <w:tab/>
        <w:tab/>
        <w:tab/>
        <w:tab/>
        <w:t xml:space="preserve">Tel </w:t>
      </w:r>
    </w:p>
    <w:p w:rsidR="00000000" w:rsidDel="00000000" w:rsidP="00000000" w:rsidRDefault="00000000" w:rsidRPr="00000000" w14:paraId="0000009B">
      <w:pPr>
        <w:rPr/>
      </w:pPr>
      <w:r w:rsidDel="00000000" w:rsidR="00000000" w:rsidRPr="00000000">
        <w:rPr>
          <w:rtl w:val="0"/>
        </w:rPr>
        <w:t xml:space="preserve">e-post: elf@elfond.ee</w:t>
        <w:tab/>
        <w:tab/>
        <w:tab/>
        <w:tab/>
        <w:tab/>
        <w:t xml:space="preserve">E-post </w:t>
      </w:r>
    </w:p>
    <w:p w:rsidR="00000000" w:rsidDel="00000000" w:rsidP="00000000" w:rsidRDefault="00000000" w:rsidRPr="00000000" w14:paraId="0000009C">
      <w:pPr>
        <w:tabs>
          <w:tab w:val="left" w:leader="none" w:pos="4800"/>
        </w:tabs>
        <w:jc w:val="both"/>
        <w:rPr>
          <w:b w:val="1"/>
        </w:rPr>
      </w:pPr>
      <w:r w:rsidDel="00000000" w:rsidR="00000000" w:rsidRPr="00000000">
        <w:rPr>
          <w:rtl w:val="0"/>
        </w:rPr>
      </w:r>
    </w:p>
    <w:p w:rsidR="00000000" w:rsidDel="00000000" w:rsidP="00000000" w:rsidRDefault="00000000" w:rsidRPr="00000000" w14:paraId="0000009D">
      <w:pPr>
        <w:tabs>
          <w:tab w:val="left" w:leader="none" w:pos="4800"/>
        </w:tabs>
        <w:jc w:val="both"/>
        <w:rPr/>
      </w:pPr>
      <w:r w:rsidDel="00000000" w:rsidR="00000000" w:rsidRPr="00000000">
        <w:rPr>
          <w:b w:val="1"/>
          <w:rtl w:val="0"/>
        </w:rPr>
        <w:tab/>
        <w:tab/>
      </w:r>
      <w:r w:rsidDel="00000000" w:rsidR="00000000" w:rsidRPr="00000000">
        <w:rPr>
          <w:rtl w:val="0"/>
        </w:rPr>
        <w:tab/>
        <w:t xml:space="preserve"> </w:t>
      </w:r>
    </w:p>
    <w:p w:rsidR="00000000" w:rsidDel="00000000" w:rsidP="00000000" w:rsidRDefault="00000000" w:rsidRPr="00000000" w14:paraId="0000009E">
      <w:pPr>
        <w:rPr/>
      </w:pPr>
      <w:r w:rsidDel="00000000" w:rsidR="00000000" w:rsidRPr="00000000">
        <w:rPr>
          <w:rtl w:val="0"/>
        </w:rPr>
        <w:t xml:space="preserve">(allkirjastatud digitaalselt)</w:t>
        <w:tab/>
        <w:tab/>
        <w:tab/>
        <w:tab/>
        <w:t xml:space="preserve">(allkirjastatud digitaalselt)</w:t>
      </w:r>
    </w:p>
    <w:p w:rsidR="00000000" w:rsidDel="00000000" w:rsidP="00000000" w:rsidRDefault="00000000" w:rsidRPr="00000000" w14:paraId="0000009F">
      <w:pPr>
        <w:jc w:val="both"/>
        <w:rPr>
          <w:b w:val="1"/>
        </w:rPr>
      </w:pPr>
      <w:r w:rsidDel="00000000" w:rsidR="00000000" w:rsidRPr="00000000">
        <w:rPr>
          <w:rtl w:val="0"/>
        </w:rPr>
        <w:t xml:space="preserve">Tarmo Tüür</w:t>
        <w:tab/>
        <w:tab/>
        <w:tab/>
        <w:tab/>
        <w:tab/>
        <w:tab/>
      </w:r>
      <w:r w:rsidDel="00000000" w:rsidR="00000000" w:rsidRPr="00000000">
        <w:rPr>
          <w:rtl w:val="0"/>
        </w:rPr>
      </w:r>
    </w:p>
    <w:bookmarkStart w:colFirst="0" w:colLast="0" w:name="bookmark=id.30j0zll" w:id="2"/>
    <w:bookmarkEnd w:id="2"/>
    <w:bookmarkStart w:colFirst="0" w:colLast="0" w:name="bookmark=id.gjdgxs" w:id="3"/>
    <w:bookmarkEnd w:id="3"/>
    <w:p w:rsidR="00000000" w:rsidDel="00000000" w:rsidP="00000000" w:rsidRDefault="00000000" w:rsidRPr="00000000" w14:paraId="000000A0">
      <w:pPr>
        <w:jc w:val="right"/>
        <w:rPr>
          <w:sz w:val="20"/>
          <w:szCs w:val="20"/>
        </w:rPr>
      </w:pPr>
      <w:r w:rsidDel="00000000" w:rsidR="00000000" w:rsidRPr="00000000">
        <w:br w:type="page"/>
      </w:r>
      <w:r w:rsidDel="00000000" w:rsidR="00000000" w:rsidRPr="00000000">
        <w:rPr>
          <w:sz w:val="20"/>
          <w:szCs w:val="20"/>
          <w:rtl w:val="0"/>
        </w:rPr>
        <w:t xml:space="preserve">Lisa 1</w:t>
      </w:r>
    </w:p>
    <w:p w:rsidR="00000000" w:rsidDel="00000000" w:rsidP="00000000" w:rsidRDefault="00000000" w:rsidRPr="00000000" w14:paraId="000000A1">
      <w:pPr>
        <w:ind w:left="5664" w:firstLine="0"/>
        <w:jc w:val="right"/>
        <w:rPr>
          <w:sz w:val="20"/>
          <w:szCs w:val="20"/>
        </w:rPr>
      </w:pPr>
      <w:r w:rsidDel="00000000" w:rsidR="00000000" w:rsidRPr="00000000">
        <w:rPr>
          <w:sz w:val="20"/>
          <w:szCs w:val="20"/>
          <w:rtl w:val="0"/>
        </w:rPr>
        <w:t xml:space="preserve">   töövõtulepingu nr </w:t>
      </w:r>
    </w:p>
    <w:p w:rsidR="00000000" w:rsidDel="00000000" w:rsidP="00000000" w:rsidRDefault="00000000" w:rsidRPr="00000000" w14:paraId="000000A2">
      <w:pPr>
        <w:ind w:left="5664" w:firstLine="0"/>
        <w:jc w:val="right"/>
        <w:rPr>
          <w:sz w:val="20"/>
          <w:szCs w:val="20"/>
        </w:rPr>
      </w:pPr>
      <w:r w:rsidDel="00000000" w:rsidR="00000000" w:rsidRPr="00000000">
        <w:rPr>
          <w:sz w:val="20"/>
          <w:szCs w:val="20"/>
          <w:rtl w:val="0"/>
        </w:rPr>
        <w:t xml:space="preserve"> juurde</w:t>
      </w:r>
    </w:p>
    <w:p w:rsidR="00000000" w:rsidDel="00000000" w:rsidP="00000000" w:rsidRDefault="00000000" w:rsidRPr="00000000" w14:paraId="000000A3">
      <w:pPr>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0A4">
      <w:pPr>
        <w:widowControl w:val="0"/>
        <w:pBdr>
          <w:top w:space="0" w:sz="0" w:val="nil"/>
          <w:left w:space="0" w:sz="0" w:val="nil"/>
          <w:bottom w:space="0" w:sz="0" w:val="nil"/>
          <w:right w:space="0" w:sz="0" w:val="nil"/>
          <w:between w:space="0" w:sz="0" w:val="nil"/>
        </w:pBdr>
        <w:ind w:left="5670" w:right="-625" w:firstLine="0"/>
        <w:rPr>
          <w:color w:val="000000"/>
          <w:sz w:val="20"/>
          <w:szCs w:val="20"/>
        </w:rPr>
      </w:pPr>
      <w:r w:rsidDel="00000000" w:rsidR="00000000" w:rsidRPr="00000000">
        <w:rPr>
          <w:color w:val="000000"/>
          <w:sz w:val="20"/>
          <w:szCs w:val="20"/>
          <w:rtl w:val="0"/>
        </w:rPr>
        <w:t xml:space="preserve">KINNITATUD</w:t>
      </w:r>
    </w:p>
    <w:p w:rsidR="00000000" w:rsidDel="00000000" w:rsidP="00000000" w:rsidRDefault="00000000" w:rsidRPr="00000000" w14:paraId="000000A5">
      <w:pPr>
        <w:widowControl w:val="0"/>
        <w:pBdr>
          <w:top w:space="0" w:sz="0" w:val="nil"/>
          <w:left w:space="0" w:sz="0" w:val="nil"/>
          <w:bottom w:space="0" w:sz="0" w:val="nil"/>
          <w:right w:space="0" w:sz="0" w:val="nil"/>
          <w:between w:space="0" w:sz="0" w:val="nil"/>
        </w:pBdr>
        <w:ind w:left="5670" w:firstLine="0"/>
        <w:rPr>
          <w:color w:val="000000"/>
          <w:sz w:val="20"/>
          <w:szCs w:val="20"/>
        </w:rPr>
      </w:pPr>
      <w:r w:rsidDel="00000000" w:rsidR="00000000" w:rsidRPr="00000000">
        <w:rPr>
          <w:color w:val="000000"/>
          <w:sz w:val="20"/>
          <w:szCs w:val="20"/>
          <w:rtl w:val="0"/>
        </w:rPr>
        <w:t xml:space="preserve">RMK juhatuse 15.03.2022 </w:t>
      </w:r>
    </w:p>
    <w:p w:rsidR="00000000" w:rsidDel="00000000" w:rsidP="00000000" w:rsidRDefault="00000000" w:rsidRPr="00000000" w14:paraId="000000A6">
      <w:pPr>
        <w:widowControl w:val="0"/>
        <w:pBdr>
          <w:top w:space="0" w:sz="0" w:val="nil"/>
          <w:left w:space="0" w:sz="0" w:val="nil"/>
          <w:bottom w:space="0" w:sz="0" w:val="nil"/>
          <w:right w:space="0" w:sz="0" w:val="nil"/>
          <w:between w:space="0" w:sz="0" w:val="nil"/>
        </w:pBdr>
        <w:ind w:left="5670" w:firstLine="0"/>
        <w:rPr>
          <w:color w:val="000000"/>
          <w:sz w:val="20"/>
          <w:szCs w:val="20"/>
        </w:rPr>
      </w:pPr>
      <w:r w:rsidDel="00000000" w:rsidR="00000000" w:rsidRPr="00000000">
        <w:rPr>
          <w:color w:val="000000"/>
          <w:sz w:val="20"/>
          <w:szCs w:val="20"/>
          <w:rtl w:val="0"/>
        </w:rPr>
        <w:t xml:space="preserve">otsusega 1-32/18</w:t>
      </w:r>
    </w:p>
    <w:p w:rsidR="00000000" w:rsidDel="00000000" w:rsidP="00000000" w:rsidRDefault="00000000" w:rsidRPr="00000000" w14:paraId="000000A7">
      <w:pPr>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0A9">
      <w:pPr>
        <w:keepNext w:val="1"/>
        <w:jc w:val="center"/>
        <w:rPr>
          <w:b w:val="1"/>
        </w:rPr>
      </w:pPr>
      <w:r w:rsidDel="00000000" w:rsidR="00000000" w:rsidRPr="00000000">
        <w:rPr>
          <w:b w:val="1"/>
          <w:rtl w:val="0"/>
        </w:rPr>
        <w:t xml:space="preserve">RMK keskkonnanõuded mootorsõidukite ja saagidega töötamisel</w:t>
      </w:r>
    </w:p>
    <w:p w:rsidR="00000000" w:rsidDel="00000000" w:rsidP="00000000" w:rsidRDefault="00000000" w:rsidRPr="00000000" w14:paraId="000000AA">
      <w:pPr>
        <w:keepNext w:val="1"/>
        <w:jc w:val="both"/>
        <w:rPr>
          <w:u w:val="single"/>
        </w:rPr>
      </w:pPr>
      <w:r w:rsidDel="00000000" w:rsidR="00000000" w:rsidRPr="00000000">
        <w:rPr>
          <w:rtl w:val="0"/>
        </w:rPr>
      </w:r>
    </w:p>
    <w:p w:rsidR="00000000" w:rsidDel="00000000" w:rsidP="00000000" w:rsidRDefault="00000000" w:rsidRPr="00000000" w14:paraId="000000AB">
      <w:pPr>
        <w:numPr>
          <w:ilvl w:val="0"/>
          <w:numId w:val="3"/>
        </w:numPr>
        <w:ind w:left="709" w:hanging="709"/>
        <w:jc w:val="both"/>
        <w:rPr>
          <w:b w:val="1"/>
        </w:rPr>
      </w:pPr>
      <w:r w:rsidDel="00000000" w:rsidR="00000000" w:rsidRPr="00000000">
        <w:rPr>
          <w:b w:val="1"/>
          <w:rtl w:val="0"/>
        </w:rPr>
        <w:t xml:space="preserve">Üldsätted</w:t>
      </w:r>
    </w:p>
    <w:p w:rsidR="00000000" w:rsidDel="00000000" w:rsidP="00000000" w:rsidRDefault="00000000" w:rsidRPr="00000000" w14:paraId="000000AC">
      <w:pPr>
        <w:numPr>
          <w:ilvl w:val="1"/>
          <w:numId w:val="3"/>
        </w:numPr>
        <w:ind w:left="709" w:hanging="709"/>
        <w:jc w:val="both"/>
        <w:rPr/>
      </w:pPr>
      <w:r w:rsidDel="00000000" w:rsidR="00000000" w:rsidRPr="00000000">
        <w:rPr>
          <w:rtl w:val="0"/>
        </w:rPr>
        <w:t xml:space="preserve">Juhend sätestab keskkonnaalased nõuded tööobjektil kütuste ja määrdeainete hoidmisele, tankimisele ja jäätmete käitlemisele ning hädaolukordades tegutsemisele.   </w:t>
      </w:r>
    </w:p>
    <w:p w:rsidR="00000000" w:rsidDel="00000000" w:rsidP="00000000" w:rsidRDefault="00000000" w:rsidRPr="00000000" w14:paraId="000000AD">
      <w:pPr>
        <w:numPr>
          <w:ilvl w:val="1"/>
          <w:numId w:val="3"/>
        </w:numPr>
        <w:ind w:left="709" w:hanging="709"/>
        <w:jc w:val="both"/>
        <w:rPr/>
      </w:pPr>
      <w:r w:rsidDel="00000000" w:rsidR="00000000" w:rsidRPr="00000000">
        <w:rPr>
          <w:rtl w:val="0"/>
        </w:rPr>
        <w:t xml:space="preserve">Juhendi nõuded kehtivad sisepõlemismootori jõul liikuva sõidukiga (edaspidi masin) ning kettsaega, võsasaega ja trimmeriga (edaspidi saag) töötamisel. </w:t>
      </w:r>
    </w:p>
    <w:p w:rsidR="00000000" w:rsidDel="00000000" w:rsidP="00000000" w:rsidRDefault="00000000" w:rsidRPr="00000000" w14:paraId="000000AE">
      <w:pPr>
        <w:numPr>
          <w:ilvl w:val="1"/>
          <w:numId w:val="3"/>
        </w:numPr>
        <w:ind w:left="709" w:hanging="709"/>
        <w:jc w:val="both"/>
        <w:rPr/>
      </w:pPr>
      <w:r w:rsidDel="00000000" w:rsidR="00000000" w:rsidRPr="00000000">
        <w:rPr>
          <w:rtl w:val="0"/>
        </w:rPr>
        <w:t xml:space="preserve">Juhendi koostamisel on lähtutud kehtivatest õigusaktidest, FSC ja PEFC säästliku metsamajandamise standardi ning ISO 14001 keskkonnajuhtimise ja ISO 9001 kvaliteedijuhtimise standardi nõuetest. </w:t>
      </w:r>
    </w:p>
    <w:p w:rsidR="00000000" w:rsidDel="00000000" w:rsidP="00000000" w:rsidRDefault="00000000" w:rsidRPr="00000000" w14:paraId="000000AF">
      <w:pPr>
        <w:ind w:left="709" w:firstLine="0"/>
        <w:jc w:val="both"/>
        <w:rPr/>
      </w:pPr>
      <w:r w:rsidDel="00000000" w:rsidR="00000000" w:rsidRPr="00000000">
        <w:rPr>
          <w:rtl w:val="0"/>
        </w:rPr>
      </w:r>
    </w:p>
    <w:p w:rsidR="00000000" w:rsidDel="00000000" w:rsidP="00000000" w:rsidRDefault="00000000" w:rsidRPr="00000000" w14:paraId="000000B0">
      <w:pPr>
        <w:numPr>
          <w:ilvl w:val="0"/>
          <w:numId w:val="3"/>
        </w:numPr>
        <w:ind w:left="709" w:hanging="709"/>
        <w:jc w:val="both"/>
        <w:rPr>
          <w:b w:val="1"/>
        </w:rPr>
      </w:pPr>
      <w:r w:rsidDel="00000000" w:rsidR="00000000" w:rsidRPr="00000000">
        <w:rPr>
          <w:b w:val="1"/>
          <w:rtl w:val="0"/>
        </w:rPr>
        <w:t xml:space="preserve">Üldised nõuded</w:t>
      </w:r>
    </w:p>
    <w:p w:rsidR="00000000" w:rsidDel="00000000" w:rsidP="00000000" w:rsidRDefault="00000000" w:rsidRPr="00000000" w14:paraId="000000B1">
      <w:pPr>
        <w:numPr>
          <w:ilvl w:val="1"/>
          <w:numId w:val="3"/>
        </w:numPr>
        <w:ind w:left="709" w:hanging="709"/>
        <w:jc w:val="both"/>
        <w:rPr/>
      </w:pPr>
      <w:r w:rsidDel="00000000" w:rsidR="00000000" w:rsidRPr="00000000">
        <w:rPr>
          <w:rtl w:val="0"/>
        </w:rPr>
        <w:t xml:space="preserve">Kui töö käigus võib tekkida keskkonnareostus või ohtu sattuda tööobjektil viibivate isikute elu või tervis tuleb tööd koheselt peatada.</w:t>
      </w:r>
    </w:p>
    <w:p w:rsidR="00000000" w:rsidDel="00000000" w:rsidP="00000000" w:rsidRDefault="00000000" w:rsidRPr="00000000" w14:paraId="000000B2">
      <w:pPr>
        <w:numPr>
          <w:ilvl w:val="1"/>
          <w:numId w:val="3"/>
        </w:numPr>
        <w:ind w:left="709" w:hanging="709"/>
        <w:jc w:val="both"/>
        <w:rPr/>
      </w:pPr>
      <w:r w:rsidDel="00000000" w:rsidR="00000000" w:rsidRPr="00000000">
        <w:rPr>
          <w:rtl w:val="0"/>
        </w:rPr>
        <w:t xml:space="preserve">Metsas on keelatud teha lõket selleks mitte ettevalmistatud kohas. Tuleohtlikul ajal on keelatud metsas suitsetamine, lõkketegemine ning lahtise tule kasutamine. </w:t>
      </w:r>
    </w:p>
    <w:p w:rsidR="00000000" w:rsidDel="00000000" w:rsidP="00000000" w:rsidRDefault="00000000" w:rsidRPr="00000000" w14:paraId="000000B3">
      <w:pPr>
        <w:numPr>
          <w:ilvl w:val="1"/>
          <w:numId w:val="3"/>
        </w:numPr>
        <w:ind w:left="709" w:hanging="709"/>
        <w:jc w:val="both"/>
        <w:rPr/>
      </w:pPr>
      <w:r w:rsidDel="00000000" w:rsidR="00000000" w:rsidRPr="00000000">
        <w:rPr>
          <w:rtl w:val="0"/>
        </w:rPr>
        <w:t xml:space="preserve">Turbapinnasel töötav masin peab olema komplekteeritud seadmetega, mis välistavad väljalaskegaasis sädemete olemasolu.</w:t>
      </w:r>
    </w:p>
    <w:p w:rsidR="00000000" w:rsidDel="00000000" w:rsidP="00000000" w:rsidRDefault="00000000" w:rsidRPr="00000000" w14:paraId="000000B4">
      <w:pPr>
        <w:numPr>
          <w:ilvl w:val="1"/>
          <w:numId w:val="3"/>
        </w:numPr>
        <w:ind w:left="709" w:hanging="709"/>
        <w:jc w:val="both"/>
        <w:rPr/>
      </w:pPr>
      <w:r w:rsidDel="00000000" w:rsidR="00000000" w:rsidRPr="00000000">
        <w:rPr>
          <w:rtl w:val="0"/>
        </w:rPr>
        <w:t xml:space="preserve">Töö käigus tuleb vältida kultuurimälestiste (nt kultusekohad, sõjahauad, kääpad, ehitismälestised, mälestusmärgid) ning ristipuude ja pärandkultuuriobjektide kahjustamist ning risustamist okste jms.</w:t>
      </w:r>
    </w:p>
    <w:p w:rsidR="00000000" w:rsidDel="00000000" w:rsidP="00000000" w:rsidRDefault="00000000" w:rsidRPr="00000000" w14:paraId="000000B5">
      <w:pPr>
        <w:numPr>
          <w:ilvl w:val="1"/>
          <w:numId w:val="3"/>
        </w:numPr>
        <w:ind w:left="709" w:hanging="709"/>
        <w:jc w:val="both"/>
        <w:rPr/>
      </w:pPr>
      <w:r w:rsidDel="00000000" w:rsidR="00000000" w:rsidRPr="00000000">
        <w:rPr>
          <w:rtl w:val="0"/>
        </w:rPr>
        <w:t xml:space="preserve">Suure linnupesa, diameetriga üle 40 cm, leidmisel peatada koheselt raietööd, teavitada leiust RMK poolset tööde juhti ja oodata edasisi tema korraldusi.</w:t>
      </w:r>
    </w:p>
    <w:p w:rsidR="00000000" w:rsidDel="00000000" w:rsidP="00000000" w:rsidRDefault="00000000" w:rsidRPr="00000000" w14:paraId="000000B6">
      <w:pPr>
        <w:numPr>
          <w:ilvl w:val="1"/>
          <w:numId w:val="3"/>
        </w:numPr>
        <w:ind w:left="709" w:hanging="709"/>
        <w:jc w:val="both"/>
        <w:rPr/>
      </w:pPr>
      <w:r w:rsidDel="00000000" w:rsidR="00000000" w:rsidRPr="00000000">
        <w:rPr>
          <w:rtl w:val="0"/>
        </w:rPr>
        <w:t xml:space="preserve">Raielangil, v.a valgusturaiel, tuleb vegetatsiooniperioodil juurepessu ohtlikel aladel kuuse ja männi kännud töödelda juurepessu leviku tõkestamiseks biotõrjepreparaadiga ROTSTOP</w:t>
      </w:r>
      <w:r w:rsidDel="00000000" w:rsidR="00000000" w:rsidRPr="00000000">
        <w:rPr>
          <w:vertAlign w:val="superscript"/>
          <w:rtl w:val="0"/>
        </w:rPr>
        <w:t xml:space="preserve">®</w:t>
      </w:r>
      <w:r w:rsidDel="00000000" w:rsidR="00000000" w:rsidRPr="00000000">
        <w:rPr>
          <w:rtl w:val="0"/>
        </w:rPr>
        <w:t xml:space="preserve">. </w:t>
      </w:r>
    </w:p>
    <w:p w:rsidR="00000000" w:rsidDel="00000000" w:rsidP="00000000" w:rsidRDefault="00000000" w:rsidRPr="00000000" w14:paraId="000000B7">
      <w:pPr>
        <w:ind w:left="709" w:firstLine="0"/>
        <w:jc w:val="both"/>
        <w:rPr/>
      </w:pPr>
      <w:r w:rsidDel="00000000" w:rsidR="00000000" w:rsidRPr="00000000">
        <w:rPr>
          <w:rtl w:val="0"/>
        </w:rPr>
      </w:r>
    </w:p>
    <w:p w:rsidR="00000000" w:rsidDel="00000000" w:rsidP="00000000" w:rsidRDefault="00000000" w:rsidRPr="00000000" w14:paraId="000000B8">
      <w:pPr>
        <w:numPr>
          <w:ilvl w:val="0"/>
          <w:numId w:val="3"/>
        </w:numPr>
        <w:ind w:left="709" w:hanging="709"/>
        <w:jc w:val="both"/>
        <w:rPr>
          <w:b w:val="1"/>
        </w:rPr>
      </w:pPr>
      <w:r w:rsidDel="00000000" w:rsidR="00000000" w:rsidRPr="00000000">
        <w:rPr>
          <w:b w:val="1"/>
          <w:rtl w:val="0"/>
        </w:rPr>
        <w:t xml:space="preserve">Kütused ja tankimine</w:t>
      </w:r>
    </w:p>
    <w:p w:rsidR="00000000" w:rsidDel="00000000" w:rsidP="00000000" w:rsidRDefault="00000000" w:rsidRPr="00000000" w14:paraId="000000B9">
      <w:pPr>
        <w:numPr>
          <w:ilvl w:val="1"/>
          <w:numId w:val="3"/>
        </w:numPr>
        <w:ind w:left="709" w:hanging="709"/>
        <w:jc w:val="both"/>
        <w:rPr/>
      </w:pPr>
      <w:r w:rsidDel="00000000" w:rsidR="00000000" w:rsidRPr="00000000">
        <w:rPr>
          <w:rtl w:val="0"/>
        </w:rPr>
        <w:t xml:space="preserve">Sae tankimisel tuleb kasutada spetsiaalset kanistri otsikut, mis välistab üle- ja möödavalamist.</w:t>
      </w:r>
    </w:p>
    <w:p w:rsidR="00000000" w:rsidDel="00000000" w:rsidP="00000000" w:rsidRDefault="00000000" w:rsidRPr="00000000" w14:paraId="000000BA">
      <w:pPr>
        <w:numPr>
          <w:ilvl w:val="1"/>
          <w:numId w:val="3"/>
        </w:numPr>
        <w:ind w:left="709" w:hanging="709"/>
        <w:jc w:val="both"/>
        <w:rPr/>
      </w:pPr>
      <w:r w:rsidDel="00000000" w:rsidR="00000000" w:rsidRPr="00000000">
        <w:rPr>
          <w:rtl w:val="0"/>
        </w:rPr>
        <w:t xml:space="preserve">Sae käivitamisel tuleb see viia vähemalt 3 meetri kaugusele kütuse tankimise paigast.</w:t>
      </w:r>
    </w:p>
    <w:p w:rsidR="00000000" w:rsidDel="00000000" w:rsidP="00000000" w:rsidRDefault="00000000" w:rsidRPr="00000000" w14:paraId="000000BB">
      <w:pPr>
        <w:numPr>
          <w:ilvl w:val="1"/>
          <w:numId w:val="3"/>
        </w:numPr>
        <w:ind w:left="709" w:hanging="709"/>
        <w:jc w:val="both"/>
        <w:rPr/>
      </w:pPr>
      <w:r w:rsidDel="00000000" w:rsidR="00000000" w:rsidRPr="00000000">
        <w:rPr>
          <w:rtl w:val="0"/>
        </w:rPr>
        <w:t xml:space="preserve">Kütusemahutid peavad olema ette nähtud kütuste hoidmiseks ja veoks, olema nõuetele vastavalt märgistatud ning omama vastavat sertifikaati.</w:t>
      </w:r>
    </w:p>
    <w:p w:rsidR="00000000" w:rsidDel="00000000" w:rsidP="00000000" w:rsidRDefault="00000000" w:rsidRPr="00000000" w14:paraId="000000BC">
      <w:pPr>
        <w:numPr>
          <w:ilvl w:val="1"/>
          <w:numId w:val="3"/>
        </w:numPr>
        <w:ind w:left="709" w:hanging="709"/>
        <w:jc w:val="both"/>
        <w:rPr/>
      </w:pPr>
      <w:r w:rsidDel="00000000" w:rsidR="00000000" w:rsidRPr="00000000">
        <w:rPr>
          <w:rtl w:val="0"/>
        </w:rPr>
        <w:t xml:space="preserve">Kütusemahuteid tuleb tööobjektil hoida varjulises kohas.</w:t>
      </w:r>
    </w:p>
    <w:p w:rsidR="00000000" w:rsidDel="00000000" w:rsidP="00000000" w:rsidRDefault="00000000" w:rsidRPr="00000000" w14:paraId="000000BD">
      <w:pPr>
        <w:numPr>
          <w:ilvl w:val="1"/>
          <w:numId w:val="3"/>
        </w:numPr>
        <w:ind w:left="709" w:hanging="709"/>
        <w:jc w:val="both"/>
        <w:rPr/>
      </w:pPr>
      <w:r w:rsidDel="00000000" w:rsidR="00000000" w:rsidRPr="00000000">
        <w:rPr>
          <w:rtl w:val="0"/>
        </w:rPr>
        <w:t xml:space="preserve">Kütust ja määrdeaineid ei tohi hoiustada looduslikele veekogudele lähemal kui 10 m. </w:t>
      </w:r>
    </w:p>
    <w:p w:rsidR="00000000" w:rsidDel="00000000" w:rsidP="00000000" w:rsidRDefault="00000000" w:rsidRPr="00000000" w14:paraId="000000BE">
      <w:pPr>
        <w:numPr>
          <w:ilvl w:val="1"/>
          <w:numId w:val="3"/>
        </w:numPr>
        <w:ind w:left="709" w:hanging="709"/>
        <w:jc w:val="both"/>
        <w:rPr/>
      </w:pPr>
      <w:r w:rsidDel="00000000" w:rsidR="00000000" w:rsidRPr="00000000">
        <w:rPr>
          <w:rtl w:val="0"/>
        </w:rPr>
        <w:t xml:space="preserve">Tööobjektil masina, mille kütusepaak on suurem kui 100 l, tankimisel tuleb kasutada spetsiaalset kütusepumpa, mis välistab kütuse keskkonda sattumist.</w:t>
      </w:r>
    </w:p>
    <w:p w:rsidR="00000000" w:rsidDel="00000000" w:rsidP="00000000" w:rsidRDefault="00000000" w:rsidRPr="00000000" w14:paraId="000000BF">
      <w:pPr>
        <w:numPr>
          <w:ilvl w:val="1"/>
          <w:numId w:val="3"/>
        </w:numPr>
        <w:ind w:left="709" w:hanging="709"/>
        <w:jc w:val="both"/>
        <w:rPr/>
      </w:pPr>
      <w:r w:rsidDel="00000000" w:rsidR="00000000" w:rsidRPr="00000000">
        <w:rPr>
          <w:rtl w:val="0"/>
        </w:rPr>
        <w:t xml:space="preserve">Lekkinud kütus või määrdeained tuleb kokku koguda ja kuni äraveoni ladustada keskkonnaohutult. </w:t>
      </w:r>
    </w:p>
    <w:p w:rsidR="00000000" w:rsidDel="00000000" w:rsidP="00000000" w:rsidRDefault="00000000" w:rsidRPr="00000000" w14:paraId="000000C0">
      <w:pPr>
        <w:ind w:left="709" w:firstLine="0"/>
        <w:jc w:val="both"/>
        <w:rPr/>
      </w:pPr>
      <w:r w:rsidDel="00000000" w:rsidR="00000000" w:rsidRPr="00000000">
        <w:rPr>
          <w:rtl w:val="0"/>
        </w:rPr>
      </w:r>
    </w:p>
    <w:p w:rsidR="00000000" w:rsidDel="00000000" w:rsidP="00000000" w:rsidRDefault="00000000" w:rsidRPr="00000000" w14:paraId="000000C1">
      <w:pPr>
        <w:numPr>
          <w:ilvl w:val="0"/>
          <w:numId w:val="3"/>
        </w:numPr>
        <w:ind w:left="709" w:hanging="709"/>
        <w:jc w:val="both"/>
        <w:rPr>
          <w:b w:val="1"/>
        </w:rPr>
      </w:pPr>
      <w:r w:rsidDel="00000000" w:rsidR="00000000" w:rsidRPr="00000000">
        <w:rPr>
          <w:b w:val="1"/>
          <w:rtl w:val="0"/>
        </w:rPr>
        <w:t xml:space="preserve">Tavajäätmed ja ohtlikud jäätmed</w:t>
      </w:r>
    </w:p>
    <w:p w:rsidR="00000000" w:rsidDel="00000000" w:rsidP="00000000" w:rsidRDefault="00000000" w:rsidRPr="00000000" w14:paraId="000000C2">
      <w:pPr>
        <w:numPr>
          <w:ilvl w:val="1"/>
          <w:numId w:val="3"/>
        </w:numPr>
        <w:ind w:left="709" w:hanging="709"/>
        <w:jc w:val="both"/>
        <w:rPr/>
      </w:pPr>
      <w:r w:rsidDel="00000000" w:rsidR="00000000" w:rsidRPr="00000000">
        <w:rPr>
          <w:rtl w:val="0"/>
        </w:rPr>
        <w:t xml:space="preserve">Kõik töö käigus tekkinud tavajäätmed ja ohtlikud jäätmed tuleb peale tööobjekti lõpetamist ära viia. Ohtlikeks jäätmeteks loetakse: </w:t>
      </w:r>
    </w:p>
    <w:p w:rsidR="00000000" w:rsidDel="00000000" w:rsidP="00000000" w:rsidRDefault="00000000" w:rsidRPr="00000000" w14:paraId="000000C3">
      <w:pPr>
        <w:numPr>
          <w:ilvl w:val="2"/>
          <w:numId w:val="3"/>
        </w:numPr>
        <w:ind w:left="1224" w:hanging="504.00000000000006"/>
        <w:jc w:val="both"/>
        <w:rPr/>
      </w:pPr>
      <w:r w:rsidDel="00000000" w:rsidR="00000000" w:rsidRPr="00000000">
        <w:rPr>
          <w:rtl w:val="0"/>
        </w:rPr>
        <w:t xml:space="preserve">kütuse ja määrdeainete taara;</w:t>
      </w:r>
    </w:p>
    <w:p w:rsidR="00000000" w:rsidDel="00000000" w:rsidP="00000000" w:rsidRDefault="00000000" w:rsidRPr="00000000" w14:paraId="000000C4">
      <w:pPr>
        <w:numPr>
          <w:ilvl w:val="2"/>
          <w:numId w:val="3"/>
        </w:numPr>
        <w:ind w:left="1224" w:hanging="504.00000000000006"/>
        <w:jc w:val="both"/>
        <w:rPr/>
      </w:pPr>
      <w:r w:rsidDel="00000000" w:rsidR="00000000" w:rsidRPr="00000000">
        <w:rPr>
          <w:rtl w:val="0"/>
        </w:rPr>
        <w:t xml:space="preserve">markeerimisvärvi purgid;</w:t>
      </w:r>
    </w:p>
    <w:p w:rsidR="00000000" w:rsidDel="00000000" w:rsidP="00000000" w:rsidRDefault="00000000" w:rsidRPr="00000000" w14:paraId="000000C5">
      <w:pPr>
        <w:numPr>
          <w:ilvl w:val="2"/>
          <w:numId w:val="3"/>
        </w:numPr>
        <w:ind w:left="1418" w:hanging="698"/>
        <w:jc w:val="both"/>
        <w:rPr/>
      </w:pPr>
      <w:r w:rsidDel="00000000" w:rsidR="00000000" w:rsidRPr="00000000">
        <w:rPr>
          <w:rtl w:val="0"/>
        </w:rPr>
        <w:t xml:space="preserve">kütuse või määrdeaine lekke tõrjumisel kasutatud absorbent;</w:t>
      </w:r>
    </w:p>
    <w:p w:rsidR="00000000" w:rsidDel="00000000" w:rsidP="00000000" w:rsidRDefault="00000000" w:rsidRPr="00000000" w14:paraId="000000C6">
      <w:pPr>
        <w:numPr>
          <w:ilvl w:val="2"/>
          <w:numId w:val="3"/>
        </w:numPr>
        <w:ind w:left="1418" w:hanging="698"/>
        <w:jc w:val="both"/>
        <w:rPr/>
      </w:pPr>
      <w:r w:rsidDel="00000000" w:rsidR="00000000" w:rsidRPr="00000000">
        <w:rPr>
          <w:rtl w:val="0"/>
        </w:rPr>
        <w:t xml:space="preserve">kütuse või määrdeainega kokku puutunud paberid jms;</w:t>
      </w:r>
    </w:p>
    <w:p w:rsidR="00000000" w:rsidDel="00000000" w:rsidP="00000000" w:rsidRDefault="00000000" w:rsidRPr="00000000" w14:paraId="000000C7">
      <w:pPr>
        <w:numPr>
          <w:ilvl w:val="2"/>
          <w:numId w:val="3"/>
        </w:numPr>
        <w:ind w:left="1224" w:hanging="504.00000000000006"/>
        <w:jc w:val="both"/>
        <w:rPr/>
      </w:pPr>
      <w:r w:rsidDel="00000000" w:rsidR="00000000" w:rsidRPr="00000000">
        <w:rPr>
          <w:rtl w:val="0"/>
        </w:rPr>
        <w:t xml:space="preserve">akud, hüdrovoolikud, kütuse- või õlifiltrid.</w:t>
      </w:r>
    </w:p>
    <w:p w:rsidR="00000000" w:rsidDel="00000000" w:rsidP="00000000" w:rsidRDefault="00000000" w:rsidRPr="00000000" w14:paraId="000000C8">
      <w:pPr>
        <w:numPr>
          <w:ilvl w:val="1"/>
          <w:numId w:val="3"/>
        </w:numPr>
        <w:ind w:left="709" w:hanging="709"/>
        <w:jc w:val="both"/>
        <w:rPr/>
      </w:pPr>
      <w:r w:rsidDel="00000000" w:rsidR="00000000" w:rsidRPr="00000000">
        <w:rPr>
          <w:rtl w:val="0"/>
        </w:rPr>
        <w:t xml:space="preserve">Tööobjektil peab jäätmete olemasolul olema koht nende hoidmiseks.</w:t>
      </w:r>
    </w:p>
    <w:p w:rsidR="00000000" w:rsidDel="00000000" w:rsidP="00000000" w:rsidRDefault="00000000" w:rsidRPr="00000000" w14:paraId="000000C9">
      <w:pPr>
        <w:numPr>
          <w:ilvl w:val="1"/>
          <w:numId w:val="3"/>
        </w:numPr>
        <w:ind w:left="709" w:hanging="709"/>
        <w:jc w:val="both"/>
        <w:rPr/>
      </w:pPr>
      <w:r w:rsidDel="00000000" w:rsidR="00000000" w:rsidRPr="00000000">
        <w:rPr>
          <w:rtl w:val="0"/>
        </w:rPr>
        <w:t xml:space="preserve">Tavajäätmed ja ohtlikud jäätmed tuleb hoida tööobjektil eraldi.</w:t>
      </w:r>
    </w:p>
    <w:p w:rsidR="00000000" w:rsidDel="00000000" w:rsidP="00000000" w:rsidRDefault="00000000" w:rsidRPr="00000000" w14:paraId="000000CA">
      <w:pPr>
        <w:numPr>
          <w:ilvl w:val="1"/>
          <w:numId w:val="3"/>
        </w:numPr>
        <w:ind w:left="709" w:hanging="709"/>
        <w:jc w:val="both"/>
        <w:rPr/>
      </w:pPr>
      <w:r w:rsidDel="00000000" w:rsidR="00000000" w:rsidRPr="00000000">
        <w:rPr>
          <w:rtl w:val="0"/>
        </w:rPr>
        <w:t xml:space="preserve">Ohtlikke jäätmeid peab hoidma ilmastiku- ning lekkekindlates anumates või pakendites.</w:t>
      </w:r>
    </w:p>
    <w:p w:rsidR="00000000" w:rsidDel="00000000" w:rsidP="00000000" w:rsidRDefault="00000000" w:rsidRPr="00000000" w14:paraId="000000CB">
      <w:pPr>
        <w:ind w:left="709" w:firstLine="0"/>
        <w:jc w:val="both"/>
        <w:rPr/>
      </w:pPr>
      <w:r w:rsidDel="00000000" w:rsidR="00000000" w:rsidRPr="00000000">
        <w:rPr>
          <w:rtl w:val="0"/>
        </w:rPr>
      </w:r>
    </w:p>
    <w:p w:rsidR="00000000" w:rsidDel="00000000" w:rsidP="00000000" w:rsidRDefault="00000000" w:rsidRPr="00000000" w14:paraId="000000CC">
      <w:pPr>
        <w:numPr>
          <w:ilvl w:val="0"/>
          <w:numId w:val="3"/>
        </w:numPr>
        <w:ind w:left="709" w:hanging="709"/>
        <w:jc w:val="both"/>
        <w:rPr>
          <w:b w:val="1"/>
        </w:rPr>
      </w:pPr>
      <w:r w:rsidDel="00000000" w:rsidR="00000000" w:rsidRPr="00000000">
        <w:rPr>
          <w:b w:val="1"/>
          <w:rtl w:val="0"/>
        </w:rPr>
        <w:t xml:space="preserve">Masinate ja saagide seisund ning komplekteeritus</w:t>
      </w:r>
    </w:p>
    <w:p w:rsidR="00000000" w:rsidDel="00000000" w:rsidP="00000000" w:rsidRDefault="00000000" w:rsidRPr="00000000" w14:paraId="000000CD">
      <w:pPr>
        <w:numPr>
          <w:ilvl w:val="1"/>
          <w:numId w:val="3"/>
        </w:numPr>
        <w:ind w:left="709" w:hanging="709"/>
        <w:jc w:val="both"/>
        <w:rPr/>
      </w:pPr>
      <w:r w:rsidDel="00000000" w:rsidR="00000000" w:rsidRPr="00000000">
        <w:rPr>
          <w:rtl w:val="0"/>
        </w:rPr>
        <w:t xml:space="preserve">Masinad peavad olema läbinud valmistaja poolt ettenähtud sagedusega hooldusi.</w:t>
      </w:r>
    </w:p>
    <w:p w:rsidR="00000000" w:rsidDel="00000000" w:rsidP="00000000" w:rsidRDefault="00000000" w:rsidRPr="00000000" w14:paraId="000000CE">
      <w:pPr>
        <w:numPr>
          <w:ilvl w:val="1"/>
          <w:numId w:val="3"/>
        </w:numPr>
        <w:ind w:left="709" w:hanging="709"/>
        <w:jc w:val="both"/>
        <w:rPr/>
      </w:pPr>
      <w:r w:rsidDel="00000000" w:rsidR="00000000" w:rsidRPr="00000000">
        <w:rPr>
          <w:rtl w:val="0"/>
        </w:rPr>
        <w:t xml:space="preserve">Liikluses osalevad masinad peavad olema läbinud õigusaktides ettenähtud tehnoülevaatusi.</w:t>
      </w:r>
    </w:p>
    <w:p w:rsidR="00000000" w:rsidDel="00000000" w:rsidP="00000000" w:rsidRDefault="00000000" w:rsidRPr="00000000" w14:paraId="000000CF">
      <w:pPr>
        <w:numPr>
          <w:ilvl w:val="1"/>
          <w:numId w:val="3"/>
        </w:numPr>
        <w:ind w:left="709" w:hanging="709"/>
        <w:jc w:val="both"/>
        <w:rPr/>
      </w:pPr>
      <w:r w:rsidDel="00000000" w:rsidR="00000000" w:rsidRPr="00000000">
        <w:rPr>
          <w:rtl w:val="0"/>
        </w:rPr>
        <w:t xml:space="preserve">Masinas peab olema:</w:t>
      </w:r>
    </w:p>
    <w:p w:rsidR="00000000" w:rsidDel="00000000" w:rsidP="00000000" w:rsidRDefault="00000000" w:rsidRPr="00000000" w14:paraId="000000D0">
      <w:pPr>
        <w:numPr>
          <w:ilvl w:val="2"/>
          <w:numId w:val="3"/>
        </w:numPr>
        <w:ind w:left="1418" w:hanging="709"/>
        <w:jc w:val="both"/>
        <w:rPr/>
      </w:pPr>
      <w:r w:rsidDel="00000000" w:rsidR="00000000" w:rsidRPr="00000000">
        <w:rPr>
          <w:rtl w:val="0"/>
        </w:rPr>
        <w:t xml:space="preserve">mobiiltelefon;</w:t>
      </w:r>
    </w:p>
    <w:p w:rsidR="00000000" w:rsidDel="00000000" w:rsidP="00000000" w:rsidRDefault="00000000" w:rsidRPr="00000000" w14:paraId="000000D1">
      <w:pPr>
        <w:numPr>
          <w:ilvl w:val="2"/>
          <w:numId w:val="3"/>
        </w:numPr>
        <w:ind w:left="1418" w:hanging="709"/>
        <w:jc w:val="both"/>
        <w:rPr/>
      </w:pPr>
      <w:r w:rsidDel="00000000" w:rsidR="00000000" w:rsidRPr="00000000">
        <w:rPr>
          <w:rtl w:val="0"/>
        </w:rPr>
        <w:t xml:space="preserve">liiklusseaduse või tootja tehase komplektsusega ettenähtud ja kehtiva kontrollmärgistusega tulekustuti;</w:t>
      </w:r>
    </w:p>
    <w:p w:rsidR="00000000" w:rsidDel="00000000" w:rsidP="00000000" w:rsidRDefault="00000000" w:rsidRPr="00000000" w14:paraId="000000D2">
      <w:pPr>
        <w:numPr>
          <w:ilvl w:val="2"/>
          <w:numId w:val="3"/>
        </w:numPr>
        <w:ind w:left="1418" w:hanging="709"/>
        <w:jc w:val="both"/>
        <w:rPr/>
      </w:pPr>
      <w:r w:rsidDel="00000000" w:rsidR="00000000" w:rsidRPr="00000000">
        <w:rPr>
          <w:rtl w:val="0"/>
        </w:rPr>
        <w:t xml:space="preserve">absorbentgraanulid vähemalt 20 kg või absorbentmatt, kui masinaks on harvester, forvarder, metsamajanduslikuks tööks kohandatud põllumajanduslik traktor, giljotiin, maapinna ettevalmistamise masin, puiduveok, hakkur või ekskavaator.</w:t>
      </w:r>
    </w:p>
    <w:p w:rsidR="00000000" w:rsidDel="00000000" w:rsidP="00000000" w:rsidRDefault="00000000" w:rsidRPr="00000000" w14:paraId="000000D3">
      <w:pPr>
        <w:numPr>
          <w:ilvl w:val="1"/>
          <w:numId w:val="3"/>
        </w:numPr>
        <w:ind w:left="709" w:hanging="709"/>
        <w:jc w:val="both"/>
        <w:rPr/>
      </w:pPr>
      <w:r w:rsidDel="00000000" w:rsidR="00000000" w:rsidRPr="00000000">
        <w:rPr>
          <w:rtl w:val="0"/>
        </w:rPr>
        <w:t xml:space="preserve">Saag peab olema komplektne ja vastama tootja nõuetele.</w:t>
      </w:r>
    </w:p>
    <w:p w:rsidR="00000000" w:rsidDel="00000000" w:rsidP="00000000" w:rsidRDefault="00000000" w:rsidRPr="00000000" w14:paraId="000000D4">
      <w:pPr>
        <w:numPr>
          <w:ilvl w:val="1"/>
          <w:numId w:val="3"/>
        </w:numPr>
        <w:ind w:left="709" w:hanging="709"/>
        <w:jc w:val="both"/>
        <w:rPr/>
      </w:pPr>
      <w:r w:rsidDel="00000000" w:rsidR="00000000" w:rsidRPr="00000000">
        <w:rPr>
          <w:rtl w:val="0"/>
        </w:rPr>
        <w:t xml:space="preserve">Saega töötaval isikul peab olema kaasas mobiiltelefon.</w:t>
      </w:r>
    </w:p>
    <w:p w:rsidR="00000000" w:rsidDel="00000000" w:rsidP="00000000" w:rsidRDefault="00000000" w:rsidRPr="00000000" w14:paraId="000000D5">
      <w:pPr>
        <w:numPr>
          <w:ilvl w:val="1"/>
          <w:numId w:val="3"/>
        </w:numPr>
        <w:ind w:left="709" w:hanging="709"/>
        <w:jc w:val="both"/>
        <w:rPr/>
      </w:pPr>
      <w:r w:rsidDel="00000000" w:rsidR="00000000" w:rsidRPr="00000000">
        <w:rPr>
          <w:rtl w:val="0"/>
        </w:rPr>
        <w:t xml:space="preserve">Visuaalsel vaatlusel tuvastatava õli- või kütuselekkega masina või sae kasutamine on keelatud.</w:t>
      </w:r>
    </w:p>
    <w:p w:rsidR="00000000" w:rsidDel="00000000" w:rsidP="00000000" w:rsidRDefault="00000000" w:rsidRPr="00000000" w14:paraId="000000D6">
      <w:pPr>
        <w:numPr>
          <w:ilvl w:val="1"/>
          <w:numId w:val="3"/>
        </w:numPr>
        <w:ind w:left="709" w:hanging="709"/>
        <w:jc w:val="both"/>
        <w:rPr/>
      </w:pPr>
      <w:r w:rsidDel="00000000" w:rsidR="00000000" w:rsidRPr="00000000">
        <w:rPr>
          <w:rtl w:val="0"/>
        </w:rPr>
        <w:t xml:space="preserve">Kui masinat või saagi ei kasutata, tuleb selle mootor seisata.</w:t>
      </w:r>
    </w:p>
    <w:p w:rsidR="00000000" w:rsidDel="00000000" w:rsidP="00000000" w:rsidRDefault="00000000" w:rsidRPr="00000000" w14:paraId="000000D7">
      <w:pPr>
        <w:ind w:left="709" w:firstLine="0"/>
        <w:jc w:val="both"/>
        <w:rPr/>
      </w:pPr>
      <w:r w:rsidDel="00000000" w:rsidR="00000000" w:rsidRPr="00000000">
        <w:rPr>
          <w:rtl w:val="0"/>
        </w:rPr>
      </w:r>
    </w:p>
    <w:p w:rsidR="00000000" w:rsidDel="00000000" w:rsidP="00000000" w:rsidRDefault="00000000" w:rsidRPr="00000000" w14:paraId="000000D8">
      <w:pPr>
        <w:numPr>
          <w:ilvl w:val="0"/>
          <w:numId w:val="3"/>
        </w:numPr>
        <w:ind w:left="709" w:hanging="709"/>
        <w:jc w:val="both"/>
        <w:rPr>
          <w:b w:val="1"/>
        </w:rPr>
      </w:pPr>
      <w:r w:rsidDel="00000000" w:rsidR="00000000" w:rsidRPr="00000000">
        <w:rPr>
          <w:b w:val="1"/>
          <w:rtl w:val="0"/>
        </w:rPr>
        <w:t xml:space="preserve">Hädaolukorrad</w:t>
      </w:r>
    </w:p>
    <w:p w:rsidR="00000000" w:rsidDel="00000000" w:rsidP="00000000" w:rsidRDefault="00000000" w:rsidRPr="00000000" w14:paraId="000000D9">
      <w:pPr>
        <w:numPr>
          <w:ilvl w:val="1"/>
          <w:numId w:val="3"/>
        </w:numPr>
        <w:ind w:left="709" w:hanging="709"/>
        <w:jc w:val="both"/>
        <w:rPr/>
      </w:pPr>
      <w:r w:rsidDel="00000000" w:rsidR="00000000" w:rsidRPr="00000000">
        <w:rPr>
          <w:rtl w:val="0"/>
        </w:rPr>
        <w:t xml:space="preserve">Tulekahju korral, mida ei suudeta iseseisvalt kustutada, tuleb helistada 112 ja tulekahjust teavitada RMK poolset tööde juhti. Võimalusel asuda olemasolevate vahenditega põlemiskollet kustutama, samas kindlustades enese ohutuse. </w:t>
      </w:r>
    </w:p>
    <w:p w:rsidR="00000000" w:rsidDel="00000000" w:rsidP="00000000" w:rsidRDefault="00000000" w:rsidRPr="00000000" w14:paraId="000000DA">
      <w:pPr>
        <w:numPr>
          <w:ilvl w:val="1"/>
          <w:numId w:val="3"/>
        </w:numPr>
        <w:ind w:left="709" w:hanging="709"/>
        <w:jc w:val="both"/>
        <w:rPr/>
      </w:pPr>
      <w:r w:rsidDel="00000000" w:rsidR="00000000" w:rsidRPr="00000000">
        <w:rPr>
          <w:rtl w:val="0"/>
        </w:rPr>
        <w:t xml:space="preserve">Tulekahjust teatamisel tuleb öelda rahulikul häälel teataja nimi, sündmuskoha võimalik täpne asukoht ja mis põleb.</w:t>
      </w:r>
    </w:p>
    <w:p w:rsidR="00000000" w:rsidDel="00000000" w:rsidP="00000000" w:rsidRDefault="00000000" w:rsidRPr="00000000" w14:paraId="000000DB">
      <w:pPr>
        <w:numPr>
          <w:ilvl w:val="1"/>
          <w:numId w:val="3"/>
        </w:numPr>
        <w:ind w:left="709" w:hanging="709"/>
        <w:jc w:val="both"/>
        <w:rPr/>
      </w:pPr>
      <w:r w:rsidDel="00000000" w:rsidR="00000000" w:rsidRPr="00000000">
        <w:rPr>
          <w:rtl w:val="0"/>
        </w:rPr>
        <w:t xml:space="preserve">Keskkonnareostuse korral, mida ei suudeta olemasolevate tõrjevahenditega kõrvaldada, tuleb helistada 112 ja reostusest teavitada RMK poolset tööde juhti. </w:t>
      </w:r>
    </w:p>
    <w:p w:rsidR="00000000" w:rsidDel="00000000" w:rsidP="00000000" w:rsidRDefault="00000000" w:rsidRPr="00000000" w14:paraId="000000DC">
      <w:pPr>
        <w:numPr>
          <w:ilvl w:val="1"/>
          <w:numId w:val="3"/>
        </w:numPr>
        <w:ind w:left="709" w:hanging="709"/>
        <w:jc w:val="both"/>
        <w:rPr/>
      </w:pPr>
      <w:r w:rsidDel="00000000" w:rsidR="00000000" w:rsidRPr="00000000">
        <w:rPr>
          <w:rtl w:val="0"/>
        </w:rPr>
        <w:t xml:space="preserve">Lõhkematerjali leidmisel, tuleb helistada 112 ja leidmisest teavitada RMK poolset tööde juhti ning peatada töö kuni lõhkematerjali spetsialistide saabumiseni ning oodata edasisi RMK poolseid korraldusi. Leitud lõhkematerjali ei tohi puudutada. </w:t>
      </w:r>
    </w:p>
    <w:p w:rsidR="00000000" w:rsidDel="00000000" w:rsidP="00000000" w:rsidRDefault="00000000" w:rsidRPr="00000000" w14:paraId="000000DD">
      <w:pPr>
        <w:ind w:left="709" w:firstLine="0"/>
        <w:jc w:val="both"/>
        <w:rPr/>
      </w:pPr>
      <w:r w:rsidDel="00000000" w:rsidR="00000000" w:rsidRPr="00000000">
        <w:rPr>
          <w:rtl w:val="0"/>
        </w:rPr>
      </w:r>
    </w:p>
    <w:p w:rsidR="00000000" w:rsidDel="00000000" w:rsidP="00000000" w:rsidRDefault="00000000" w:rsidRPr="00000000" w14:paraId="000000DE">
      <w:pPr>
        <w:rPr/>
        <w:sectPr>
          <w:headerReference r:id="rId8" w:type="default"/>
          <w:headerReference r:id="rId9" w:type="first"/>
          <w:headerReference r:id="rId10" w:type="even"/>
          <w:pgSz w:h="16838" w:w="11906" w:orient="portrait"/>
          <w:pgMar w:bottom="851" w:top="1134" w:left="1440" w:right="1134" w:header="709" w:footer="709"/>
          <w:pgNumType w:start="1"/>
          <w:titlePg w:val="1"/>
        </w:sectPr>
      </w:pPr>
      <w:r w:rsidDel="00000000" w:rsidR="00000000" w:rsidRPr="00000000">
        <w:br w:type="page"/>
      </w:r>
      <w:r w:rsidDel="00000000" w:rsidR="00000000" w:rsidRPr="00000000">
        <w:rPr>
          <w:rtl w:val="0"/>
        </w:rPr>
      </w:r>
    </w:p>
    <w:p w:rsidR="00000000" w:rsidDel="00000000" w:rsidP="00000000" w:rsidRDefault="00000000" w:rsidRPr="00000000" w14:paraId="000000DF">
      <w:pPr>
        <w:widowControl w:val="0"/>
        <w:pBdr>
          <w:top w:space="0" w:sz="0" w:val="nil"/>
          <w:left w:space="0" w:sz="0" w:val="nil"/>
          <w:bottom w:space="0" w:sz="0" w:val="nil"/>
          <w:right w:space="0" w:sz="0" w:val="nil"/>
          <w:between w:space="0" w:sz="0" w:val="nil"/>
        </w:pBdr>
        <w:ind w:left="9498" w:right="-625" w:firstLine="707.0000000000005"/>
        <w:rPr>
          <w:color w:val="000000"/>
          <w:sz w:val="20"/>
          <w:szCs w:val="20"/>
        </w:rPr>
      </w:pPr>
      <w:r w:rsidDel="00000000" w:rsidR="00000000" w:rsidRPr="00000000">
        <w:rPr>
          <w:color w:val="000000"/>
          <w:sz w:val="20"/>
          <w:szCs w:val="20"/>
          <w:rtl w:val="0"/>
        </w:rPr>
        <w:t xml:space="preserve">KINNITATUD</w:t>
      </w:r>
    </w:p>
    <w:p w:rsidR="00000000" w:rsidDel="00000000" w:rsidP="00000000" w:rsidRDefault="00000000" w:rsidRPr="00000000" w14:paraId="000000E0">
      <w:pPr>
        <w:widowControl w:val="0"/>
        <w:pBdr>
          <w:top w:space="0" w:sz="0" w:val="nil"/>
          <w:left w:space="0" w:sz="0" w:val="nil"/>
          <w:bottom w:space="0" w:sz="0" w:val="nil"/>
          <w:right w:space="0" w:sz="0" w:val="nil"/>
          <w:between w:space="0" w:sz="0" w:val="nil"/>
        </w:pBdr>
        <w:ind w:left="5670" w:firstLine="4536"/>
        <w:rPr>
          <w:color w:val="000000"/>
          <w:sz w:val="20"/>
          <w:szCs w:val="20"/>
        </w:rPr>
      </w:pPr>
      <w:r w:rsidDel="00000000" w:rsidR="00000000" w:rsidRPr="00000000">
        <w:rPr>
          <w:color w:val="000000"/>
          <w:sz w:val="20"/>
          <w:szCs w:val="20"/>
          <w:rtl w:val="0"/>
        </w:rPr>
        <w:t xml:space="preserve">RMK juhatuse 29.08.2023 </w:t>
      </w:r>
    </w:p>
    <w:p w:rsidR="00000000" w:rsidDel="00000000" w:rsidP="00000000" w:rsidRDefault="00000000" w:rsidRPr="00000000" w14:paraId="000000E1">
      <w:pPr>
        <w:widowControl w:val="0"/>
        <w:pBdr>
          <w:top w:space="0" w:sz="0" w:val="nil"/>
          <w:left w:space="0" w:sz="0" w:val="nil"/>
          <w:bottom w:space="0" w:sz="0" w:val="nil"/>
          <w:right w:space="0" w:sz="0" w:val="nil"/>
          <w:between w:space="0" w:sz="0" w:val="nil"/>
        </w:pBdr>
        <w:ind w:left="5670" w:firstLine="4536"/>
        <w:rPr>
          <w:color w:val="000000"/>
          <w:sz w:val="20"/>
          <w:szCs w:val="20"/>
        </w:rPr>
      </w:pPr>
      <w:r w:rsidDel="00000000" w:rsidR="00000000" w:rsidRPr="00000000">
        <w:rPr>
          <w:color w:val="000000"/>
          <w:sz w:val="20"/>
          <w:szCs w:val="20"/>
          <w:rtl w:val="0"/>
        </w:rPr>
        <w:t xml:space="preserve">otsusega 1-32/44</w:t>
      </w:r>
    </w:p>
    <w:p w:rsidR="00000000" w:rsidDel="00000000" w:rsidP="00000000" w:rsidRDefault="00000000" w:rsidRPr="00000000" w14:paraId="000000E2">
      <w:pPr>
        <w:pStyle w:val="Heading2"/>
        <w:tabs>
          <w:tab w:val="left" w:leader="none" w:pos="0"/>
        </w:tabs>
        <w:rPr/>
      </w:pPr>
      <w:r w:rsidDel="00000000" w:rsidR="00000000" w:rsidRPr="00000000">
        <w:rPr>
          <w:rtl w:val="0"/>
        </w:rPr>
      </w:r>
    </w:p>
    <w:p w:rsidR="00000000" w:rsidDel="00000000" w:rsidP="00000000" w:rsidRDefault="00000000" w:rsidRPr="00000000" w14:paraId="000000E3">
      <w:pPr>
        <w:pBdr>
          <w:top w:space="0" w:sz="0" w:val="nil"/>
          <w:left w:space="0" w:sz="0" w:val="nil"/>
          <w:bottom w:space="0" w:sz="0" w:val="nil"/>
          <w:right w:space="0" w:sz="0" w:val="nil"/>
          <w:between w:space="0" w:sz="0" w:val="nil"/>
        </w:pBdr>
        <w:spacing w:after="120" w:lineRule="auto"/>
        <w:ind w:left="567" w:firstLine="0"/>
        <w:rPr>
          <w:color w:val="000000"/>
        </w:rPr>
      </w:pPr>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spacing w:after="120" w:lineRule="auto"/>
        <w:ind w:left="567" w:firstLine="0"/>
        <w:jc w:val="center"/>
        <w:rPr>
          <w:b w:val="1"/>
          <w:color w:val="000000"/>
        </w:rPr>
      </w:pPr>
      <w:r w:rsidDel="00000000" w:rsidR="00000000" w:rsidRPr="00000000">
        <w:rPr>
          <w:b w:val="1"/>
          <w:color w:val="000000"/>
          <w:rtl w:val="0"/>
        </w:rPr>
        <w:t xml:space="preserve">RMK nõuded isikukaitsevahendite kasutamiseks</w:t>
      </w:r>
    </w:p>
    <w:p w:rsidR="00000000" w:rsidDel="00000000" w:rsidP="00000000" w:rsidRDefault="00000000" w:rsidRPr="00000000" w14:paraId="000000E5">
      <w:pPr>
        <w:numPr>
          <w:ilvl w:val="0"/>
          <w:numId w:val="5"/>
        </w:numPr>
        <w:ind w:left="709" w:hanging="709"/>
        <w:jc w:val="both"/>
        <w:rPr>
          <w:b w:val="1"/>
        </w:rPr>
      </w:pPr>
      <w:r w:rsidDel="00000000" w:rsidR="00000000" w:rsidRPr="00000000">
        <w:rPr>
          <w:b w:val="1"/>
          <w:rtl w:val="0"/>
        </w:rPr>
        <w:t xml:space="preserve">Üldsätted</w:t>
      </w:r>
    </w:p>
    <w:p w:rsidR="00000000" w:rsidDel="00000000" w:rsidP="00000000" w:rsidRDefault="00000000" w:rsidRPr="00000000" w14:paraId="000000E6">
      <w:pPr>
        <w:pBdr>
          <w:top w:space="0" w:sz="0" w:val="nil"/>
          <w:left w:space="0" w:sz="0" w:val="nil"/>
          <w:bottom w:space="0" w:sz="0" w:val="nil"/>
          <w:right w:space="0" w:sz="0" w:val="nil"/>
          <w:between w:space="0" w:sz="0" w:val="nil"/>
        </w:pBdr>
        <w:ind w:left="720" w:firstLine="0"/>
        <w:jc w:val="both"/>
        <w:rPr>
          <w:color w:val="000000"/>
        </w:rPr>
      </w:pPr>
      <w:r w:rsidDel="00000000" w:rsidR="00000000" w:rsidRPr="00000000">
        <w:rPr>
          <w:color w:val="000000"/>
          <w:rtl w:val="0"/>
        </w:rPr>
        <w:t xml:space="preserve">Juhend sätestab miinimumnõuded isikukaitsevahendite kasutamiseks RMK lepingupartneritele.</w:t>
      </w:r>
    </w:p>
    <w:p w:rsidR="00000000" w:rsidDel="00000000" w:rsidP="00000000" w:rsidRDefault="00000000" w:rsidRPr="00000000" w14:paraId="000000E7">
      <w:pPr>
        <w:jc w:val="both"/>
        <w:rPr/>
      </w:pPr>
      <w:r w:rsidDel="00000000" w:rsidR="00000000" w:rsidRPr="00000000">
        <w:rPr>
          <w:rtl w:val="0"/>
        </w:rPr>
      </w:r>
    </w:p>
    <w:p w:rsidR="00000000" w:rsidDel="00000000" w:rsidP="00000000" w:rsidRDefault="00000000" w:rsidRPr="00000000" w14:paraId="000000E8">
      <w:pPr>
        <w:numPr>
          <w:ilvl w:val="0"/>
          <w:numId w:val="5"/>
        </w:numPr>
        <w:pBdr>
          <w:top w:space="0" w:sz="0" w:val="nil"/>
          <w:left w:space="0" w:sz="0" w:val="nil"/>
          <w:bottom w:space="0" w:sz="0" w:val="nil"/>
          <w:right w:space="0" w:sz="0" w:val="nil"/>
          <w:between w:space="0" w:sz="0" w:val="nil"/>
        </w:pBdr>
        <w:ind w:left="720" w:hanging="720"/>
        <w:jc w:val="both"/>
        <w:rPr>
          <w:b w:val="1"/>
          <w:color w:val="000000"/>
        </w:rPr>
      </w:pPr>
      <w:r w:rsidDel="00000000" w:rsidR="00000000" w:rsidRPr="00000000">
        <w:rPr>
          <w:b w:val="1"/>
          <w:color w:val="000000"/>
          <w:rtl w:val="0"/>
        </w:rPr>
        <w:t xml:space="preserve">Üldised nõuded</w:t>
      </w:r>
    </w:p>
    <w:p w:rsidR="00000000" w:rsidDel="00000000" w:rsidP="00000000" w:rsidRDefault="00000000" w:rsidRPr="00000000" w14:paraId="000000E9">
      <w:pPr>
        <w:numPr>
          <w:ilvl w:val="1"/>
          <w:numId w:val="5"/>
        </w:numPr>
        <w:ind w:left="709" w:hanging="709"/>
        <w:jc w:val="both"/>
        <w:rPr/>
      </w:pPr>
      <w:r w:rsidDel="00000000" w:rsidR="00000000" w:rsidRPr="00000000">
        <w:rPr>
          <w:rtl w:val="0"/>
        </w:rPr>
        <w:t xml:space="preserve">Kui töötamisel võib ohtu sattuda tööobjektil viibivate isikute elu või tervis tuleb tööd koheselt peatada. </w:t>
      </w:r>
    </w:p>
    <w:p w:rsidR="00000000" w:rsidDel="00000000" w:rsidP="00000000" w:rsidRDefault="00000000" w:rsidRPr="00000000" w14:paraId="000000EA">
      <w:pPr>
        <w:numPr>
          <w:ilvl w:val="1"/>
          <w:numId w:val="5"/>
        </w:numPr>
        <w:pBdr>
          <w:top w:space="0" w:sz="0" w:val="nil"/>
          <w:left w:space="0" w:sz="0" w:val="nil"/>
          <w:bottom w:space="0" w:sz="0" w:val="nil"/>
          <w:right w:space="0" w:sz="0" w:val="nil"/>
          <w:between w:space="0" w:sz="0" w:val="nil"/>
        </w:pBdr>
        <w:ind w:left="709" w:hanging="709"/>
        <w:jc w:val="both"/>
        <w:rPr/>
      </w:pPr>
      <w:r w:rsidDel="00000000" w:rsidR="00000000" w:rsidRPr="00000000">
        <w:rPr>
          <w:color w:val="000000"/>
          <w:rtl w:val="0"/>
        </w:rPr>
        <w:t xml:space="preserve">Masinaga töötamisel peab masinas olema mobiiltelefon ja tähtaegne esmaabipakk.</w:t>
      </w:r>
      <w:r w:rsidDel="00000000" w:rsidR="00000000" w:rsidRPr="00000000">
        <w:rPr>
          <w:rtl w:val="0"/>
        </w:rPr>
      </w:r>
    </w:p>
    <w:p w:rsidR="00000000" w:rsidDel="00000000" w:rsidP="00000000" w:rsidRDefault="00000000" w:rsidRPr="00000000" w14:paraId="000000EB">
      <w:pPr>
        <w:numPr>
          <w:ilvl w:val="1"/>
          <w:numId w:val="5"/>
        </w:numPr>
        <w:pBdr>
          <w:top w:space="0" w:sz="0" w:val="nil"/>
          <w:left w:space="0" w:sz="0" w:val="nil"/>
          <w:bottom w:space="0" w:sz="0" w:val="nil"/>
          <w:right w:space="0" w:sz="0" w:val="nil"/>
          <w:between w:space="0" w:sz="0" w:val="nil"/>
        </w:pBdr>
        <w:ind w:left="709" w:hanging="709"/>
        <w:jc w:val="both"/>
        <w:rPr/>
      </w:pPr>
      <w:r w:rsidDel="00000000" w:rsidR="00000000" w:rsidRPr="00000000">
        <w:rPr>
          <w:color w:val="000000"/>
          <w:rtl w:val="0"/>
        </w:rPr>
        <w:t xml:space="preserve">Kettsaega, võsasaega ja trimmeriga töötamisel peab tööobjektil kaasas olema mobiiltelefon ja tähtaegne esmaabipakk.</w:t>
      </w:r>
      <w:r w:rsidDel="00000000" w:rsidR="00000000" w:rsidRPr="00000000">
        <w:rPr>
          <w:rtl w:val="0"/>
        </w:rPr>
      </w:r>
    </w:p>
    <w:p w:rsidR="00000000" w:rsidDel="00000000" w:rsidP="00000000" w:rsidRDefault="00000000" w:rsidRPr="00000000" w14:paraId="000000EC">
      <w:pPr>
        <w:jc w:val="both"/>
        <w:rPr/>
      </w:pPr>
      <w:r w:rsidDel="00000000" w:rsidR="00000000" w:rsidRPr="00000000">
        <w:rPr>
          <w:rtl w:val="0"/>
        </w:rPr>
      </w:r>
    </w:p>
    <w:p w:rsidR="00000000" w:rsidDel="00000000" w:rsidP="00000000" w:rsidRDefault="00000000" w:rsidRPr="00000000" w14:paraId="000000ED">
      <w:pPr>
        <w:numPr>
          <w:ilvl w:val="0"/>
          <w:numId w:val="5"/>
        </w:numPr>
        <w:pBdr>
          <w:top w:space="0" w:sz="0" w:val="nil"/>
          <w:left w:space="0" w:sz="0" w:val="nil"/>
          <w:bottom w:space="0" w:sz="0" w:val="nil"/>
          <w:right w:space="0" w:sz="0" w:val="nil"/>
          <w:between w:space="0" w:sz="0" w:val="nil"/>
        </w:pBdr>
        <w:ind w:left="720" w:hanging="720"/>
        <w:jc w:val="both"/>
        <w:rPr>
          <w:b w:val="1"/>
          <w:color w:val="000000"/>
        </w:rPr>
      </w:pPr>
      <w:r w:rsidDel="00000000" w:rsidR="00000000" w:rsidRPr="00000000">
        <w:rPr>
          <w:b w:val="1"/>
          <w:color w:val="000000"/>
          <w:rtl w:val="0"/>
        </w:rPr>
        <w:t xml:space="preserve">Nõutavad isikukaitsevahendid </w:t>
      </w:r>
    </w:p>
    <w:p w:rsidR="00000000" w:rsidDel="00000000" w:rsidP="00000000" w:rsidRDefault="00000000" w:rsidRPr="00000000" w14:paraId="000000EE">
      <w:pPr>
        <w:numPr>
          <w:ilvl w:val="1"/>
          <w:numId w:val="5"/>
        </w:numPr>
        <w:ind w:left="720" w:hanging="720"/>
        <w:jc w:val="both"/>
        <w:rPr/>
      </w:pPr>
      <w:r w:rsidDel="00000000" w:rsidR="00000000" w:rsidRPr="00000000">
        <w:rPr>
          <w:rtl w:val="0"/>
        </w:rPr>
        <w:t xml:space="preserve">Raielangil ja raadamisobjektil töötamise ajal töökohustusi täitvad isikud peavad masinast väljas olles kandma tähtaegset tööstuslikku kaitsekiivrit (EN 397) ja demaskeerivat värvi riietust (nt ohutusvest, helkurvest).</w:t>
      </w:r>
    </w:p>
    <w:p w:rsidR="00000000" w:rsidDel="00000000" w:rsidP="00000000" w:rsidRDefault="00000000" w:rsidRPr="00000000" w14:paraId="000000EF">
      <w:pPr>
        <w:numPr>
          <w:ilvl w:val="1"/>
          <w:numId w:val="5"/>
        </w:numPr>
        <w:pBdr>
          <w:top w:space="0" w:sz="0" w:val="nil"/>
          <w:left w:space="0" w:sz="0" w:val="nil"/>
          <w:bottom w:space="0" w:sz="0" w:val="nil"/>
          <w:right w:space="0" w:sz="0" w:val="nil"/>
          <w:between w:space="0" w:sz="0" w:val="nil"/>
        </w:pBdr>
        <w:ind w:left="720" w:hanging="720"/>
        <w:jc w:val="both"/>
        <w:rPr/>
      </w:pPr>
      <w:r w:rsidDel="00000000" w:rsidR="00000000" w:rsidRPr="00000000">
        <w:rPr>
          <w:color w:val="000000"/>
          <w:rtl w:val="0"/>
        </w:rPr>
        <w:t xml:space="preserve">Nõutavad isikukaitsevahendid on loetletud järgnevalt: </w:t>
      </w:r>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ind w:left="720" w:firstLine="0"/>
        <w:jc w:val="both"/>
        <w:rPr>
          <w:color w:val="000000"/>
        </w:rPr>
      </w:pPr>
      <w:r w:rsidDel="00000000" w:rsidR="00000000" w:rsidRPr="00000000">
        <w:rPr>
          <w:color w:val="000000"/>
          <w:rtl w:val="0"/>
        </w:rPr>
        <w:t xml:space="preserve"> </w:t>
      </w:r>
    </w:p>
    <w:tbl>
      <w:tblPr>
        <w:tblStyle w:val="Table1"/>
        <w:tblpPr w:leftFromText="141" w:rightFromText="141" w:topFromText="0" w:bottomFromText="0" w:vertAnchor="text" w:horzAnchor="text" w:tblpX="0" w:tblpY="1"/>
        <w:tblW w:w="1487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37"/>
        <w:gridCol w:w="2552"/>
        <w:gridCol w:w="1984"/>
        <w:gridCol w:w="1701"/>
        <w:gridCol w:w="1276"/>
        <w:gridCol w:w="1417"/>
        <w:gridCol w:w="1418"/>
        <w:gridCol w:w="2693"/>
        <w:tblGridChange w:id="0">
          <w:tblGrid>
            <w:gridCol w:w="1837"/>
            <w:gridCol w:w="2552"/>
            <w:gridCol w:w="1984"/>
            <w:gridCol w:w="1701"/>
            <w:gridCol w:w="1276"/>
            <w:gridCol w:w="1417"/>
            <w:gridCol w:w="1418"/>
            <w:gridCol w:w="2693"/>
          </w:tblGrid>
        </w:tblGridChange>
      </w:tblGrid>
      <w:tr>
        <w:trPr>
          <w:cantSplit w:val="0"/>
          <w:trHeight w:val="593" w:hRule="atLeast"/>
          <w:tblHeader w:val="0"/>
        </w:trPr>
        <w:tc>
          <w:tcPr>
            <w:vAlign w:val="center"/>
          </w:tcPr>
          <w:p w:rsidR="00000000" w:rsidDel="00000000" w:rsidP="00000000" w:rsidRDefault="00000000" w:rsidRPr="00000000" w14:paraId="000000F1">
            <w:pPr>
              <w:jc w:val="center"/>
              <w:rPr>
                <w:b w:val="1"/>
                <w:sz w:val="22"/>
                <w:szCs w:val="22"/>
              </w:rPr>
            </w:pPr>
            <w:r w:rsidDel="00000000" w:rsidR="00000000" w:rsidRPr="00000000">
              <w:rPr>
                <w:b w:val="1"/>
                <w:sz w:val="22"/>
                <w:szCs w:val="22"/>
                <w:rtl w:val="0"/>
              </w:rPr>
              <w:t xml:space="preserve">Kaitstav kehaosa /Tegevus</w:t>
            </w:r>
          </w:p>
        </w:tc>
        <w:tc>
          <w:tcPr>
            <w:vAlign w:val="center"/>
          </w:tcPr>
          <w:p w:rsidR="00000000" w:rsidDel="00000000" w:rsidP="00000000" w:rsidRDefault="00000000" w:rsidRPr="00000000" w14:paraId="000000F2">
            <w:pPr>
              <w:jc w:val="center"/>
              <w:rPr>
                <w:b w:val="1"/>
                <w:sz w:val="22"/>
                <w:szCs w:val="22"/>
              </w:rPr>
            </w:pPr>
            <w:r w:rsidDel="00000000" w:rsidR="00000000" w:rsidRPr="00000000">
              <w:rPr>
                <w:b w:val="1"/>
                <w:sz w:val="22"/>
                <w:szCs w:val="22"/>
                <w:rtl w:val="0"/>
              </w:rPr>
              <w:t xml:space="preserve">Labajalg</w:t>
            </w:r>
          </w:p>
        </w:tc>
        <w:tc>
          <w:tcPr>
            <w:vAlign w:val="center"/>
          </w:tcPr>
          <w:p w:rsidR="00000000" w:rsidDel="00000000" w:rsidP="00000000" w:rsidRDefault="00000000" w:rsidRPr="00000000" w14:paraId="000000F3">
            <w:pPr>
              <w:jc w:val="center"/>
              <w:rPr>
                <w:b w:val="1"/>
                <w:sz w:val="22"/>
                <w:szCs w:val="22"/>
              </w:rPr>
            </w:pPr>
            <w:r w:rsidDel="00000000" w:rsidR="00000000" w:rsidRPr="00000000">
              <w:rPr>
                <w:b w:val="1"/>
                <w:sz w:val="22"/>
                <w:szCs w:val="22"/>
                <w:rtl w:val="0"/>
              </w:rPr>
              <w:t xml:space="preserve">Jalad</w:t>
            </w:r>
          </w:p>
        </w:tc>
        <w:tc>
          <w:tcPr>
            <w:vAlign w:val="center"/>
          </w:tcPr>
          <w:p w:rsidR="00000000" w:rsidDel="00000000" w:rsidP="00000000" w:rsidRDefault="00000000" w:rsidRPr="00000000" w14:paraId="000000F4">
            <w:pPr>
              <w:jc w:val="center"/>
              <w:rPr>
                <w:b w:val="1"/>
                <w:sz w:val="22"/>
                <w:szCs w:val="22"/>
              </w:rPr>
            </w:pPr>
            <w:r w:rsidDel="00000000" w:rsidR="00000000" w:rsidRPr="00000000">
              <w:rPr>
                <w:b w:val="1"/>
                <w:sz w:val="22"/>
                <w:szCs w:val="22"/>
                <w:rtl w:val="0"/>
              </w:rPr>
              <w:t xml:space="preserve">Torso, käed, jalad</w:t>
            </w:r>
          </w:p>
        </w:tc>
        <w:tc>
          <w:tcPr>
            <w:vAlign w:val="center"/>
          </w:tcPr>
          <w:p w:rsidR="00000000" w:rsidDel="00000000" w:rsidP="00000000" w:rsidRDefault="00000000" w:rsidRPr="00000000" w14:paraId="000000F5">
            <w:pPr>
              <w:jc w:val="center"/>
              <w:rPr>
                <w:b w:val="1"/>
                <w:sz w:val="22"/>
                <w:szCs w:val="22"/>
              </w:rPr>
            </w:pPr>
            <w:r w:rsidDel="00000000" w:rsidR="00000000" w:rsidRPr="00000000">
              <w:rPr>
                <w:b w:val="1"/>
                <w:sz w:val="22"/>
                <w:szCs w:val="22"/>
                <w:rtl w:val="0"/>
              </w:rPr>
              <w:t xml:space="preserve">Käelaba</w:t>
            </w:r>
          </w:p>
        </w:tc>
        <w:tc>
          <w:tcPr>
            <w:vAlign w:val="center"/>
          </w:tcPr>
          <w:p w:rsidR="00000000" w:rsidDel="00000000" w:rsidP="00000000" w:rsidRDefault="00000000" w:rsidRPr="00000000" w14:paraId="000000F6">
            <w:pPr>
              <w:jc w:val="center"/>
              <w:rPr>
                <w:b w:val="1"/>
                <w:sz w:val="22"/>
                <w:szCs w:val="22"/>
              </w:rPr>
            </w:pPr>
            <w:r w:rsidDel="00000000" w:rsidR="00000000" w:rsidRPr="00000000">
              <w:rPr>
                <w:b w:val="1"/>
                <w:sz w:val="22"/>
                <w:szCs w:val="22"/>
                <w:rtl w:val="0"/>
              </w:rPr>
              <w:t xml:space="preserve">Pea</w:t>
            </w:r>
          </w:p>
        </w:tc>
        <w:tc>
          <w:tcPr>
            <w:vAlign w:val="center"/>
          </w:tcPr>
          <w:p w:rsidR="00000000" w:rsidDel="00000000" w:rsidP="00000000" w:rsidRDefault="00000000" w:rsidRPr="00000000" w14:paraId="000000F7">
            <w:pPr>
              <w:jc w:val="center"/>
              <w:rPr>
                <w:b w:val="1"/>
                <w:sz w:val="22"/>
                <w:szCs w:val="22"/>
              </w:rPr>
            </w:pPr>
            <w:r w:rsidDel="00000000" w:rsidR="00000000" w:rsidRPr="00000000">
              <w:rPr>
                <w:b w:val="1"/>
                <w:sz w:val="22"/>
                <w:szCs w:val="22"/>
                <w:rtl w:val="0"/>
              </w:rPr>
              <w:t xml:space="preserve">Silmad ja</w:t>
            </w:r>
          </w:p>
          <w:p w:rsidR="00000000" w:rsidDel="00000000" w:rsidP="00000000" w:rsidRDefault="00000000" w:rsidRPr="00000000" w14:paraId="000000F8">
            <w:pPr>
              <w:jc w:val="center"/>
              <w:rPr>
                <w:b w:val="1"/>
                <w:sz w:val="22"/>
                <w:szCs w:val="22"/>
              </w:rPr>
            </w:pPr>
            <w:r w:rsidDel="00000000" w:rsidR="00000000" w:rsidRPr="00000000">
              <w:rPr>
                <w:b w:val="1"/>
                <w:sz w:val="22"/>
                <w:szCs w:val="22"/>
                <w:rtl w:val="0"/>
              </w:rPr>
              <w:t xml:space="preserve">nägu</w:t>
            </w:r>
          </w:p>
        </w:tc>
        <w:tc>
          <w:tcPr>
            <w:vAlign w:val="center"/>
          </w:tcPr>
          <w:p w:rsidR="00000000" w:rsidDel="00000000" w:rsidP="00000000" w:rsidRDefault="00000000" w:rsidRPr="00000000" w14:paraId="000000F9">
            <w:pPr>
              <w:jc w:val="center"/>
              <w:rPr>
                <w:b w:val="1"/>
                <w:sz w:val="22"/>
                <w:szCs w:val="22"/>
              </w:rPr>
            </w:pPr>
            <w:r w:rsidDel="00000000" w:rsidR="00000000" w:rsidRPr="00000000">
              <w:rPr>
                <w:b w:val="1"/>
                <w:sz w:val="22"/>
                <w:szCs w:val="22"/>
                <w:rtl w:val="0"/>
              </w:rPr>
              <w:t xml:space="preserve">Kõrvad</w:t>
            </w:r>
          </w:p>
        </w:tc>
      </w:tr>
      <w:tr>
        <w:trPr>
          <w:cantSplit w:val="0"/>
          <w:trHeight w:val="152" w:hRule="atLeast"/>
          <w:tblHeader w:val="0"/>
        </w:trPr>
        <w:tc>
          <w:tcPr>
            <w:vAlign w:val="center"/>
          </w:tcPr>
          <w:p w:rsidR="00000000" w:rsidDel="00000000" w:rsidP="00000000" w:rsidRDefault="00000000" w:rsidRPr="00000000" w14:paraId="000000FA">
            <w:pPr>
              <w:jc w:val="center"/>
              <w:rPr>
                <w:b w:val="1"/>
                <w:sz w:val="22"/>
                <w:szCs w:val="22"/>
              </w:rPr>
            </w:pPr>
            <w:r w:rsidDel="00000000" w:rsidR="00000000" w:rsidRPr="00000000">
              <w:rPr>
                <w:b w:val="1"/>
                <w:sz w:val="22"/>
                <w:szCs w:val="22"/>
                <w:rtl w:val="0"/>
              </w:rPr>
              <w:t xml:space="preserve">Töö kettsaega</w:t>
            </w:r>
          </w:p>
        </w:tc>
        <w:tc>
          <w:tcPr>
            <w:vAlign w:val="center"/>
          </w:tcPr>
          <w:p w:rsidR="00000000" w:rsidDel="00000000" w:rsidP="00000000" w:rsidRDefault="00000000" w:rsidRPr="00000000" w14:paraId="000000FB">
            <w:pPr>
              <w:jc w:val="center"/>
              <w:rPr>
                <w:sz w:val="22"/>
                <w:szCs w:val="22"/>
                <w:highlight w:val="white"/>
              </w:rPr>
            </w:pPr>
            <w:r w:rsidDel="00000000" w:rsidR="00000000" w:rsidRPr="00000000">
              <w:rPr>
                <w:sz w:val="22"/>
                <w:szCs w:val="22"/>
                <w:highlight w:val="white"/>
                <w:rtl w:val="0"/>
              </w:rPr>
              <w:t xml:space="preserve">Saeketi lõikevastase ja tugevdatud ninaga töökummikud või saapad</w:t>
            </w:r>
          </w:p>
        </w:tc>
        <w:tc>
          <w:tcPr>
            <w:vAlign w:val="center"/>
          </w:tcPr>
          <w:p w:rsidR="00000000" w:rsidDel="00000000" w:rsidP="00000000" w:rsidRDefault="00000000" w:rsidRPr="00000000" w14:paraId="000000FC">
            <w:pPr>
              <w:jc w:val="center"/>
              <w:rPr>
                <w:sz w:val="22"/>
                <w:szCs w:val="22"/>
              </w:rPr>
            </w:pPr>
            <w:r w:rsidDel="00000000" w:rsidR="00000000" w:rsidRPr="00000000">
              <w:rPr>
                <w:sz w:val="22"/>
                <w:szCs w:val="22"/>
                <w:rtl w:val="0"/>
              </w:rPr>
              <w:t xml:space="preserve">Saeketi lõikevastase elemendiga tööpüksid, mis peavad vastama vähemalt kaitse klassile 1</w:t>
            </w:r>
          </w:p>
        </w:tc>
        <w:tc>
          <w:tcPr>
            <w:vAlign w:val="center"/>
          </w:tcPr>
          <w:p w:rsidR="00000000" w:rsidDel="00000000" w:rsidP="00000000" w:rsidRDefault="00000000" w:rsidRPr="00000000" w14:paraId="000000FD">
            <w:pPr>
              <w:jc w:val="center"/>
              <w:rPr>
                <w:sz w:val="22"/>
                <w:szCs w:val="22"/>
              </w:rPr>
            </w:pPr>
            <w:r w:rsidDel="00000000" w:rsidR="00000000" w:rsidRPr="00000000">
              <w:rPr>
                <w:sz w:val="22"/>
                <w:szCs w:val="22"/>
                <w:rtl w:val="0"/>
              </w:rPr>
              <w:t xml:space="preserve">Demaskeerivat värvi tööriietus</w:t>
            </w:r>
          </w:p>
        </w:tc>
        <w:tc>
          <w:tcPr>
            <w:vAlign w:val="center"/>
          </w:tcPr>
          <w:p w:rsidR="00000000" w:rsidDel="00000000" w:rsidP="00000000" w:rsidRDefault="00000000" w:rsidRPr="00000000" w14:paraId="000000FE">
            <w:pPr>
              <w:jc w:val="center"/>
              <w:rPr>
                <w:sz w:val="22"/>
                <w:szCs w:val="22"/>
              </w:rPr>
            </w:pPr>
            <w:r w:rsidDel="00000000" w:rsidR="00000000" w:rsidRPr="00000000">
              <w:rPr>
                <w:sz w:val="22"/>
                <w:szCs w:val="22"/>
                <w:rtl w:val="0"/>
              </w:rPr>
              <w:t xml:space="preserve">Töökindad</w:t>
            </w:r>
          </w:p>
        </w:tc>
        <w:tc>
          <w:tcPr>
            <w:gridSpan w:val="3"/>
            <w:vAlign w:val="center"/>
          </w:tcPr>
          <w:p w:rsidR="00000000" w:rsidDel="00000000" w:rsidP="00000000" w:rsidRDefault="00000000" w:rsidRPr="00000000" w14:paraId="000000FF">
            <w:pPr>
              <w:jc w:val="center"/>
              <w:rPr>
                <w:sz w:val="22"/>
                <w:szCs w:val="22"/>
              </w:rPr>
            </w:pPr>
            <w:r w:rsidDel="00000000" w:rsidR="00000000" w:rsidRPr="00000000">
              <w:rPr>
                <w:sz w:val="22"/>
                <w:szCs w:val="22"/>
                <w:rtl w:val="0"/>
              </w:rPr>
              <w:t xml:space="preserve">Tähtaegne tööstuslik kaitsekiiver (EN 397) koos kaitsemaski ja kuulmiskaitsevahendiga</w:t>
            </w:r>
          </w:p>
        </w:tc>
      </w:tr>
      <w:tr>
        <w:trPr>
          <w:cantSplit w:val="0"/>
          <w:trHeight w:val="557" w:hRule="atLeast"/>
          <w:tblHeader w:val="0"/>
        </w:trPr>
        <w:tc>
          <w:tcPr>
            <w:vAlign w:val="center"/>
          </w:tcPr>
          <w:p w:rsidR="00000000" w:rsidDel="00000000" w:rsidP="00000000" w:rsidRDefault="00000000" w:rsidRPr="00000000" w14:paraId="00000102">
            <w:pPr>
              <w:jc w:val="center"/>
              <w:rPr>
                <w:b w:val="1"/>
                <w:sz w:val="22"/>
                <w:szCs w:val="22"/>
              </w:rPr>
            </w:pPr>
            <w:r w:rsidDel="00000000" w:rsidR="00000000" w:rsidRPr="00000000">
              <w:rPr>
                <w:b w:val="1"/>
                <w:sz w:val="22"/>
                <w:szCs w:val="22"/>
                <w:rtl w:val="0"/>
              </w:rPr>
              <w:t xml:space="preserve">Töö võsasaega  üle 3 meetrises taimestikus</w:t>
            </w:r>
          </w:p>
        </w:tc>
        <w:tc>
          <w:tcPr/>
          <w:p w:rsidR="00000000" w:rsidDel="00000000" w:rsidP="00000000" w:rsidRDefault="00000000" w:rsidRPr="00000000" w14:paraId="00000103">
            <w:pPr>
              <w:jc w:val="center"/>
              <w:rPr>
                <w:sz w:val="22"/>
                <w:szCs w:val="22"/>
              </w:rPr>
            </w:pPr>
            <w:r w:rsidDel="00000000" w:rsidR="00000000" w:rsidRPr="00000000">
              <w:rPr>
                <w:sz w:val="22"/>
                <w:szCs w:val="22"/>
                <w:rtl w:val="0"/>
              </w:rPr>
              <w:t xml:space="preserve">Kinnised tugeva konstruktsiooniga ja libisemist takistava tallaga jalanõud</w:t>
            </w:r>
          </w:p>
        </w:tc>
        <w:tc>
          <w:tcPr/>
          <w:p w:rsidR="00000000" w:rsidDel="00000000" w:rsidP="00000000" w:rsidRDefault="00000000" w:rsidRPr="00000000" w14:paraId="00000104">
            <w:pPr>
              <w:jc w:val="center"/>
              <w:rPr>
                <w:sz w:val="22"/>
                <w:szCs w:val="22"/>
              </w:rPr>
            </w:pPr>
            <w:r w:rsidDel="00000000" w:rsidR="00000000" w:rsidRPr="00000000">
              <w:rPr>
                <w:sz w:val="22"/>
                <w:szCs w:val="22"/>
                <w:rtl w:val="0"/>
              </w:rPr>
              <w:t xml:space="preserve">Tugevast riidest pika säärega püksid</w:t>
            </w:r>
          </w:p>
        </w:tc>
        <w:tc>
          <w:tcPr>
            <w:vAlign w:val="center"/>
          </w:tcPr>
          <w:p w:rsidR="00000000" w:rsidDel="00000000" w:rsidP="00000000" w:rsidRDefault="00000000" w:rsidRPr="00000000" w14:paraId="00000105">
            <w:pPr>
              <w:jc w:val="center"/>
              <w:rPr>
                <w:sz w:val="22"/>
                <w:szCs w:val="22"/>
              </w:rPr>
            </w:pPr>
            <w:r w:rsidDel="00000000" w:rsidR="00000000" w:rsidRPr="00000000">
              <w:rPr>
                <w:sz w:val="22"/>
                <w:szCs w:val="22"/>
                <w:rtl w:val="0"/>
              </w:rPr>
              <w:t xml:space="preserve">Demaskeerivat värvi tööriietus</w:t>
            </w:r>
          </w:p>
        </w:tc>
        <w:tc>
          <w:tcPr>
            <w:vAlign w:val="center"/>
          </w:tcPr>
          <w:p w:rsidR="00000000" w:rsidDel="00000000" w:rsidP="00000000" w:rsidRDefault="00000000" w:rsidRPr="00000000" w14:paraId="00000106">
            <w:pPr>
              <w:jc w:val="center"/>
              <w:rPr>
                <w:sz w:val="22"/>
                <w:szCs w:val="22"/>
              </w:rPr>
            </w:pPr>
            <w:r w:rsidDel="00000000" w:rsidR="00000000" w:rsidRPr="00000000">
              <w:rPr>
                <w:sz w:val="22"/>
                <w:szCs w:val="22"/>
                <w:rtl w:val="0"/>
              </w:rPr>
              <w:t xml:space="preserve">Töökindad</w:t>
            </w:r>
          </w:p>
        </w:tc>
        <w:tc>
          <w:tcPr>
            <w:gridSpan w:val="3"/>
            <w:vAlign w:val="center"/>
          </w:tcPr>
          <w:p w:rsidR="00000000" w:rsidDel="00000000" w:rsidP="00000000" w:rsidRDefault="00000000" w:rsidRPr="00000000" w14:paraId="00000107">
            <w:pPr>
              <w:jc w:val="center"/>
              <w:rPr>
                <w:sz w:val="22"/>
                <w:szCs w:val="22"/>
              </w:rPr>
            </w:pPr>
            <w:r w:rsidDel="00000000" w:rsidR="00000000" w:rsidRPr="00000000">
              <w:rPr>
                <w:sz w:val="22"/>
                <w:szCs w:val="22"/>
                <w:rtl w:val="0"/>
              </w:rPr>
              <w:t xml:space="preserve">Tähtaegne tööstuslik kaitsekiiver (EN 397) koos kaitsemaski ja kuulmiskaitsevahendiga</w:t>
            </w:r>
          </w:p>
        </w:tc>
      </w:tr>
      <w:tr>
        <w:trPr>
          <w:cantSplit w:val="0"/>
          <w:trHeight w:val="152" w:hRule="atLeast"/>
          <w:tblHeader w:val="0"/>
        </w:trPr>
        <w:tc>
          <w:tcPr>
            <w:vAlign w:val="center"/>
          </w:tcPr>
          <w:p w:rsidR="00000000" w:rsidDel="00000000" w:rsidP="00000000" w:rsidRDefault="00000000" w:rsidRPr="00000000" w14:paraId="0000010A">
            <w:pPr>
              <w:jc w:val="center"/>
              <w:rPr>
                <w:b w:val="1"/>
                <w:sz w:val="22"/>
                <w:szCs w:val="22"/>
              </w:rPr>
            </w:pPr>
            <w:r w:rsidDel="00000000" w:rsidR="00000000" w:rsidRPr="00000000">
              <w:rPr>
                <w:b w:val="1"/>
                <w:sz w:val="22"/>
                <w:szCs w:val="22"/>
                <w:rtl w:val="0"/>
              </w:rPr>
              <w:t xml:space="preserve">Töö võsasaega  alla 3 meetrises taimestikus</w:t>
            </w:r>
          </w:p>
        </w:tc>
        <w:tc>
          <w:tcPr>
            <w:vAlign w:val="center"/>
          </w:tcPr>
          <w:p w:rsidR="00000000" w:rsidDel="00000000" w:rsidP="00000000" w:rsidRDefault="00000000" w:rsidRPr="00000000" w14:paraId="0000010B">
            <w:pPr>
              <w:jc w:val="center"/>
              <w:rPr>
                <w:sz w:val="22"/>
                <w:szCs w:val="22"/>
              </w:rPr>
            </w:pPr>
            <w:r w:rsidDel="00000000" w:rsidR="00000000" w:rsidRPr="00000000">
              <w:rPr>
                <w:sz w:val="22"/>
                <w:szCs w:val="22"/>
                <w:rtl w:val="0"/>
              </w:rPr>
              <w:t xml:space="preserve">Kinnised tugeva konstruktsiooniga ja libisemist takistava tallaga jalanõud</w:t>
            </w:r>
          </w:p>
        </w:tc>
        <w:tc>
          <w:tcPr>
            <w:vAlign w:val="center"/>
          </w:tcPr>
          <w:p w:rsidR="00000000" w:rsidDel="00000000" w:rsidP="00000000" w:rsidRDefault="00000000" w:rsidRPr="00000000" w14:paraId="0000010C">
            <w:pPr>
              <w:jc w:val="center"/>
              <w:rPr>
                <w:sz w:val="22"/>
                <w:szCs w:val="22"/>
              </w:rPr>
            </w:pPr>
            <w:r w:rsidDel="00000000" w:rsidR="00000000" w:rsidRPr="00000000">
              <w:rPr>
                <w:sz w:val="22"/>
                <w:szCs w:val="22"/>
                <w:rtl w:val="0"/>
              </w:rPr>
              <w:t xml:space="preserve">Tugevast riidest pika säärega püksid</w:t>
            </w:r>
          </w:p>
        </w:tc>
        <w:tc>
          <w:tcPr>
            <w:vAlign w:val="center"/>
          </w:tcPr>
          <w:p w:rsidR="00000000" w:rsidDel="00000000" w:rsidP="00000000" w:rsidRDefault="00000000" w:rsidRPr="00000000" w14:paraId="0000010D">
            <w:pPr>
              <w:jc w:val="center"/>
              <w:rPr>
                <w:sz w:val="22"/>
                <w:szCs w:val="22"/>
              </w:rPr>
            </w:pPr>
            <w:r w:rsidDel="00000000" w:rsidR="00000000" w:rsidRPr="00000000">
              <w:rPr>
                <w:sz w:val="22"/>
                <w:szCs w:val="22"/>
                <w:rtl w:val="0"/>
              </w:rPr>
              <w:t xml:space="preserve">Demaskeerivat värvi tööriietus</w:t>
            </w:r>
          </w:p>
        </w:tc>
        <w:tc>
          <w:tcPr>
            <w:vAlign w:val="center"/>
          </w:tcPr>
          <w:p w:rsidR="00000000" w:rsidDel="00000000" w:rsidP="00000000" w:rsidRDefault="00000000" w:rsidRPr="00000000" w14:paraId="0000010E">
            <w:pPr>
              <w:jc w:val="center"/>
              <w:rPr>
                <w:sz w:val="22"/>
                <w:szCs w:val="22"/>
              </w:rPr>
            </w:pPr>
            <w:r w:rsidDel="00000000" w:rsidR="00000000" w:rsidRPr="00000000">
              <w:rPr>
                <w:sz w:val="22"/>
                <w:szCs w:val="22"/>
                <w:rtl w:val="0"/>
              </w:rPr>
              <w:t xml:space="preserve">Töökindad</w:t>
            </w:r>
          </w:p>
        </w:tc>
        <w:tc>
          <w:tcPr>
            <w:vAlign w:val="center"/>
          </w:tcPr>
          <w:p w:rsidR="00000000" w:rsidDel="00000000" w:rsidP="00000000" w:rsidRDefault="00000000" w:rsidRPr="00000000" w14:paraId="0000010F">
            <w:pPr>
              <w:jc w:val="center"/>
              <w:rPr>
                <w:sz w:val="22"/>
                <w:szCs w:val="22"/>
              </w:rPr>
            </w:pPr>
            <w:r w:rsidDel="00000000" w:rsidR="00000000" w:rsidRPr="00000000">
              <w:rPr>
                <w:sz w:val="22"/>
                <w:szCs w:val="22"/>
                <w:rtl w:val="0"/>
              </w:rPr>
              <w:t xml:space="preserve">-</w:t>
            </w:r>
          </w:p>
        </w:tc>
        <w:tc>
          <w:tcPr>
            <w:vAlign w:val="center"/>
          </w:tcPr>
          <w:p w:rsidR="00000000" w:rsidDel="00000000" w:rsidP="00000000" w:rsidRDefault="00000000" w:rsidRPr="00000000" w14:paraId="00000110">
            <w:pPr>
              <w:jc w:val="center"/>
              <w:rPr>
                <w:sz w:val="22"/>
                <w:szCs w:val="22"/>
              </w:rPr>
            </w:pPr>
            <w:r w:rsidDel="00000000" w:rsidR="00000000" w:rsidRPr="00000000">
              <w:rPr>
                <w:sz w:val="22"/>
                <w:szCs w:val="22"/>
                <w:rtl w:val="0"/>
              </w:rPr>
              <w:t xml:space="preserve">Kaitsemask või kaitseprillid</w:t>
            </w:r>
          </w:p>
        </w:tc>
        <w:tc>
          <w:tcPr>
            <w:vAlign w:val="center"/>
          </w:tcPr>
          <w:p w:rsidR="00000000" w:rsidDel="00000000" w:rsidP="00000000" w:rsidRDefault="00000000" w:rsidRPr="00000000" w14:paraId="00000111">
            <w:pPr>
              <w:jc w:val="center"/>
              <w:rPr>
                <w:sz w:val="22"/>
                <w:szCs w:val="22"/>
              </w:rPr>
            </w:pPr>
            <w:r w:rsidDel="00000000" w:rsidR="00000000" w:rsidRPr="00000000">
              <w:rPr>
                <w:sz w:val="22"/>
                <w:szCs w:val="22"/>
                <w:rtl w:val="0"/>
              </w:rPr>
              <w:t xml:space="preserve">Kuulmiskaitsevahend</w:t>
            </w:r>
          </w:p>
        </w:tc>
      </w:tr>
      <w:tr>
        <w:trPr>
          <w:cantSplit w:val="0"/>
          <w:trHeight w:val="699" w:hRule="atLeast"/>
          <w:tblHeader w:val="0"/>
        </w:trPr>
        <w:tc>
          <w:tcPr>
            <w:vAlign w:val="center"/>
          </w:tcPr>
          <w:p w:rsidR="00000000" w:rsidDel="00000000" w:rsidP="00000000" w:rsidRDefault="00000000" w:rsidRPr="00000000" w14:paraId="00000112">
            <w:pPr>
              <w:jc w:val="center"/>
              <w:rPr>
                <w:b w:val="1"/>
                <w:sz w:val="22"/>
                <w:szCs w:val="22"/>
              </w:rPr>
            </w:pPr>
            <w:r w:rsidDel="00000000" w:rsidR="00000000" w:rsidRPr="00000000">
              <w:rPr>
                <w:b w:val="1"/>
                <w:sz w:val="22"/>
                <w:szCs w:val="22"/>
                <w:rtl w:val="0"/>
              </w:rPr>
              <w:t xml:space="preserve">Töö trimmeriga</w:t>
            </w:r>
          </w:p>
        </w:tc>
        <w:tc>
          <w:tcPr>
            <w:vAlign w:val="center"/>
          </w:tcPr>
          <w:p w:rsidR="00000000" w:rsidDel="00000000" w:rsidP="00000000" w:rsidRDefault="00000000" w:rsidRPr="00000000" w14:paraId="00000113">
            <w:pPr>
              <w:jc w:val="center"/>
              <w:rPr>
                <w:sz w:val="22"/>
                <w:szCs w:val="22"/>
              </w:rPr>
            </w:pPr>
            <w:r w:rsidDel="00000000" w:rsidR="00000000" w:rsidRPr="00000000">
              <w:rPr>
                <w:sz w:val="22"/>
                <w:szCs w:val="22"/>
                <w:rtl w:val="0"/>
              </w:rPr>
              <w:t xml:space="preserve">Kinnised jalanõud</w:t>
            </w:r>
          </w:p>
        </w:tc>
        <w:tc>
          <w:tcPr/>
          <w:p w:rsidR="00000000" w:rsidDel="00000000" w:rsidP="00000000" w:rsidRDefault="00000000" w:rsidRPr="00000000" w14:paraId="00000114">
            <w:pPr>
              <w:jc w:val="center"/>
              <w:rPr>
                <w:sz w:val="22"/>
                <w:szCs w:val="22"/>
              </w:rPr>
            </w:pPr>
            <w:r w:rsidDel="00000000" w:rsidR="00000000" w:rsidRPr="00000000">
              <w:rPr>
                <w:sz w:val="22"/>
                <w:szCs w:val="22"/>
                <w:rtl w:val="0"/>
              </w:rPr>
              <w:t xml:space="preserve">Tugevast riidest pika säärega püksid</w:t>
            </w:r>
          </w:p>
        </w:tc>
        <w:tc>
          <w:tcPr>
            <w:vAlign w:val="center"/>
          </w:tcPr>
          <w:p w:rsidR="00000000" w:rsidDel="00000000" w:rsidP="00000000" w:rsidRDefault="00000000" w:rsidRPr="00000000" w14:paraId="00000115">
            <w:pPr>
              <w:jc w:val="center"/>
              <w:rPr>
                <w:sz w:val="22"/>
                <w:szCs w:val="22"/>
              </w:rPr>
            </w:pPr>
            <w:r w:rsidDel="00000000" w:rsidR="00000000" w:rsidRPr="00000000">
              <w:rPr>
                <w:sz w:val="22"/>
                <w:szCs w:val="22"/>
                <w:rtl w:val="0"/>
              </w:rPr>
              <w:t xml:space="preserve">-</w:t>
            </w:r>
          </w:p>
        </w:tc>
        <w:tc>
          <w:tcPr>
            <w:vAlign w:val="center"/>
          </w:tcPr>
          <w:p w:rsidR="00000000" w:rsidDel="00000000" w:rsidP="00000000" w:rsidRDefault="00000000" w:rsidRPr="00000000" w14:paraId="00000116">
            <w:pPr>
              <w:jc w:val="center"/>
              <w:rPr>
                <w:sz w:val="22"/>
                <w:szCs w:val="22"/>
              </w:rPr>
            </w:pPr>
            <w:r w:rsidDel="00000000" w:rsidR="00000000" w:rsidRPr="00000000">
              <w:rPr>
                <w:sz w:val="22"/>
                <w:szCs w:val="22"/>
                <w:rtl w:val="0"/>
              </w:rPr>
              <w:t xml:space="preserve">Töökindad</w:t>
            </w:r>
          </w:p>
        </w:tc>
        <w:tc>
          <w:tcPr>
            <w:vAlign w:val="center"/>
          </w:tcPr>
          <w:p w:rsidR="00000000" w:rsidDel="00000000" w:rsidP="00000000" w:rsidRDefault="00000000" w:rsidRPr="00000000" w14:paraId="00000117">
            <w:pPr>
              <w:jc w:val="center"/>
              <w:rPr>
                <w:sz w:val="22"/>
                <w:szCs w:val="22"/>
              </w:rPr>
            </w:pPr>
            <w:r w:rsidDel="00000000" w:rsidR="00000000" w:rsidRPr="00000000">
              <w:rPr>
                <w:sz w:val="22"/>
                <w:szCs w:val="22"/>
                <w:rtl w:val="0"/>
              </w:rPr>
              <w:t xml:space="preserve">-</w:t>
            </w:r>
          </w:p>
        </w:tc>
        <w:tc>
          <w:tcPr>
            <w:vAlign w:val="center"/>
          </w:tcPr>
          <w:p w:rsidR="00000000" w:rsidDel="00000000" w:rsidP="00000000" w:rsidRDefault="00000000" w:rsidRPr="00000000" w14:paraId="00000118">
            <w:pPr>
              <w:jc w:val="center"/>
              <w:rPr>
                <w:sz w:val="22"/>
                <w:szCs w:val="22"/>
              </w:rPr>
            </w:pPr>
            <w:r w:rsidDel="00000000" w:rsidR="00000000" w:rsidRPr="00000000">
              <w:rPr>
                <w:sz w:val="22"/>
                <w:szCs w:val="22"/>
                <w:rtl w:val="0"/>
              </w:rPr>
              <w:t xml:space="preserve">Kaitsemask või kaitseprillid</w:t>
            </w:r>
          </w:p>
        </w:tc>
        <w:tc>
          <w:tcPr>
            <w:vAlign w:val="center"/>
          </w:tcPr>
          <w:p w:rsidR="00000000" w:rsidDel="00000000" w:rsidP="00000000" w:rsidRDefault="00000000" w:rsidRPr="00000000" w14:paraId="00000119">
            <w:pPr>
              <w:jc w:val="center"/>
              <w:rPr>
                <w:sz w:val="22"/>
                <w:szCs w:val="22"/>
              </w:rPr>
            </w:pPr>
            <w:r w:rsidDel="00000000" w:rsidR="00000000" w:rsidRPr="00000000">
              <w:rPr>
                <w:sz w:val="22"/>
                <w:szCs w:val="22"/>
                <w:rtl w:val="0"/>
              </w:rPr>
              <w:t xml:space="preserve">Kuulmiskaitsevahend</w:t>
            </w:r>
          </w:p>
        </w:tc>
      </w:tr>
      <w:tr>
        <w:trPr>
          <w:cantSplit w:val="0"/>
          <w:trHeight w:val="152" w:hRule="atLeast"/>
          <w:tblHeader w:val="0"/>
        </w:trPr>
        <w:tc>
          <w:tcPr>
            <w:vAlign w:val="center"/>
          </w:tcPr>
          <w:p w:rsidR="00000000" w:rsidDel="00000000" w:rsidP="00000000" w:rsidRDefault="00000000" w:rsidRPr="00000000" w14:paraId="0000011A">
            <w:pPr>
              <w:jc w:val="center"/>
              <w:rPr>
                <w:b w:val="1"/>
                <w:sz w:val="22"/>
                <w:szCs w:val="22"/>
              </w:rPr>
            </w:pPr>
            <w:r w:rsidDel="00000000" w:rsidR="00000000" w:rsidRPr="00000000">
              <w:rPr>
                <w:b w:val="1"/>
                <w:sz w:val="22"/>
                <w:szCs w:val="22"/>
                <w:rtl w:val="0"/>
              </w:rPr>
              <w:t xml:space="preserve">Harvesteri, forvarderi, giljotiini, metsamajanduslikuks tööks kohandatud põllumajandusliku traktori, maapinnamasina operaatoril tööobjektil väljas olles</w:t>
            </w:r>
          </w:p>
        </w:tc>
        <w:tc>
          <w:tcPr>
            <w:vAlign w:val="center"/>
          </w:tcPr>
          <w:p w:rsidR="00000000" w:rsidDel="00000000" w:rsidP="00000000" w:rsidRDefault="00000000" w:rsidRPr="00000000" w14:paraId="0000011B">
            <w:pPr>
              <w:jc w:val="center"/>
              <w:rPr>
                <w:sz w:val="22"/>
                <w:szCs w:val="22"/>
              </w:rPr>
            </w:pPr>
            <w:r w:rsidDel="00000000" w:rsidR="00000000" w:rsidRPr="00000000">
              <w:rPr>
                <w:sz w:val="22"/>
                <w:szCs w:val="22"/>
                <w:rtl w:val="0"/>
              </w:rPr>
              <w:t xml:space="preserve">Kinnised tugeva konstruktsiooniga ja libisemist takistava tallaga jalanõud</w:t>
            </w:r>
          </w:p>
        </w:tc>
        <w:tc>
          <w:tcPr>
            <w:vAlign w:val="center"/>
          </w:tcPr>
          <w:p w:rsidR="00000000" w:rsidDel="00000000" w:rsidP="00000000" w:rsidRDefault="00000000" w:rsidRPr="00000000" w14:paraId="0000011C">
            <w:pPr>
              <w:jc w:val="center"/>
              <w:rPr>
                <w:sz w:val="22"/>
                <w:szCs w:val="22"/>
              </w:rPr>
            </w:pPr>
            <w:r w:rsidDel="00000000" w:rsidR="00000000" w:rsidRPr="00000000">
              <w:rPr>
                <w:sz w:val="22"/>
                <w:szCs w:val="22"/>
                <w:rtl w:val="0"/>
              </w:rPr>
              <w:t xml:space="preserve">-</w:t>
            </w:r>
          </w:p>
        </w:tc>
        <w:tc>
          <w:tcPr>
            <w:vAlign w:val="center"/>
          </w:tcPr>
          <w:p w:rsidR="00000000" w:rsidDel="00000000" w:rsidP="00000000" w:rsidRDefault="00000000" w:rsidRPr="00000000" w14:paraId="0000011D">
            <w:pPr>
              <w:jc w:val="center"/>
              <w:rPr>
                <w:sz w:val="22"/>
                <w:szCs w:val="22"/>
              </w:rPr>
            </w:pPr>
            <w:r w:rsidDel="00000000" w:rsidR="00000000" w:rsidRPr="00000000">
              <w:rPr>
                <w:sz w:val="22"/>
                <w:szCs w:val="22"/>
                <w:rtl w:val="0"/>
              </w:rPr>
              <w:t xml:space="preserve">Demaskeerivat värvi riietus (nt ohutusvest, helkurvest) </w:t>
            </w:r>
          </w:p>
        </w:tc>
        <w:tc>
          <w:tcPr>
            <w:vAlign w:val="center"/>
          </w:tcPr>
          <w:p w:rsidR="00000000" w:rsidDel="00000000" w:rsidP="00000000" w:rsidRDefault="00000000" w:rsidRPr="00000000" w14:paraId="0000011E">
            <w:pPr>
              <w:jc w:val="center"/>
              <w:rPr>
                <w:sz w:val="22"/>
                <w:szCs w:val="22"/>
              </w:rPr>
            </w:pPr>
            <w:r w:rsidDel="00000000" w:rsidR="00000000" w:rsidRPr="00000000">
              <w:rPr>
                <w:sz w:val="22"/>
                <w:szCs w:val="22"/>
                <w:rtl w:val="0"/>
              </w:rPr>
              <w:t xml:space="preserve">-</w:t>
            </w:r>
          </w:p>
        </w:tc>
        <w:tc>
          <w:tcPr>
            <w:vAlign w:val="center"/>
          </w:tcPr>
          <w:p w:rsidR="00000000" w:rsidDel="00000000" w:rsidP="00000000" w:rsidRDefault="00000000" w:rsidRPr="00000000" w14:paraId="0000011F">
            <w:pPr>
              <w:jc w:val="center"/>
              <w:rPr>
                <w:sz w:val="22"/>
                <w:szCs w:val="22"/>
              </w:rPr>
            </w:pPr>
            <w:r w:rsidDel="00000000" w:rsidR="00000000" w:rsidRPr="00000000">
              <w:rPr>
                <w:sz w:val="22"/>
                <w:szCs w:val="22"/>
                <w:rtl w:val="0"/>
              </w:rPr>
              <w:t xml:space="preserve">Tähtaegne tööstuslik kaitsekiiver (EN 397)</w:t>
            </w:r>
          </w:p>
        </w:tc>
        <w:tc>
          <w:tcPr>
            <w:vAlign w:val="center"/>
          </w:tcPr>
          <w:p w:rsidR="00000000" w:rsidDel="00000000" w:rsidP="00000000" w:rsidRDefault="00000000" w:rsidRPr="00000000" w14:paraId="00000120">
            <w:pPr>
              <w:jc w:val="center"/>
              <w:rPr>
                <w:sz w:val="22"/>
                <w:szCs w:val="22"/>
              </w:rPr>
            </w:pPr>
            <w:r w:rsidDel="00000000" w:rsidR="00000000" w:rsidRPr="00000000">
              <w:rPr>
                <w:sz w:val="22"/>
                <w:szCs w:val="22"/>
                <w:rtl w:val="0"/>
              </w:rPr>
              <w:t xml:space="preserve">-</w:t>
            </w:r>
          </w:p>
        </w:tc>
        <w:tc>
          <w:tcPr>
            <w:vAlign w:val="center"/>
          </w:tcPr>
          <w:p w:rsidR="00000000" w:rsidDel="00000000" w:rsidP="00000000" w:rsidRDefault="00000000" w:rsidRPr="00000000" w14:paraId="00000121">
            <w:pPr>
              <w:jc w:val="center"/>
              <w:rPr>
                <w:sz w:val="22"/>
                <w:szCs w:val="22"/>
              </w:rPr>
            </w:pPr>
            <w:r w:rsidDel="00000000" w:rsidR="00000000" w:rsidRPr="00000000">
              <w:rPr>
                <w:sz w:val="22"/>
                <w:szCs w:val="22"/>
                <w:rtl w:val="0"/>
              </w:rPr>
              <w:t xml:space="preserve">-</w:t>
            </w:r>
          </w:p>
        </w:tc>
      </w:tr>
      <w:tr>
        <w:trPr>
          <w:cantSplit w:val="0"/>
          <w:trHeight w:val="152" w:hRule="atLeast"/>
          <w:tblHeader w:val="0"/>
        </w:trPr>
        <w:tc>
          <w:tcPr>
            <w:vAlign w:val="center"/>
          </w:tcPr>
          <w:p w:rsidR="00000000" w:rsidDel="00000000" w:rsidP="00000000" w:rsidRDefault="00000000" w:rsidRPr="00000000" w14:paraId="00000122">
            <w:pPr>
              <w:jc w:val="center"/>
              <w:rPr>
                <w:b w:val="1"/>
                <w:sz w:val="22"/>
                <w:szCs w:val="22"/>
              </w:rPr>
            </w:pPr>
            <w:r w:rsidDel="00000000" w:rsidR="00000000" w:rsidRPr="00000000">
              <w:rPr>
                <w:b w:val="1"/>
                <w:sz w:val="22"/>
                <w:szCs w:val="22"/>
                <w:rtl w:val="0"/>
              </w:rPr>
              <w:t xml:space="preserve">Puiduveoki, hakkuri, hakkpuidu konteinerveoki juhil tööobjektil väljas olles</w:t>
            </w:r>
          </w:p>
        </w:tc>
        <w:tc>
          <w:tcPr>
            <w:vAlign w:val="center"/>
          </w:tcPr>
          <w:p w:rsidR="00000000" w:rsidDel="00000000" w:rsidP="00000000" w:rsidRDefault="00000000" w:rsidRPr="00000000" w14:paraId="00000123">
            <w:pPr>
              <w:jc w:val="center"/>
              <w:rPr>
                <w:sz w:val="22"/>
                <w:szCs w:val="22"/>
              </w:rPr>
            </w:pPr>
            <w:r w:rsidDel="00000000" w:rsidR="00000000" w:rsidRPr="00000000">
              <w:rPr>
                <w:sz w:val="22"/>
                <w:szCs w:val="22"/>
                <w:rtl w:val="0"/>
              </w:rPr>
              <w:t xml:space="preserve">Kinnised tugeva konstruktsiooniga ja libisemist takistava tallaga jalanõud</w:t>
            </w:r>
          </w:p>
        </w:tc>
        <w:tc>
          <w:tcPr>
            <w:vAlign w:val="center"/>
          </w:tcPr>
          <w:p w:rsidR="00000000" w:rsidDel="00000000" w:rsidP="00000000" w:rsidRDefault="00000000" w:rsidRPr="00000000" w14:paraId="00000124">
            <w:pPr>
              <w:jc w:val="center"/>
              <w:rPr>
                <w:sz w:val="22"/>
                <w:szCs w:val="22"/>
              </w:rPr>
            </w:pPr>
            <w:r w:rsidDel="00000000" w:rsidR="00000000" w:rsidRPr="00000000">
              <w:rPr>
                <w:sz w:val="22"/>
                <w:szCs w:val="22"/>
                <w:rtl w:val="0"/>
              </w:rPr>
              <w:t xml:space="preserve">-</w:t>
            </w:r>
          </w:p>
        </w:tc>
        <w:tc>
          <w:tcPr>
            <w:vAlign w:val="center"/>
          </w:tcPr>
          <w:p w:rsidR="00000000" w:rsidDel="00000000" w:rsidP="00000000" w:rsidRDefault="00000000" w:rsidRPr="00000000" w14:paraId="00000125">
            <w:pPr>
              <w:jc w:val="center"/>
              <w:rPr>
                <w:sz w:val="22"/>
                <w:szCs w:val="22"/>
              </w:rPr>
            </w:pPr>
            <w:r w:rsidDel="00000000" w:rsidR="00000000" w:rsidRPr="00000000">
              <w:rPr>
                <w:sz w:val="22"/>
                <w:szCs w:val="22"/>
                <w:rtl w:val="0"/>
              </w:rPr>
              <w:t xml:space="preserve">Demaskeerivat värvi riietus (nt ohutusvest, helkurvest)</w:t>
            </w:r>
          </w:p>
        </w:tc>
        <w:tc>
          <w:tcPr>
            <w:vAlign w:val="center"/>
          </w:tcPr>
          <w:p w:rsidR="00000000" w:rsidDel="00000000" w:rsidP="00000000" w:rsidRDefault="00000000" w:rsidRPr="00000000" w14:paraId="00000126">
            <w:pPr>
              <w:jc w:val="center"/>
              <w:rPr>
                <w:sz w:val="22"/>
                <w:szCs w:val="22"/>
              </w:rPr>
            </w:pPr>
            <w:r w:rsidDel="00000000" w:rsidR="00000000" w:rsidRPr="00000000">
              <w:rPr>
                <w:sz w:val="22"/>
                <w:szCs w:val="22"/>
                <w:rtl w:val="0"/>
              </w:rPr>
              <w:t xml:space="preserve">-</w:t>
            </w:r>
          </w:p>
        </w:tc>
        <w:tc>
          <w:tcPr>
            <w:vAlign w:val="center"/>
          </w:tcPr>
          <w:p w:rsidR="00000000" w:rsidDel="00000000" w:rsidP="00000000" w:rsidRDefault="00000000" w:rsidRPr="00000000" w14:paraId="00000127">
            <w:pPr>
              <w:jc w:val="center"/>
              <w:rPr>
                <w:sz w:val="22"/>
                <w:szCs w:val="22"/>
              </w:rPr>
            </w:pPr>
            <w:r w:rsidDel="00000000" w:rsidR="00000000" w:rsidRPr="00000000">
              <w:rPr>
                <w:sz w:val="22"/>
                <w:szCs w:val="22"/>
                <w:rtl w:val="0"/>
              </w:rPr>
              <w:t xml:space="preserve">Tähtaegne tööstuslik kaitsekiiver (EN 397)</w:t>
            </w:r>
          </w:p>
        </w:tc>
        <w:tc>
          <w:tcPr>
            <w:vAlign w:val="center"/>
          </w:tcPr>
          <w:p w:rsidR="00000000" w:rsidDel="00000000" w:rsidP="00000000" w:rsidRDefault="00000000" w:rsidRPr="00000000" w14:paraId="00000128">
            <w:pPr>
              <w:jc w:val="center"/>
              <w:rPr>
                <w:sz w:val="22"/>
                <w:szCs w:val="22"/>
              </w:rPr>
            </w:pPr>
            <w:r w:rsidDel="00000000" w:rsidR="00000000" w:rsidRPr="00000000">
              <w:rPr>
                <w:sz w:val="22"/>
                <w:szCs w:val="22"/>
                <w:rtl w:val="0"/>
              </w:rPr>
              <w:t xml:space="preserve">-</w:t>
            </w:r>
          </w:p>
        </w:tc>
        <w:tc>
          <w:tcPr>
            <w:vAlign w:val="center"/>
          </w:tcPr>
          <w:p w:rsidR="00000000" w:rsidDel="00000000" w:rsidP="00000000" w:rsidRDefault="00000000" w:rsidRPr="00000000" w14:paraId="00000129">
            <w:pPr>
              <w:jc w:val="center"/>
              <w:rPr>
                <w:sz w:val="22"/>
                <w:szCs w:val="22"/>
              </w:rPr>
            </w:pPr>
            <w:r w:rsidDel="00000000" w:rsidR="00000000" w:rsidRPr="00000000">
              <w:rPr>
                <w:sz w:val="22"/>
                <w:szCs w:val="22"/>
                <w:rtl w:val="0"/>
              </w:rPr>
              <w:t xml:space="preserve">-</w:t>
            </w:r>
          </w:p>
        </w:tc>
      </w:tr>
    </w:tbl>
    <w:p w:rsidR="00000000" w:rsidDel="00000000" w:rsidP="00000000" w:rsidRDefault="00000000" w:rsidRPr="00000000" w14:paraId="0000012A">
      <w:pPr>
        <w:rPr>
          <w:sz w:val="20"/>
          <w:szCs w:val="20"/>
        </w:rPr>
        <w:sectPr>
          <w:type w:val="nextPage"/>
          <w:pgSz w:h="11906" w:w="16838" w:orient="landscape"/>
          <w:pgMar w:bottom="1134" w:top="1418" w:left="851" w:right="1134" w:header="709" w:footer="709"/>
          <w:titlePg w:val="1"/>
        </w:sectPr>
      </w:pPr>
      <w:bookmarkStart w:colFirst="0" w:colLast="0" w:name="_heading=h.1fob9te" w:id="4"/>
      <w:bookmarkEnd w:id="4"/>
      <w:r w:rsidDel="00000000" w:rsidR="00000000" w:rsidRPr="00000000">
        <w:rPr>
          <w:rtl w:val="0"/>
        </w:rPr>
      </w:r>
    </w:p>
    <w:p w:rsidR="00000000" w:rsidDel="00000000" w:rsidP="00000000" w:rsidRDefault="00000000" w:rsidRPr="00000000" w14:paraId="0000012B">
      <w:pPr>
        <w:rPr/>
      </w:pPr>
      <w:r w:rsidDel="00000000" w:rsidR="00000000" w:rsidRPr="00000000">
        <w:rPr>
          <w:rtl w:val="0"/>
        </w:rPr>
      </w:r>
    </w:p>
    <w:sectPr>
      <w:type w:val="nextPage"/>
      <w:pgSz w:h="16838" w:w="11906" w:orient="portrait"/>
      <w:pgMar w:bottom="851" w:top="1134" w:left="1418" w:right="1134" w:header="709" w:footer="709"/>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C">
    <w:pPr>
      <w:pBdr>
        <w:top w:space="0" w:sz="0" w:val="nil"/>
        <w:left w:space="0" w:sz="0" w:val="nil"/>
        <w:bottom w:space="0" w:sz="0" w:val="nil"/>
        <w:right w:space="0" w:sz="0" w:val="nil"/>
        <w:between w:space="0" w:sz="0" w:val="nil"/>
      </w:pBdr>
      <w:tabs>
        <w:tab w:val="center" w:leader="none" w:pos="4536"/>
        <w:tab w:val="right" w:leader="none" w:pos="9072"/>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2D">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p w:rsidR="00000000" w:rsidDel="00000000" w:rsidP="00000000" w:rsidRDefault="00000000" w:rsidRPr="00000000" w14:paraId="0000012E">
    <w:pPr>
      <w:rPr/>
    </w:pPr>
    <w:r w:rsidDel="00000000" w:rsidR="00000000" w:rsidRPr="00000000">
      <w:rPr>
        <w:rtl w:val="0"/>
      </w:rPr>
    </w:r>
  </w:p>
  <w:p w:rsidR="00000000" w:rsidDel="00000000" w:rsidP="00000000" w:rsidRDefault="00000000" w:rsidRPr="00000000" w14:paraId="0000012F">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0">
    <w:pPr>
      <w:pBdr>
        <w:top w:space="0" w:sz="0" w:val="nil"/>
        <w:left w:space="0" w:sz="0" w:val="nil"/>
        <w:bottom w:space="0" w:sz="0" w:val="nil"/>
        <w:right w:space="0" w:sz="0" w:val="nil"/>
        <w:between w:space="0" w:sz="0" w:val="nil"/>
      </w:pBdr>
      <w:tabs>
        <w:tab w:val="center" w:leader="none" w:pos="4536"/>
        <w:tab w:val="right" w:leader="none" w:pos="9072"/>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31">
    <w:pPr>
      <w:tabs>
        <w:tab w:val="center" w:leader="none" w:pos="4536"/>
        <w:tab w:val="right" w:leader="none" w:pos="9072"/>
      </w:tabs>
      <w:jc w:val="both"/>
      <w:rPr>
        <w:i w:val="1"/>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32">
    <w:pPr>
      <w:tabs>
        <w:tab w:val="center" w:leader="none" w:pos="4536"/>
        <w:tab w:val="right" w:leader="none" w:pos="9072"/>
      </w:tabs>
      <w:rPr>
        <w:i w:val="1"/>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3">
    <w:pPr>
      <w:tabs>
        <w:tab w:val="left" w:leader="none" w:pos="4093"/>
      </w:tabs>
      <w:rPr/>
    </w:pPr>
    <w:r w:rsidDel="00000000" w:rsidR="00000000" w:rsidRPr="00000000">
      <w:rPr>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1"/>
      <w:numFmt w:val="decimal"/>
      <w:lvlText w:val="%1."/>
      <w:lvlJc w:val="left"/>
      <w:pPr>
        <w:ind w:left="480" w:hanging="480"/>
      </w:pPr>
      <w:rPr/>
    </w:lvl>
    <w:lvl w:ilvl="1">
      <w:start w:val="1"/>
      <w:numFmt w:val="decimal"/>
      <w:lvlText w:val="%1.%2."/>
      <w:lvlJc w:val="left"/>
      <w:pPr>
        <w:ind w:left="480" w:hanging="48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2">
    <w:lvl w:ilvl="0">
      <w:start w:val="8"/>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3">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4.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4">
    <w:lvl w:ilvl="0">
      <w:start w:val="1"/>
      <w:numFmt w:val="decimal"/>
      <w:lvlText w:val="%1."/>
      <w:lvlJc w:val="left"/>
      <w:pPr>
        <w:ind w:left="720" w:hanging="720"/>
      </w:pPr>
      <w:rPr/>
    </w:lvl>
    <w:lvl w:ilvl="1">
      <w:start w:val="1"/>
      <w:numFmt w:val="decimal"/>
      <w:lvlText w:val="%2."/>
      <w:lvlJc w:val="left"/>
      <w:pPr>
        <w:ind w:left="1440" w:hanging="720"/>
      </w:pPr>
      <w:rPr/>
    </w:lvl>
    <w:lvl w:ilvl="2">
      <w:start w:val="1"/>
      <w:numFmt w:val="decimal"/>
      <w:lvlText w:val="%3."/>
      <w:lvlJc w:val="left"/>
      <w:pPr>
        <w:ind w:left="2160" w:hanging="720"/>
      </w:pPr>
      <w:rPr/>
    </w:lvl>
    <w:lvl w:ilvl="3">
      <w:start w:val="1"/>
      <w:numFmt w:val="decimal"/>
      <w:lvlText w:val="%4."/>
      <w:lvlJc w:val="left"/>
      <w:pPr>
        <w:ind w:left="2880" w:hanging="720"/>
      </w:pPr>
      <w:rPr/>
    </w:lvl>
    <w:lvl w:ilvl="4">
      <w:start w:val="1"/>
      <w:numFmt w:val="decimal"/>
      <w:lvlText w:val="%5."/>
      <w:lvlJc w:val="left"/>
      <w:pPr>
        <w:ind w:left="3600" w:hanging="720"/>
      </w:pPr>
      <w:rPr/>
    </w:lvl>
    <w:lvl w:ilvl="5">
      <w:start w:val="1"/>
      <w:numFmt w:val="decimal"/>
      <w:lvlText w:val="%6."/>
      <w:lvlJc w:val="left"/>
      <w:pPr>
        <w:ind w:left="4320" w:hanging="720"/>
      </w:pPr>
      <w:rPr/>
    </w:lvl>
    <w:lvl w:ilvl="6">
      <w:start w:val="1"/>
      <w:numFmt w:val="decimal"/>
      <w:lvlText w:val="%7."/>
      <w:lvlJc w:val="left"/>
      <w:pPr>
        <w:ind w:left="5040" w:hanging="720"/>
      </w:pPr>
      <w:rPr/>
    </w:lvl>
    <w:lvl w:ilvl="7">
      <w:start w:val="1"/>
      <w:numFmt w:val="decimal"/>
      <w:lvlText w:val="%8."/>
      <w:lvlJc w:val="left"/>
      <w:pPr>
        <w:ind w:left="5760" w:hanging="720"/>
      </w:pPr>
      <w:rPr/>
    </w:lvl>
    <w:lvl w:ilvl="8">
      <w:start w:val="1"/>
      <w:numFmt w:val="decimal"/>
      <w:lvlText w:val="%9."/>
      <w:lvlJc w:val="left"/>
      <w:pPr>
        <w:ind w:left="6480" w:hanging="720"/>
      </w:pPr>
      <w:rPr/>
    </w:lvl>
  </w:abstractNum>
  <w:abstractNum w:abstractNumId="5">
    <w:lvl w:ilvl="0">
      <w:start w:val="1"/>
      <w:numFmt w:val="decimal"/>
      <w:lvlText w:val="%1."/>
      <w:lvlJc w:val="left"/>
      <w:pPr>
        <w:ind w:left="720" w:hanging="360"/>
      </w:pPr>
      <w:rPr/>
    </w:lvl>
    <w:lvl w:ilvl="1">
      <w:start w:val="1"/>
      <w:numFmt w:val="decimal"/>
      <w:lvlText w:val="%1.%2."/>
      <w:lvlJc w:val="left"/>
      <w:pPr>
        <w:ind w:left="720" w:hanging="360"/>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6">
    <w:lvl w:ilvl="0">
      <w:start w:val="3"/>
      <w:numFmt w:val="decimal"/>
      <w:lvlText w:val="%1."/>
      <w:lvlJc w:val="left"/>
      <w:pPr>
        <w:ind w:left="540" w:hanging="540"/>
      </w:pPr>
      <w:rPr/>
    </w:lvl>
    <w:lvl w:ilvl="1">
      <w:start w:val="1"/>
      <w:numFmt w:val="decimal"/>
      <w:lvlText w:val="%1.%2."/>
      <w:lvlJc w:val="left"/>
      <w:pPr>
        <w:ind w:left="540" w:hanging="540"/>
      </w:pPr>
      <w:rPr/>
    </w:lvl>
    <w:lvl w:ilvl="2">
      <w:start w:val="2"/>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7">
    <w:lvl w:ilvl="0">
      <w:start w:val="10"/>
      <w:numFmt w:val="decimal"/>
      <w:lvlText w:val="%1."/>
      <w:lvlJc w:val="left"/>
      <w:pPr>
        <w:ind w:left="480" w:hanging="480"/>
      </w:pPr>
      <w:rPr/>
    </w:lvl>
    <w:lvl w:ilvl="1">
      <w:start w:val="1"/>
      <w:numFmt w:val="decimal"/>
      <w:lvlText w:val="%1.%2."/>
      <w:lvlJc w:val="left"/>
      <w:pPr>
        <w:ind w:left="480" w:hanging="480"/>
      </w:pPr>
      <w:rPr>
        <w:b w:val="0"/>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t-E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before="240" w:lineRule="auto"/>
      <w:ind w:left="720" w:hanging="720"/>
    </w:pPr>
    <w:rPr>
      <w:b w:val="1"/>
      <w:sz w:val="22"/>
      <w:szCs w:val="22"/>
    </w:rPr>
  </w:style>
  <w:style w:type="paragraph" w:styleId="Heading2">
    <w:name w:val="heading 2"/>
    <w:basedOn w:val="Normal"/>
    <w:next w:val="Normal"/>
    <w:pPr>
      <w:tabs>
        <w:tab w:val="left" w:leader="none" w:pos="0"/>
      </w:tabs>
    </w:pPr>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spacing w:after="120" w:lineRule="auto"/>
      <w:ind w:left="2880" w:hanging="720"/>
      <w:jc w:val="both"/>
    </w:pPr>
    <w:rPr>
      <w:sz w:val="22"/>
      <w:szCs w:val="22"/>
    </w:rPr>
  </w:style>
  <w:style w:type="paragraph" w:styleId="Heading5">
    <w:name w:val="heading 5"/>
    <w:basedOn w:val="Normal"/>
    <w:next w:val="Normal"/>
    <w:pPr>
      <w:keepNext w:val="1"/>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480" w:lineRule="auto"/>
      <w:jc w:val="center"/>
    </w:pPr>
    <w:rPr>
      <w:rFonts w:ascii="Arial" w:cs="Arial" w:eastAsia="Arial" w:hAnsi="Arial"/>
      <w:b w:val="1"/>
      <w:sz w:val="48"/>
      <w:szCs w:val="48"/>
    </w:rPr>
  </w:style>
  <w:style w:type="paragraph" w:styleId="Normal" w:default="1">
    <w:name w:val="Normal"/>
    <w:qFormat w:val="1"/>
    <w:rsid w:val="00587288"/>
  </w:style>
  <w:style w:type="paragraph" w:styleId="Heading1">
    <w:name w:val="heading 1"/>
    <w:aliases w:val="h1"/>
    <w:basedOn w:val="Normal"/>
    <w:next w:val="Heading2"/>
    <w:link w:val="Heading1Char"/>
    <w:uiPriority w:val="9"/>
    <w:qFormat w:val="1"/>
    <w:rsid w:val="00587288"/>
    <w:pPr>
      <w:keepNext w:val="1"/>
      <w:numPr>
        <w:numId w:val="7"/>
      </w:numPr>
      <w:spacing w:after="120" w:before="240"/>
      <w:outlineLvl w:val="0"/>
    </w:pPr>
    <w:rPr>
      <w:b w:val="1"/>
      <w:noProof w:val="1"/>
      <w:kern w:val="28"/>
      <w:sz w:val="22"/>
      <w:szCs w:val="20"/>
    </w:rPr>
  </w:style>
  <w:style w:type="paragraph" w:styleId="Heading2">
    <w:name w:val="heading 2"/>
    <w:aliases w:val="HD2"/>
    <w:basedOn w:val="Normal"/>
    <w:next w:val="BodyText"/>
    <w:link w:val="Heading2Char"/>
    <w:uiPriority w:val="9"/>
    <w:unhideWhenUsed w:val="1"/>
    <w:qFormat w:val="1"/>
    <w:rsid w:val="00587288"/>
    <w:pPr>
      <w:tabs>
        <w:tab w:val="left" w:pos="0"/>
      </w:tabs>
      <w:outlineLvl w:val="1"/>
    </w:pPr>
    <w:rPr>
      <w:bCs w:val="1"/>
      <w:noProof w:val="1"/>
      <w:kern w:val="28"/>
    </w:rPr>
  </w:style>
  <w:style w:type="paragraph" w:styleId="Heading3">
    <w:name w:val="heading 3"/>
    <w:basedOn w:val="Normal"/>
    <w:next w:val="Normal"/>
    <w:link w:val="Heading3Char"/>
    <w:uiPriority w:val="9"/>
    <w:semiHidden w:val="1"/>
    <w:unhideWhenUsed w:val="1"/>
    <w:qFormat w:val="1"/>
    <w:rsid w:val="00587288"/>
    <w:pPr>
      <w:keepNext w:val="1"/>
      <w:spacing w:after="60" w:before="240"/>
      <w:outlineLvl w:val="2"/>
    </w:pPr>
    <w:rPr>
      <w:rFonts w:ascii="Arial" w:cs="Arial" w:hAnsi="Arial"/>
      <w:b w:val="1"/>
      <w:bCs w:val="1"/>
      <w:sz w:val="26"/>
      <w:szCs w:val="26"/>
    </w:rPr>
  </w:style>
  <w:style w:type="paragraph" w:styleId="Heading4">
    <w:name w:val="heading 4"/>
    <w:basedOn w:val="Normal"/>
    <w:next w:val="Text4"/>
    <w:link w:val="Heading4Char"/>
    <w:uiPriority w:val="9"/>
    <w:semiHidden w:val="1"/>
    <w:unhideWhenUsed w:val="1"/>
    <w:qFormat w:val="1"/>
    <w:rsid w:val="00587288"/>
    <w:pPr>
      <w:keepNext w:val="1"/>
      <w:numPr>
        <w:ilvl w:val="3"/>
        <w:numId w:val="7"/>
      </w:numPr>
      <w:spacing w:after="120"/>
      <w:jc w:val="both"/>
      <w:outlineLvl w:val="3"/>
    </w:pPr>
    <w:rPr>
      <w:sz w:val="22"/>
      <w:szCs w:val="20"/>
    </w:rPr>
  </w:style>
  <w:style w:type="paragraph" w:styleId="Heading5">
    <w:name w:val="heading 5"/>
    <w:basedOn w:val="Normal"/>
    <w:next w:val="Normal"/>
    <w:link w:val="Heading5Char"/>
    <w:uiPriority w:val="9"/>
    <w:semiHidden w:val="1"/>
    <w:unhideWhenUsed w:val="1"/>
    <w:qFormat w:val="1"/>
    <w:rsid w:val="00587288"/>
    <w:pPr>
      <w:keepNext w:val="1"/>
      <w:outlineLvl w:val="4"/>
    </w:pPr>
    <w:rPr>
      <w:b w:val="1"/>
      <w:szCs w:val="16"/>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587288"/>
    <w:pPr>
      <w:spacing w:after="480"/>
      <w:jc w:val="center"/>
    </w:pPr>
    <w:rPr>
      <w:rFonts w:ascii="Arial" w:hAnsi="Arial"/>
      <w:b w:val="1"/>
      <w:kern w:val="28"/>
      <w:sz w:val="48"/>
      <w:szCs w:val="20"/>
    </w:rPr>
  </w:style>
  <w:style w:type="character" w:styleId="Heading1Char" w:customStyle="1">
    <w:name w:val="Heading 1 Char"/>
    <w:aliases w:val="h1 Char"/>
    <w:basedOn w:val="DefaultParagraphFont"/>
    <w:link w:val="Heading1"/>
    <w:rsid w:val="00587288"/>
    <w:rPr>
      <w:rFonts w:ascii="Times New Roman" w:cs="Times New Roman" w:eastAsia="Times New Roman" w:hAnsi="Times New Roman"/>
      <w:b w:val="1"/>
      <w:noProof w:val="1"/>
      <w:kern w:val="28"/>
      <w:szCs w:val="20"/>
      <w:lang w:val="et-EE"/>
    </w:rPr>
  </w:style>
  <w:style w:type="character" w:styleId="Heading2Char" w:customStyle="1">
    <w:name w:val="Heading 2 Char"/>
    <w:aliases w:val="HD2 Char"/>
    <w:basedOn w:val="DefaultParagraphFont"/>
    <w:link w:val="Heading2"/>
    <w:rsid w:val="00587288"/>
    <w:rPr>
      <w:rFonts w:ascii="Times New Roman" w:cs="Times New Roman" w:eastAsia="Times New Roman" w:hAnsi="Times New Roman"/>
      <w:bCs w:val="1"/>
      <w:noProof w:val="1"/>
      <w:kern w:val="28"/>
      <w:sz w:val="24"/>
      <w:szCs w:val="24"/>
      <w:lang w:val="et-EE"/>
    </w:rPr>
  </w:style>
  <w:style w:type="character" w:styleId="Heading3Char" w:customStyle="1">
    <w:name w:val="Heading 3 Char"/>
    <w:basedOn w:val="DefaultParagraphFont"/>
    <w:link w:val="Heading3"/>
    <w:rsid w:val="00587288"/>
    <w:rPr>
      <w:rFonts w:ascii="Arial" w:cs="Arial" w:eastAsia="Times New Roman" w:hAnsi="Arial"/>
      <w:b w:val="1"/>
      <w:bCs w:val="1"/>
      <w:sz w:val="26"/>
      <w:szCs w:val="26"/>
      <w:lang w:val="et-EE"/>
    </w:rPr>
  </w:style>
  <w:style w:type="character" w:styleId="Heading4Char" w:customStyle="1">
    <w:name w:val="Heading 4 Char"/>
    <w:basedOn w:val="DefaultParagraphFont"/>
    <w:link w:val="Heading4"/>
    <w:rsid w:val="00587288"/>
    <w:rPr>
      <w:rFonts w:ascii="Times New Roman" w:cs="Times New Roman" w:eastAsia="Times New Roman" w:hAnsi="Times New Roman"/>
      <w:szCs w:val="20"/>
      <w:lang w:val="et-EE"/>
    </w:rPr>
  </w:style>
  <w:style w:type="character" w:styleId="Heading5Char" w:customStyle="1">
    <w:name w:val="Heading 5 Char"/>
    <w:basedOn w:val="DefaultParagraphFont"/>
    <w:link w:val="Heading5"/>
    <w:rsid w:val="00587288"/>
    <w:rPr>
      <w:rFonts w:ascii="Times New Roman" w:cs="Times New Roman" w:eastAsia="Times New Roman" w:hAnsi="Times New Roman"/>
      <w:b w:val="1"/>
      <w:sz w:val="24"/>
      <w:szCs w:val="16"/>
      <w:lang w:val="et-EE"/>
    </w:rPr>
  </w:style>
  <w:style w:type="paragraph" w:styleId="BodyText">
    <w:name w:val="Body Text"/>
    <w:basedOn w:val="Normal"/>
    <w:link w:val="BodyTextChar"/>
    <w:rsid w:val="00587288"/>
    <w:pPr>
      <w:spacing w:after="120"/>
      <w:ind w:left="567"/>
    </w:pPr>
    <w:rPr>
      <w:noProof w:val="1"/>
      <w:szCs w:val="20"/>
    </w:rPr>
  </w:style>
  <w:style w:type="character" w:styleId="BodyTextChar" w:customStyle="1">
    <w:name w:val="Body Text Char"/>
    <w:basedOn w:val="DefaultParagraphFont"/>
    <w:link w:val="BodyText"/>
    <w:rsid w:val="00587288"/>
    <w:rPr>
      <w:rFonts w:ascii="Times New Roman" w:cs="Times New Roman" w:eastAsia="Times New Roman" w:hAnsi="Times New Roman"/>
      <w:noProof w:val="1"/>
      <w:sz w:val="24"/>
      <w:szCs w:val="20"/>
      <w:lang w:val="et-EE"/>
    </w:rPr>
  </w:style>
  <w:style w:type="paragraph" w:styleId="Text4" w:customStyle="1">
    <w:name w:val="Text 4"/>
    <w:basedOn w:val="Normal"/>
    <w:rsid w:val="00587288"/>
    <w:pPr>
      <w:tabs>
        <w:tab w:val="left" w:pos="2302"/>
      </w:tabs>
      <w:spacing w:after="240"/>
      <w:ind w:left="1202"/>
      <w:jc w:val="both"/>
    </w:pPr>
    <w:rPr>
      <w:rFonts w:ascii="Arial" w:hAnsi="Arial"/>
      <w:sz w:val="20"/>
      <w:szCs w:val="20"/>
    </w:rPr>
  </w:style>
  <w:style w:type="character" w:styleId="Hyperlink">
    <w:name w:val="Hyperlink"/>
    <w:rsid w:val="00587288"/>
    <w:rPr>
      <w:color w:val="0000ff"/>
      <w:u w:val="single"/>
    </w:rPr>
  </w:style>
  <w:style w:type="character" w:styleId="TitleChar" w:customStyle="1">
    <w:name w:val="Title Char"/>
    <w:basedOn w:val="DefaultParagraphFont"/>
    <w:link w:val="Title"/>
    <w:rsid w:val="00587288"/>
    <w:rPr>
      <w:rFonts w:ascii="Arial" w:cs="Times New Roman" w:eastAsia="Times New Roman" w:hAnsi="Arial"/>
      <w:b w:val="1"/>
      <w:kern w:val="28"/>
      <w:sz w:val="48"/>
      <w:szCs w:val="20"/>
      <w:lang w:val="et-EE"/>
    </w:rPr>
  </w:style>
  <w:style w:type="paragraph" w:styleId="SubTitle2" w:customStyle="1">
    <w:name w:val="SubTitle 2"/>
    <w:basedOn w:val="Normal"/>
    <w:rsid w:val="00587288"/>
    <w:pPr>
      <w:spacing w:after="240"/>
      <w:jc w:val="center"/>
    </w:pPr>
    <w:rPr>
      <w:rFonts w:ascii="Arial" w:hAnsi="Arial"/>
      <w:b w:val="1"/>
      <w:sz w:val="32"/>
      <w:szCs w:val="20"/>
    </w:rPr>
  </w:style>
  <w:style w:type="paragraph" w:styleId="BodyText2">
    <w:name w:val="Body Text 2"/>
    <w:basedOn w:val="Normal"/>
    <w:link w:val="BodyText2Char"/>
    <w:rsid w:val="00587288"/>
    <w:pPr>
      <w:spacing w:after="120" w:line="480" w:lineRule="auto"/>
    </w:pPr>
  </w:style>
  <w:style w:type="character" w:styleId="BodyText2Char" w:customStyle="1">
    <w:name w:val="Body Text 2 Char"/>
    <w:basedOn w:val="DefaultParagraphFont"/>
    <w:link w:val="BodyText2"/>
    <w:rsid w:val="00587288"/>
    <w:rPr>
      <w:rFonts w:ascii="Times New Roman" w:cs="Times New Roman" w:eastAsia="Times New Roman" w:hAnsi="Times New Roman"/>
      <w:sz w:val="24"/>
      <w:szCs w:val="24"/>
      <w:lang w:val="et-EE"/>
    </w:rPr>
  </w:style>
  <w:style w:type="paragraph" w:styleId="BodyTextIndent">
    <w:name w:val="Body Text Indent"/>
    <w:basedOn w:val="Normal"/>
    <w:link w:val="BodyTextIndentChar"/>
    <w:rsid w:val="00587288"/>
    <w:pPr>
      <w:spacing w:after="120"/>
      <w:ind w:left="283"/>
    </w:pPr>
  </w:style>
  <w:style w:type="character" w:styleId="BodyTextIndentChar" w:customStyle="1">
    <w:name w:val="Body Text Indent Char"/>
    <w:basedOn w:val="DefaultParagraphFont"/>
    <w:link w:val="BodyTextIndent"/>
    <w:rsid w:val="00587288"/>
    <w:rPr>
      <w:rFonts w:ascii="Times New Roman" w:cs="Times New Roman" w:eastAsia="Times New Roman" w:hAnsi="Times New Roman"/>
      <w:sz w:val="24"/>
      <w:szCs w:val="24"/>
      <w:lang w:val="et-EE"/>
    </w:rPr>
  </w:style>
  <w:style w:type="paragraph" w:styleId="text-3mezera" w:customStyle="1">
    <w:name w:val="text - 3 mezera"/>
    <w:basedOn w:val="Normal"/>
    <w:rsid w:val="00587288"/>
    <w:pPr>
      <w:widowControl w:val="0"/>
      <w:spacing w:before="60" w:line="240" w:lineRule="exact"/>
      <w:jc w:val="both"/>
    </w:pPr>
    <w:rPr>
      <w:rFonts w:ascii="Arial" w:hAnsi="Arial"/>
      <w:szCs w:val="20"/>
      <w:lang w:val="cs-CZ"/>
    </w:rPr>
  </w:style>
  <w:style w:type="table" w:styleId="TableGrid">
    <w:name w:val="Table Grid"/>
    <w:basedOn w:val="TableNormal"/>
    <w:rsid w:val="00587288"/>
    <w:rPr>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odyText3">
    <w:name w:val="Body Text 3"/>
    <w:basedOn w:val="Normal"/>
    <w:link w:val="BodyText3Char"/>
    <w:rsid w:val="00587288"/>
    <w:pPr>
      <w:spacing w:after="120"/>
    </w:pPr>
    <w:rPr>
      <w:sz w:val="16"/>
      <w:szCs w:val="16"/>
    </w:rPr>
  </w:style>
  <w:style w:type="character" w:styleId="BodyText3Char" w:customStyle="1">
    <w:name w:val="Body Text 3 Char"/>
    <w:basedOn w:val="DefaultParagraphFont"/>
    <w:link w:val="BodyText3"/>
    <w:rsid w:val="00587288"/>
    <w:rPr>
      <w:rFonts w:ascii="Times New Roman" w:cs="Times New Roman" w:eastAsia="Times New Roman" w:hAnsi="Times New Roman"/>
      <w:sz w:val="16"/>
      <w:szCs w:val="16"/>
      <w:lang w:val="et-EE"/>
    </w:rPr>
  </w:style>
  <w:style w:type="paragraph" w:styleId="ListBullet">
    <w:name w:val="List Bullet"/>
    <w:basedOn w:val="Normal"/>
    <w:rsid w:val="00587288"/>
    <w:pPr>
      <w:numPr>
        <w:numId w:val="5"/>
      </w:numPr>
      <w:spacing w:after="120"/>
      <w:jc w:val="both"/>
    </w:pPr>
    <w:rPr>
      <w:sz w:val="22"/>
      <w:szCs w:val="20"/>
    </w:rPr>
  </w:style>
  <w:style w:type="paragraph" w:styleId="ListBullet2">
    <w:name w:val="List Bullet 2"/>
    <w:basedOn w:val="Normal"/>
    <w:autoRedefine w:val="1"/>
    <w:rsid w:val="00587288"/>
    <w:pPr>
      <w:numPr>
        <w:numId w:val="6"/>
      </w:numPr>
      <w:spacing w:after="120" w:line="240" w:lineRule="exact"/>
      <w:jc w:val="both"/>
    </w:pPr>
    <w:rPr>
      <w:sz w:val="22"/>
      <w:szCs w:val="20"/>
    </w:rPr>
  </w:style>
  <w:style w:type="paragraph" w:styleId="Tablebullet" w:customStyle="1">
    <w:name w:val="Table bullet"/>
    <w:basedOn w:val="TableofFigures"/>
    <w:rsid w:val="00587288"/>
    <w:pPr>
      <w:tabs>
        <w:tab w:val="num" w:pos="284"/>
        <w:tab w:val="num" w:pos="720"/>
      </w:tabs>
      <w:spacing w:after="0" w:before="60"/>
      <w:ind w:left="284" w:hanging="284"/>
    </w:pPr>
    <w:rPr>
      <w:lang w:val="en-US"/>
    </w:rPr>
  </w:style>
  <w:style w:type="paragraph" w:styleId="TableofFigures">
    <w:name w:val="table of figures"/>
    <w:aliases w:val="Table Indent"/>
    <w:basedOn w:val="Normal"/>
    <w:next w:val="Normal"/>
    <w:semiHidden w:val="1"/>
    <w:rsid w:val="00587288"/>
    <w:pPr>
      <w:spacing w:after="240"/>
    </w:pPr>
    <w:rPr>
      <w:rFonts w:ascii="Arial" w:hAnsi="Arial"/>
      <w:sz w:val="20"/>
      <w:szCs w:val="20"/>
    </w:rPr>
  </w:style>
  <w:style w:type="paragraph" w:styleId="ListNumber">
    <w:name w:val="List Number"/>
    <w:basedOn w:val="Normal"/>
    <w:rsid w:val="00587288"/>
    <w:pPr>
      <w:tabs>
        <w:tab w:val="num" w:pos="360"/>
        <w:tab w:val="num" w:pos="720"/>
      </w:tabs>
      <w:spacing w:after="120"/>
    </w:pPr>
    <w:rPr>
      <w:noProof w:val="1"/>
      <w:szCs w:val="20"/>
    </w:rPr>
  </w:style>
  <w:style w:type="paragraph" w:styleId="ListContinue">
    <w:name w:val="List Continue"/>
    <w:basedOn w:val="ListNumber"/>
    <w:rsid w:val="00587288"/>
    <w:pPr>
      <w:ind w:left="927" w:hanging="720"/>
    </w:pPr>
  </w:style>
  <w:style w:type="paragraph" w:styleId="SubTitle1" w:customStyle="1">
    <w:name w:val="SubTitle 1"/>
    <w:basedOn w:val="Normal"/>
    <w:next w:val="SubTitle2"/>
    <w:rsid w:val="00587288"/>
    <w:pPr>
      <w:spacing w:after="240"/>
      <w:jc w:val="center"/>
    </w:pPr>
    <w:rPr>
      <w:rFonts w:ascii="Arial" w:hAnsi="Arial"/>
      <w:b w:val="1"/>
      <w:sz w:val="40"/>
      <w:szCs w:val="20"/>
    </w:rPr>
  </w:style>
  <w:style w:type="character" w:styleId="PageNumber">
    <w:name w:val="page number"/>
    <w:basedOn w:val="DefaultParagraphFont"/>
    <w:rsid w:val="00587288"/>
  </w:style>
  <w:style w:type="paragraph" w:styleId="Footer">
    <w:name w:val="footer"/>
    <w:basedOn w:val="Normal"/>
    <w:link w:val="FooterChar"/>
    <w:rsid w:val="00587288"/>
    <w:pPr>
      <w:tabs>
        <w:tab w:val="center" w:pos="4111"/>
      </w:tabs>
      <w:ind w:right="-567"/>
      <w:jc w:val="center"/>
    </w:pPr>
    <w:rPr>
      <w:sz w:val="22"/>
      <w:szCs w:val="20"/>
    </w:rPr>
  </w:style>
  <w:style w:type="character" w:styleId="FooterChar" w:customStyle="1">
    <w:name w:val="Footer Char"/>
    <w:basedOn w:val="DefaultParagraphFont"/>
    <w:link w:val="Footer"/>
    <w:rsid w:val="00587288"/>
    <w:rPr>
      <w:rFonts w:ascii="Times New Roman" w:cs="Times New Roman" w:eastAsia="Times New Roman" w:hAnsi="Times New Roman"/>
      <w:szCs w:val="20"/>
      <w:lang w:val="et-EE"/>
    </w:rPr>
  </w:style>
  <w:style w:type="character" w:styleId="body-0020text-0020indent" w:customStyle="1">
    <w:name w:val="body-0020text-0020indent"/>
    <w:basedOn w:val="DefaultParagraphFont"/>
    <w:rsid w:val="00587288"/>
  </w:style>
  <w:style w:type="paragraph" w:styleId="BodyTextIndent2">
    <w:name w:val="Body Text Indent 2"/>
    <w:basedOn w:val="Normal"/>
    <w:link w:val="BodyTextIndent2Char"/>
    <w:rsid w:val="00587288"/>
    <w:pPr>
      <w:spacing w:after="120" w:line="480" w:lineRule="auto"/>
      <w:ind w:left="283"/>
    </w:pPr>
  </w:style>
  <w:style w:type="character" w:styleId="BodyTextIndent2Char" w:customStyle="1">
    <w:name w:val="Body Text Indent 2 Char"/>
    <w:basedOn w:val="DefaultParagraphFont"/>
    <w:link w:val="BodyTextIndent2"/>
    <w:rsid w:val="00587288"/>
    <w:rPr>
      <w:rFonts w:ascii="Times New Roman" w:cs="Times New Roman" w:eastAsia="Times New Roman" w:hAnsi="Times New Roman"/>
      <w:sz w:val="24"/>
      <w:szCs w:val="24"/>
      <w:lang w:val="et-EE"/>
    </w:rPr>
  </w:style>
  <w:style w:type="character" w:styleId="normal1" w:customStyle="1">
    <w:name w:val="normal1"/>
    <w:rsid w:val="00587288"/>
    <w:rPr>
      <w:rFonts w:ascii="Times New Roman" w:cs="Times New Roman" w:hAnsi="Times New Roman" w:hint="default"/>
      <w:sz w:val="24"/>
      <w:szCs w:val="24"/>
    </w:rPr>
  </w:style>
  <w:style w:type="character" w:styleId="heading-002031" w:customStyle="1">
    <w:name w:val="heading-002031"/>
    <w:rsid w:val="00587288"/>
    <w:rPr>
      <w:b w:val="1"/>
      <w:bCs w:val="1"/>
    </w:rPr>
  </w:style>
  <w:style w:type="paragraph" w:styleId="PlainText">
    <w:name w:val="Plain Text"/>
    <w:basedOn w:val="Normal"/>
    <w:link w:val="PlainTextChar"/>
    <w:rsid w:val="00587288"/>
    <w:rPr>
      <w:rFonts w:ascii="Courier New" w:cs="Courier New" w:hAnsi="Courier New"/>
      <w:sz w:val="20"/>
      <w:szCs w:val="20"/>
    </w:rPr>
  </w:style>
  <w:style w:type="character" w:styleId="PlainTextChar" w:customStyle="1">
    <w:name w:val="Plain Text Char"/>
    <w:basedOn w:val="DefaultParagraphFont"/>
    <w:link w:val="PlainText"/>
    <w:rsid w:val="00587288"/>
    <w:rPr>
      <w:rFonts w:ascii="Courier New" w:cs="Courier New" w:eastAsia="Times New Roman" w:hAnsi="Courier New"/>
      <w:sz w:val="20"/>
      <w:szCs w:val="20"/>
      <w:lang w:val="et-EE"/>
    </w:rPr>
  </w:style>
  <w:style w:type="character" w:styleId="FollowedHyperlink">
    <w:name w:val="FollowedHyperlink"/>
    <w:rsid w:val="00587288"/>
    <w:rPr>
      <w:color w:val="800080"/>
      <w:u w:val="single"/>
    </w:rPr>
  </w:style>
  <w:style w:type="paragraph" w:styleId="font5" w:customStyle="1">
    <w:name w:val="font5"/>
    <w:basedOn w:val="Normal"/>
    <w:rsid w:val="00587288"/>
    <w:pPr>
      <w:spacing w:after="100" w:afterAutospacing="1" w:before="100" w:beforeAutospacing="1"/>
    </w:pPr>
    <w:rPr>
      <w:sz w:val="14"/>
      <w:szCs w:val="14"/>
    </w:rPr>
  </w:style>
  <w:style w:type="paragraph" w:styleId="font6" w:customStyle="1">
    <w:name w:val="font6"/>
    <w:basedOn w:val="Normal"/>
    <w:rsid w:val="00587288"/>
    <w:pPr>
      <w:spacing w:after="100" w:afterAutospacing="1" w:before="100" w:beforeAutospacing="1"/>
    </w:pPr>
    <w:rPr>
      <w:sz w:val="14"/>
      <w:szCs w:val="14"/>
    </w:rPr>
  </w:style>
  <w:style w:type="paragraph" w:styleId="xl24" w:customStyle="1">
    <w:name w:val="xl24"/>
    <w:basedOn w:val="Normal"/>
    <w:rsid w:val="00587288"/>
    <w:pPr>
      <w:pBdr>
        <w:top w:color="auto" w:space="0" w:sz="4" w:val="single"/>
        <w:left w:color="auto" w:space="0" w:sz="4" w:val="single"/>
        <w:bottom w:color="auto" w:space="0" w:sz="4" w:val="single"/>
        <w:right w:color="auto" w:space="0" w:sz="4" w:val="single"/>
      </w:pBdr>
      <w:spacing w:after="100" w:afterAutospacing="1" w:before="100" w:beforeAutospacing="1"/>
      <w:jc w:val="center"/>
    </w:pPr>
    <w:rPr>
      <w:sz w:val="14"/>
      <w:szCs w:val="14"/>
    </w:rPr>
  </w:style>
  <w:style w:type="paragraph" w:styleId="xl25" w:customStyle="1">
    <w:name w:val="xl25"/>
    <w:basedOn w:val="Normal"/>
    <w:rsid w:val="00587288"/>
    <w:pPr>
      <w:pBdr>
        <w:top w:color="auto" w:space="0" w:sz="4" w:val="single"/>
        <w:left w:color="auto" w:space="0" w:sz="4" w:val="single"/>
        <w:bottom w:color="auto" w:space="0" w:sz="4" w:val="single"/>
        <w:right w:color="auto" w:space="0" w:sz="4" w:val="single"/>
      </w:pBdr>
      <w:spacing w:after="100" w:afterAutospacing="1" w:before="100" w:beforeAutospacing="1"/>
      <w:jc w:val="center"/>
    </w:pPr>
    <w:rPr>
      <w:sz w:val="14"/>
      <w:szCs w:val="14"/>
    </w:rPr>
  </w:style>
  <w:style w:type="paragraph" w:styleId="xl26" w:customStyle="1">
    <w:name w:val="xl26"/>
    <w:basedOn w:val="Normal"/>
    <w:rsid w:val="00587288"/>
    <w:pPr>
      <w:pBdr>
        <w:top w:color="auto" w:space="0" w:sz="4" w:val="single"/>
        <w:left w:color="auto" w:space="0" w:sz="4" w:val="single"/>
        <w:bottom w:color="auto" w:space="0" w:sz="4" w:val="single"/>
        <w:right w:color="auto" w:space="0" w:sz="4" w:val="single"/>
      </w:pBdr>
      <w:spacing w:after="100" w:afterAutospacing="1" w:before="100" w:beforeAutospacing="1"/>
      <w:jc w:val="center"/>
    </w:pPr>
    <w:rPr>
      <w:sz w:val="14"/>
      <w:szCs w:val="14"/>
    </w:rPr>
  </w:style>
  <w:style w:type="paragraph" w:styleId="xl27" w:customStyle="1">
    <w:name w:val="xl27"/>
    <w:basedOn w:val="Normal"/>
    <w:rsid w:val="00587288"/>
    <w:pPr>
      <w:pBdr>
        <w:top w:color="auto" w:space="0" w:sz="4" w:val="single"/>
        <w:left w:color="auto" w:space="0" w:sz="4" w:val="single"/>
        <w:bottom w:color="auto" w:space="0" w:sz="4" w:val="single"/>
        <w:right w:color="auto" w:space="0" w:sz="4" w:val="single"/>
      </w:pBdr>
      <w:shd w:color="auto" w:fill="ffff99" w:val="clear"/>
      <w:spacing w:after="100" w:afterAutospacing="1" w:before="100" w:beforeAutospacing="1"/>
    </w:pPr>
    <w:rPr>
      <w:sz w:val="14"/>
      <w:szCs w:val="14"/>
    </w:rPr>
  </w:style>
  <w:style w:type="paragraph" w:styleId="xl28" w:customStyle="1">
    <w:name w:val="xl28"/>
    <w:basedOn w:val="Normal"/>
    <w:rsid w:val="00587288"/>
    <w:pPr>
      <w:pBdr>
        <w:top w:color="auto" w:space="0" w:sz="4" w:val="single"/>
        <w:left w:color="auto" w:space="0" w:sz="4" w:val="single"/>
        <w:bottom w:color="auto" w:space="0" w:sz="4" w:val="single"/>
        <w:right w:color="auto" w:space="0" w:sz="4" w:val="single"/>
      </w:pBdr>
      <w:spacing w:after="100" w:afterAutospacing="1" w:before="100" w:beforeAutospacing="1"/>
      <w:jc w:val="right"/>
    </w:pPr>
    <w:rPr>
      <w:sz w:val="14"/>
      <w:szCs w:val="14"/>
    </w:rPr>
  </w:style>
  <w:style w:type="paragraph" w:styleId="xl29" w:customStyle="1">
    <w:name w:val="xl29"/>
    <w:basedOn w:val="Normal"/>
    <w:rsid w:val="00587288"/>
    <w:pPr>
      <w:pBdr>
        <w:top w:color="auto" w:space="0" w:sz="4" w:val="single"/>
        <w:left w:color="auto" w:space="0" w:sz="4" w:val="single"/>
        <w:bottom w:color="auto" w:space="0" w:sz="4" w:val="single"/>
        <w:right w:color="auto" w:space="0" w:sz="4" w:val="single"/>
      </w:pBdr>
      <w:shd w:color="auto" w:fill="ffff99" w:val="clear"/>
      <w:spacing w:after="100" w:afterAutospacing="1" w:before="100" w:beforeAutospacing="1"/>
    </w:pPr>
    <w:rPr>
      <w:sz w:val="14"/>
      <w:szCs w:val="14"/>
    </w:rPr>
  </w:style>
  <w:style w:type="paragraph" w:styleId="xl30" w:customStyle="1">
    <w:name w:val="xl30"/>
    <w:basedOn w:val="Normal"/>
    <w:rsid w:val="00587288"/>
    <w:pPr>
      <w:pBdr>
        <w:top w:color="auto" w:space="0" w:sz="4" w:val="single"/>
        <w:left w:color="auto" w:space="0" w:sz="4" w:val="single"/>
        <w:bottom w:color="auto" w:space="0" w:sz="4" w:val="single"/>
      </w:pBdr>
      <w:spacing w:after="100" w:afterAutospacing="1" w:before="100" w:beforeAutospacing="1"/>
      <w:jc w:val="right"/>
    </w:pPr>
    <w:rPr>
      <w:sz w:val="14"/>
      <w:szCs w:val="14"/>
    </w:rPr>
  </w:style>
  <w:style w:type="paragraph" w:styleId="xl31" w:customStyle="1">
    <w:name w:val="xl31"/>
    <w:basedOn w:val="Normal"/>
    <w:rsid w:val="00587288"/>
    <w:pPr>
      <w:pBdr>
        <w:top w:color="auto" w:space="0" w:sz="4" w:val="single"/>
        <w:bottom w:color="auto" w:space="0" w:sz="4" w:val="single"/>
      </w:pBdr>
      <w:spacing w:after="100" w:afterAutospacing="1" w:before="100" w:beforeAutospacing="1"/>
      <w:jc w:val="right"/>
    </w:pPr>
    <w:rPr>
      <w:sz w:val="14"/>
      <w:szCs w:val="14"/>
    </w:rPr>
  </w:style>
  <w:style w:type="paragraph" w:styleId="xl32" w:customStyle="1">
    <w:name w:val="xl32"/>
    <w:basedOn w:val="Normal"/>
    <w:rsid w:val="00587288"/>
    <w:pPr>
      <w:pBdr>
        <w:top w:color="auto" w:space="0" w:sz="4" w:val="single"/>
        <w:bottom w:color="auto" w:space="0" w:sz="4" w:val="single"/>
        <w:right w:color="auto" w:space="0" w:sz="4" w:val="single"/>
      </w:pBdr>
      <w:spacing w:after="100" w:afterAutospacing="1" w:before="100" w:beforeAutospacing="1"/>
      <w:jc w:val="right"/>
    </w:pPr>
    <w:rPr>
      <w:sz w:val="14"/>
      <w:szCs w:val="14"/>
    </w:rPr>
  </w:style>
  <w:style w:type="paragraph" w:styleId="BalloonText">
    <w:name w:val="Balloon Text"/>
    <w:basedOn w:val="Normal"/>
    <w:link w:val="BalloonTextChar"/>
    <w:semiHidden w:val="1"/>
    <w:rsid w:val="00587288"/>
    <w:rPr>
      <w:rFonts w:ascii="Tahoma" w:cs="Tahoma" w:hAnsi="Tahoma"/>
      <w:sz w:val="16"/>
      <w:szCs w:val="16"/>
    </w:rPr>
  </w:style>
  <w:style w:type="character" w:styleId="BalloonTextChar" w:customStyle="1">
    <w:name w:val="Balloon Text Char"/>
    <w:basedOn w:val="DefaultParagraphFont"/>
    <w:link w:val="BalloonText"/>
    <w:semiHidden w:val="1"/>
    <w:rsid w:val="00587288"/>
    <w:rPr>
      <w:rFonts w:ascii="Tahoma" w:cs="Tahoma" w:eastAsia="Times New Roman" w:hAnsi="Tahoma"/>
      <w:sz w:val="16"/>
      <w:szCs w:val="16"/>
      <w:lang w:val="et-EE"/>
    </w:rPr>
  </w:style>
  <w:style w:type="paragraph" w:styleId="Header">
    <w:name w:val="header"/>
    <w:basedOn w:val="Normal"/>
    <w:link w:val="HeaderChar"/>
    <w:rsid w:val="00587288"/>
    <w:pPr>
      <w:tabs>
        <w:tab w:val="center" w:pos="4536"/>
        <w:tab w:val="right" w:pos="9072"/>
      </w:tabs>
    </w:pPr>
  </w:style>
  <w:style w:type="character" w:styleId="HeaderChar" w:customStyle="1">
    <w:name w:val="Header Char"/>
    <w:basedOn w:val="DefaultParagraphFont"/>
    <w:link w:val="Header"/>
    <w:rsid w:val="00587288"/>
    <w:rPr>
      <w:rFonts w:ascii="Times New Roman" w:cs="Times New Roman" w:eastAsia="Times New Roman" w:hAnsi="Times New Roman"/>
      <w:sz w:val="24"/>
      <w:szCs w:val="24"/>
      <w:lang w:val="et-EE"/>
    </w:rPr>
  </w:style>
  <w:style w:type="character" w:styleId="CommentReference">
    <w:name w:val="annotation reference"/>
    <w:semiHidden w:val="1"/>
    <w:rsid w:val="00587288"/>
    <w:rPr>
      <w:sz w:val="16"/>
      <w:szCs w:val="16"/>
    </w:rPr>
  </w:style>
  <w:style w:type="paragraph" w:styleId="CommentText">
    <w:name w:val="annotation text"/>
    <w:basedOn w:val="Normal"/>
    <w:link w:val="CommentTextChar"/>
    <w:semiHidden w:val="1"/>
    <w:rsid w:val="00587288"/>
    <w:rPr>
      <w:sz w:val="20"/>
      <w:szCs w:val="20"/>
    </w:rPr>
  </w:style>
  <w:style w:type="character" w:styleId="CommentTextChar" w:customStyle="1">
    <w:name w:val="Comment Text Char"/>
    <w:basedOn w:val="DefaultParagraphFont"/>
    <w:link w:val="CommentText"/>
    <w:semiHidden w:val="1"/>
    <w:rsid w:val="00587288"/>
    <w:rPr>
      <w:rFonts w:ascii="Times New Roman" w:cs="Times New Roman" w:eastAsia="Times New Roman" w:hAnsi="Times New Roman"/>
      <w:sz w:val="20"/>
      <w:szCs w:val="20"/>
      <w:lang w:val="et-EE"/>
    </w:rPr>
  </w:style>
  <w:style w:type="paragraph" w:styleId="CommentSubject">
    <w:name w:val="annotation subject"/>
    <w:basedOn w:val="CommentText"/>
    <w:next w:val="CommentText"/>
    <w:link w:val="CommentSubjectChar"/>
    <w:uiPriority w:val="99"/>
    <w:semiHidden w:val="1"/>
    <w:rsid w:val="00587288"/>
    <w:rPr>
      <w:b w:val="1"/>
      <w:bCs w:val="1"/>
    </w:rPr>
  </w:style>
  <w:style w:type="character" w:styleId="CommentSubjectChar" w:customStyle="1">
    <w:name w:val="Comment Subject Char"/>
    <w:basedOn w:val="CommentTextChar"/>
    <w:link w:val="CommentSubject"/>
    <w:uiPriority w:val="99"/>
    <w:semiHidden w:val="1"/>
    <w:rsid w:val="00587288"/>
    <w:rPr>
      <w:rFonts w:ascii="Times New Roman" w:cs="Times New Roman" w:eastAsia="Times New Roman" w:hAnsi="Times New Roman"/>
      <w:b w:val="1"/>
      <w:bCs w:val="1"/>
      <w:sz w:val="20"/>
      <w:szCs w:val="20"/>
      <w:lang w:val="et-EE"/>
    </w:rPr>
  </w:style>
  <w:style w:type="paragraph" w:styleId="NormalWeb">
    <w:name w:val="Normal (Web)"/>
    <w:basedOn w:val="Normal"/>
    <w:rsid w:val="00587288"/>
    <w:pPr>
      <w:spacing w:after="150"/>
    </w:pPr>
  </w:style>
  <w:style w:type="paragraph" w:styleId="FR1" w:customStyle="1">
    <w:name w:val="FR1"/>
    <w:rsid w:val="00587288"/>
    <w:pPr>
      <w:widowControl w:val="0"/>
      <w:autoSpaceDE w:val="0"/>
      <w:autoSpaceDN w:val="0"/>
      <w:adjustRightInd w:val="0"/>
      <w:spacing w:before="420"/>
      <w:ind w:right="200"/>
      <w:jc w:val="center"/>
    </w:pPr>
    <w:rPr>
      <w:sz w:val="32"/>
      <w:szCs w:val="32"/>
    </w:rPr>
  </w:style>
  <w:style w:type="paragraph" w:styleId="Default" w:customStyle="1">
    <w:name w:val="Default"/>
    <w:rsid w:val="00587288"/>
    <w:pPr>
      <w:autoSpaceDE w:val="0"/>
      <w:autoSpaceDN w:val="0"/>
      <w:adjustRightInd w:val="0"/>
    </w:pPr>
    <w:rPr>
      <w:color w:val="000000"/>
    </w:rPr>
  </w:style>
  <w:style w:type="paragraph" w:styleId="ListParagraph">
    <w:name w:val="List Paragraph"/>
    <w:aliases w:val="Mummuga loetelu,Loendi l›ik"/>
    <w:basedOn w:val="Normal"/>
    <w:link w:val="ListParagraphChar"/>
    <w:uiPriority w:val="34"/>
    <w:qFormat w:val="1"/>
    <w:rsid w:val="00587288"/>
    <w:pPr>
      <w:suppressAutoHyphens w:val="1"/>
      <w:ind w:left="720"/>
      <w:contextualSpacing w:val="1"/>
    </w:pPr>
    <w:rPr>
      <w:lang w:eastAsia="ar-SA"/>
    </w:rPr>
  </w:style>
  <w:style w:type="paragraph" w:styleId="Pealkiri11" w:customStyle="1">
    <w:name w:val="Pealkiri 11"/>
    <w:basedOn w:val="Normal"/>
    <w:rsid w:val="00587288"/>
    <w:pPr>
      <w:tabs>
        <w:tab w:val="num" w:pos="720"/>
      </w:tabs>
      <w:ind w:left="720" w:hanging="720"/>
    </w:pPr>
    <w:rPr>
      <w:spacing w:val="-20"/>
    </w:rPr>
  </w:style>
  <w:style w:type="paragraph" w:styleId="Pealkiri21" w:customStyle="1">
    <w:name w:val="Pealkiri 21"/>
    <w:basedOn w:val="Normal"/>
    <w:rsid w:val="00587288"/>
    <w:pPr>
      <w:numPr>
        <w:ilvl w:val="1"/>
        <w:numId w:val="11"/>
      </w:numPr>
    </w:pPr>
    <w:rPr>
      <w:spacing w:val="-20"/>
    </w:rPr>
  </w:style>
  <w:style w:type="paragraph" w:styleId="Pealkiri31" w:customStyle="1">
    <w:name w:val="Pealkiri 31"/>
    <w:basedOn w:val="Normal"/>
    <w:rsid w:val="00587288"/>
    <w:pPr>
      <w:numPr>
        <w:ilvl w:val="2"/>
        <w:numId w:val="11"/>
      </w:numPr>
    </w:pPr>
    <w:rPr>
      <w:spacing w:val="-20"/>
    </w:rPr>
  </w:style>
  <w:style w:type="paragraph" w:styleId="Pealkiri41" w:customStyle="1">
    <w:name w:val="Pealkiri 41"/>
    <w:basedOn w:val="Normal"/>
    <w:rsid w:val="00587288"/>
    <w:pPr>
      <w:tabs>
        <w:tab w:val="num" w:pos="2880"/>
      </w:tabs>
      <w:ind w:left="2880" w:hanging="720"/>
    </w:pPr>
    <w:rPr>
      <w:spacing w:val="-20"/>
    </w:rPr>
  </w:style>
  <w:style w:type="paragraph" w:styleId="Pealkiri51" w:customStyle="1">
    <w:name w:val="Pealkiri 51"/>
    <w:basedOn w:val="Normal"/>
    <w:rsid w:val="00587288"/>
    <w:pPr>
      <w:numPr>
        <w:ilvl w:val="4"/>
        <w:numId w:val="11"/>
      </w:numPr>
    </w:pPr>
    <w:rPr>
      <w:spacing w:val="-20"/>
    </w:rPr>
  </w:style>
  <w:style w:type="paragraph" w:styleId="Pealkiri61" w:customStyle="1">
    <w:name w:val="Pealkiri 61"/>
    <w:basedOn w:val="Normal"/>
    <w:rsid w:val="00587288"/>
    <w:pPr>
      <w:numPr>
        <w:ilvl w:val="5"/>
        <w:numId w:val="11"/>
      </w:numPr>
    </w:pPr>
    <w:rPr>
      <w:spacing w:val="-20"/>
    </w:rPr>
  </w:style>
  <w:style w:type="paragraph" w:styleId="Pealkiri71" w:customStyle="1">
    <w:name w:val="Pealkiri 71"/>
    <w:basedOn w:val="Normal"/>
    <w:rsid w:val="00587288"/>
    <w:pPr>
      <w:numPr>
        <w:ilvl w:val="6"/>
        <w:numId w:val="11"/>
      </w:numPr>
    </w:pPr>
    <w:rPr>
      <w:spacing w:val="-20"/>
    </w:rPr>
  </w:style>
  <w:style w:type="paragraph" w:styleId="Pealkiri81" w:customStyle="1">
    <w:name w:val="Pealkiri 81"/>
    <w:basedOn w:val="Normal"/>
    <w:rsid w:val="00587288"/>
    <w:pPr>
      <w:numPr>
        <w:ilvl w:val="7"/>
        <w:numId w:val="11"/>
      </w:numPr>
    </w:pPr>
    <w:rPr>
      <w:spacing w:val="-20"/>
    </w:rPr>
  </w:style>
  <w:style w:type="paragraph" w:styleId="Pealkiri91" w:customStyle="1">
    <w:name w:val="Pealkiri 91"/>
    <w:basedOn w:val="Normal"/>
    <w:rsid w:val="00587288"/>
    <w:pPr>
      <w:numPr>
        <w:ilvl w:val="8"/>
        <w:numId w:val="11"/>
      </w:numPr>
    </w:pPr>
    <w:rPr>
      <w:spacing w:val="-20"/>
    </w:rPr>
  </w:style>
  <w:style w:type="character" w:styleId="ListParagraphChar" w:customStyle="1">
    <w:name w:val="List Paragraph Char"/>
    <w:aliases w:val="Mummuga loetelu Char,Loendi l›ik Char"/>
    <w:link w:val="ListParagraph"/>
    <w:uiPriority w:val="34"/>
    <w:locked w:val="1"/>
    <w:rsid w:val="00587288"/>
    <w:rPr>
      <w:rFonts w:ascii="Times New Roman" w:cs="Times New Roman" w:eastAsia="Times New Roman" w:hAnsi="Times New Roman"/>
      <w:sz w:val="24"/>
      <w:szCs w:val="24"/>
      <w:lang w:eastAsia="ar-SA" w:val="et-EE"/>
    </w:rPr>
  </w:style>
  <w:style w:type="paragraph" w:styleId="Revision">
    <w:name w:val="Revision"/>
    <w:hidden w:val="1"/>
    <w:uiPriority w:val="99"/>
    <w:semiHidden w:val="1"/>
    <w:rsid w:val="00587288"/>
  </w:style>
  <w:style w:type="character" w:styleId="UnresolvedMention1" w:customStyle="1">
    <w:name w:val="Unresolved Mention1"/>
    <w:basedOn w:val="DefaultParagraphFont"/>
    <w:uiPriority w:val="99"/>
    <w:semiHidden w:val="1"/>
    <w:unhideWhenUsed w:val="1"/>
    <w:rsid w:val="00587288"/>
    <w:rPr>
      <w:color w:val="605e5c"/>
      <w:shd w:color="auto" w:fill="e1dfdd" w:val="clear"/>
    </w:rPr>
  </w:style>
  <w:style w:type="character" w:styleId="PlaceholderText">
    <w:name w:val="Placeholder Text"/>
    <w:basedOn w:val="DefaultParagraphFont"/>
    <w:uiPriority w:val="99"/>
    <w:semiHidden w:val="1"/>
    <w:rsid w:val="00587288"/>
    <w:rPr>
      <w:color w:val="808080"/>
    </w:rPr>
  </w:style>
  <w:style w:type="character" w:styleId="meta-list-item-bold" w:customStyle="1">
    <w:name w:val="meta-list-item-bold"/>
    <w:basedOn w:val="DefaultParagraphFont"/>
    <w:rsid w:val="00C9331A"/>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rPr>
      <w:sz w:val="20"/>
      <w:szCs w:val="20"/>
    </w:rPr>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sz w:val="20"/>
      <w:szCs w:val="20"/>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QpPC93CJ1IXloHYDNrPhvKiZiw==">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2024-06-18T14:05:00Z</dcterms:created>
  <dc:creator>Jott</dc:creator>
</cp:coreProperties>
</file>