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EC58" w14:textId="77777777" w:rsidR="00561212" w:rsidRDefault="00E60AF6">
      <w:pPr>
        <w:spacing w:line="244" w:lineRule="auto"/>
        <w:jc w:val="both"/>
        <w:rPr>
          <w:b/>
        </w:rPr>
      </w:pPr>
      <w:r>
        <w:t>Kõrsa jääksoo harrastusteaduse raja elemendid</w:t>
      </w:r>
      <w:r>
        <w:rPr>
          <w:b/>
        </w:rPr>
        <w:t xml:space="preserve"> </w:t>
      </w:r>
    </w:p>
    <w:p w14:paraId="7358CD99" w14:textId="77777777" w:rsidR="00561212" w:rsidRDefault="00561212">
      <w:pPr>
        <w:spacing w:line="244" w:lineRule="auto"/>
        <w:jc w:val="both"/>
        <w:rPr>
          <w:b/>
        </w:rPr>
      </w:pPr>
    </w:p>
    <w:p w14:paraId="30D45A6C" w14:textId="77777777" w:rsidR="00561212" w:rsidRDefault="00E60AF6">
      <w:pPr>
        <w:spacing w:line="244" w:lineRule="auto"/>
        <w:jc w:val="both"/>
        <w:rPr>
          <w:b/>
        </w:rPr>
      </w:pPr>
      <w:r>
        <w:rPr>
          <w:b/>
        </w:rPr>
        <w:t>TEHNILINE KIRJELDUS</w:t>
      </w:r>
    </w:p>
    <w:p w14:paraId="5D9DB42E" w14:textId="77777777" w:rsidR="00561212" w:rsidRDefault="00561212">
      <w:pPr>
        <w:spacing w:line="244" w:lineRule="auto"/>
      </w:pPr>
    </w:p>
    <w:p w14:paraId="0616257A" w14:textId="77777777" w:rsidR="00561212" w:rsidRDefault="00E60AF6">
      <w:pPr>
        <w:pStyle w:val="Pealkiri2"/>
        <w:keepNext/>
        <w:numPr>
          <w:ilvl w:val="0"/>
          <w:numId w:val="2"/>
        </w:numPr>
        <w:spacing w:line="244" w:lineRule="auto"/>
        <w:jc w:val="both"/>
      </w:pPr>
      <w:r>
        <w:rPr>
          <w:b/>
        </w:rPr>
        <w:t xml:space="preserve">Hanke objekt ja asukoht </w:t>
      </w:r>
    </w:p>
    <w:p w14:paraId="1AA867DA" w14:textId="77777777" w:rsidR="00561212" w:rsidRDefault="00E60AF6">
      <w:pPr>
        <w:numPr>
          <w:ilvl w:val="1"/>
          <w:numId w:val="2"/>
        </w:numPr>
        <w:pBdr>
          <w:top w:val="nil"/>
          <w:left w:val="nil"/>
          <w:bottom w:val="nil"/>
          <w:right w:val="nil"/>
          <w:between w:val="nil"/>
        </w:pBdr>
        <w:spacing w:line="244" w:lineRule="auto"/>
        <w:jc w:val="both"/>
        <w:rPr>
          <w:color w:val="000000"/>
        </w:rPr>
      </w:pPr>
      <w:r>
        <w:rPr>
          <w:color w:val="000000"/>
        </w:rPr>
        <w:t xml:space="preserve">Hankega tellitakse </w:t>
      </w:r>
      <w:r>
        <w:t>harrastusteaduse raja elementide rajamine</w:t>
      </w:r>
      <w:r>
        <w:rPr>
          <w:b/>
        </w:rPr>
        <w:t xml:space="preserve"> </w:t>
      </w:r>
      <w:r>
        <w:rPr>
          <w:color w:val="000000"/>
        </w:rPr>
        <w:t xml:space="preserve">Pärnu linnas Paikuse osavallas Seljametsa külas paiknevas Kõrsa jääksoos. Eesmärgiks on luua tingimused ala külastuseks ja korrastamise järgsete muutuste jälgimiseks, kasutades selleks ka harrastusteaduse võimalusi. </w:t>
      </w:r>
    </w:p>
    <w:p w14:paraId="49A4E851" w14:textId="03952515" w:rsidR="00561212" w:rsidRDefault="00E60AF6">
      <w:pPr>
        <w:numPr>
          <w:ilvl w:val="1"/>
          <w:numId w:val="2"/>
        </w:numPr>
        <w:pBdr>
          <w:top w:val="nil"/>
          <w:left w:val="nil"/>
          <w:bottom w:val="nil"/>
          <w:right w:val="nil"/>
          <w:between w:val="nil"/>
        </w:pBdr>
        <w:spacing w:line="244" w:lineRule="auto"/>
        <w:jc w:val="both"/>
        <w:rPr>
          <w:color w:val="000000"/>
        </w:rPr>
      </w:pPr>
      <w:r>
        <w:rPr>
          <w:color w:val="000000"/>
        </w:rPr>
        <w:t xml:space="preserve">Objektiga tutvumine ei ole kohustuslik, kuid soovituslik. Objektiga on võimalik tutvuda ise või koos Tellijaga. Objektiga tutvumine koos Tellija esindajaga on võimalik </w:t>
      </w:r>
      <w:r w:rsidR="009E0CEC">
        <w:rPr>
          <w:color w:val="000000"/>
        </w:rPr>
        <w:t xml:space="preserve">4. juuli või </w:t>
      </w:r>
      <w:r w:rsidR="00C51458">
        <w:t>11</w:t>
      </w:r>
      <w:r>
        <w:t xml:space="preserve">. juuli </w:t>
      </w:r>
      <w:r>
        <w:rPr>
          <w:color w:val="000000"/>
        </w:rPr>
        <w:t>eelneva kokkuleppe alusel</w:t>
      </w:r>
      <w:r w:rsidR="00C51458">
        <w:rPr>
          <w:color w:val="000000"/>
        </w:rPr>
        <w:t xml:space="preserve"> (kokkulepe teha 2 tööpäeva enne tutvumist)</w:t>
      </w:r>
      <w:r>
        <w:rPr>
          <w:color w:val="000000"/>
        </w:rPr>
        <w:t>. Täiendav info ja kokkulepe Tellijaga</w:t>
      </w:r>
      <w:r w:rsidR="00C51458">
        <w:rPr>
          <w:color w:val="000000"/>
        </w:rPr>
        <w:t xml:space="preserve"> perioodil 28.06</w:t>
      </w:r>
      <w:r w:rsidR="007C6A53">
        <w:rPr>
          <w:color w:val="000000"/>
        </w:rPr>
        <w:t>-</w:t>
      </w:r>
      <w:r w:rsidR="00C51458">
        <w:rPr>
          <w:color w:val="000000"/>
        </w:rPr>
        <w:t>12.07.2024</w:t>
      </w:r>
      <w:r>
        <w:rPr>
          <w:color w:val="000000"/>
        </w:rPr>
        <w:t xml:space="preserve">: </w:t>
      </w:r>
      <w:r>
        <w:t xml:space="preserve">Piret </w:t>
      </w:r>
      <w:r w:rsidR="00C51458">
        <w:t xml:space="preserve">Pungas-Kohv, tel +372 5344 0791, e-mail: </w:t>
      </w:r>
      <w:hyperlink r:id="rId6" w:history="1">
        <w:r w:rsidR="00C51458" w:rsidRPr="001A118D">
          <w:rPr>
            <w:rStyle w:val="Hperlink"/>
          </w:rPr>
          <w:t>piretpk@elfond.ee</w:t>
        </w:r>
      </w:hyperlink>
      <w:r w:rsidR="00C51458">
        <w:t>; perioodil 15.</w:t>
      </w:r>
      <w:r w:rsidR="00490DBF">
        <w:t>07</w:t>
      </w:r>
      <w:r w:rsidR="00C51458">
        <w:t xml:space="preserve">-17.07.2024: Jüri-Ott Salm, tel +372 529 5933, e-mail: </w:t>
      </w:r>
      <w:hyperlink r:id="rId7" w:history="1">
        <w:r w:rsidR="0010142E" w:rsidRPr="006A5CCF">
          <w:rPr>
            <w:rStyle w:val="Hperlink"/>
          </w:rPr>
          <w:t>jott@elfond.ee</w:t>
        </w:r>
      </w:hyperlink>
      <w:r w:rsidR="0010142E">
        <w:t xml:space="preserve">. </w:t>
      </w:r>
    </w:p>
    <w:p w14:paraId="56714843" w14:textId="77777777" w:rsidR="00561212" w:rsidRDefault="00E60AF6">
      <w:pPr>
        <w:numPr>
          <w:ilvl w:val="2"/>
          <w:numId w:val="2"/>
        </w:numPr>
        <w:pBdr>
          <w:top w:val="nil"/>
          <w:left w:val="nil"/>
          <w:bottom w:val="nil"/>
          <w:right w:val="nil"/>
          <w:between w:val="nil"/>
        </w:pBdr>
        <w:spacing w:line="244" w:lineRule="auto"/>
        <w:jc w:val="both"/>
        <w:rPr>
          <w:color w:val="000000"/>
        </w:rPr>
      </w:pPr>
      <w:r>
        <w:rPr>
          <w:color w:val="000000"/>
        </w:rPr>
        <w:t xml:space="preserve">Tööobjekti ja kavandatavate mahtudega tutvumisel peab arvestama asjaoluga, et lõplikud spetsiifilised lahendused ja töömahud võivad tööde käigus </w:t>
      </w:r>
      <w:r>
        <w:t>täpsustuda</w:t>
      </w:r>
      <w:r>
        <w:rPr>
          <w:color w:val="000000"/>
        </w:rPr>
        <w:t>.</w:t>
      </w:r>
    </w:p>
    <w:p w14:paraId="52EE0E33" w14:textId="78404E28" w:rsidR="00E60AF6" w:rsidRDefault="00E60AF6" w:rsidP="00E60AF6">
      <w:pPr>
        <w:numPr>
          <w:ilvl w:val="2"/>
          <w:numId w:val="2"/>
        </w:numPr>
        <w:pBdr>
          <w:top w:val="nil"/>
          <w:left w:val="nil"/>
          <w:bottom w:val="nil"/>
          <w:right w:val="nil"/>
          <w:between w:val="nil"/>
        </w:pBdr>
        <w:spacing w:line="244" w:lineRule="auto"/>
        <w:jc w:val="both"/>
        <w:rPr>
          <w:color w:val="000000"/>
        </w:rPr>
      </w:pPr>
      <w:r>
        <w:rPr>
          <w:color w:val="000000"/>
        </w:rPr>
        <w:t>Digitaalselt allkirjastatud h</w:t>
      </w:r>
      <w:r w:rsidRPr="00E60AF6">
        <w:rPr>
          <w:color w:val="000000"/>
        </w:rPr>
        <w:t xml:space="preserve">innapakkumine </w:t>
      </w:r>
      <w:r>
        <w:rPr>
          <w:color w:val="000000"/>
        </w:rPr>
        <w:t>(hinnapakkumise vorm) esitada 17</w:t>
      </w:r>
      <w:r w:rsidRPr="00E60AF6">
        <w:rPr>
          <w:color w:val="000000"/>
        </w:rPr>
        <w:t xml:space="preserve">. </w:t>
      </w:r>
      <w:r>
        <w:rPr>
          <w:color w:val="000000"/>
        </w:rPr>
        <w:t>juuliks</w:t>
      </w:r>
      <w:r w:rsidRPr="00E60AF6">
        <w:rPr>
          <w:color w:val="000000"/>
        </w:rPr>
        <w:t xml:space="preserve"> e-maili aadressi</w:t>
      </w:r>
      <w:r>
        <w:rPr>
          <w:color w:val="000000"/>
        </w:rPr>
        <w:t>l</w:t>
      </w:r>
      <w:r w:rsidRPr="00E60AF6">
        <w:rPr>
          <w:color w:val="000000"/>
        </w:rPr>
        <w:t xml:space="preserve">: </w:t>
      </w:r>
      <w:hyperlink r:id="rId8" w:history="1">
        <w:r w:rsidR="0010142E" w:rsidRPr="006A5CCF">
          <w:rPr>
            <w:rStyle w:val="Hperlink"/>
          </w:rPr>
          <w:t>jott@elfond.ee</w:t>
        </w:r>
      </w:hyperlink>
      <w:r w:rsidR="0010142E">
        <w:rPr>
          <w:color w:val="000000"/>
        </w:rPr>
        <w:t xml:space="preserve">. </w:t>
      </w:r>
    </w:p>
    <w:p w14:paraId="11A3AEE5" w14:textId="77777777" w:rsidR="00561212" w:rsidRDefault="00561212">
      <w:pPr>
        <w:pBdr>
          <w:top w:val="nil"/>
          <w:left w:val="nil"/>
          <w:bottom w:val="nil"/>
          <w:right w:val="nil"/>
          <w:between w:val="nil"/>
        </w:pBdr>
        <w:spacing w:line="244" w:lineRule="auto"/>
        <w:jc w:val="both"/>
        <w:rPr>
          <w:color w:val="000000"/>
        </w:rPr>
      </w:pPr>
      <w:bookmarkStart w:id="0" w:name="_heading=h.30j0zll" w:colFirst="0" w:colLast="0"/>
      <w:bookmarkEnd w:id="0"/>
    </w:p>
    <w:p w14:paraId="4F793E0A" w14:textId="77777777" w:rsidR="00561212" w:rsidRDefault="00E60AF6">
      <w:pPr>
        <w:pStyle w:val="Pealkiri2"/>
        <w:keepNext/>
        <w:numPr>
          <w:ilvl w:val="0"/>
          <w:numId w:val="2"/>
        </w:numPr>
        <w:spacing w:line="244" w:lineRule="auto"/>
        <w:jc w:val="both"/>
      </w:pPr>
      <w:r>
        <w:rPr>
          <w:b/>
        </w:rPr>
        <w:t>Tööde tehniline kirjeldus</w:t>
      </w:r>
    </w:p>
    <w:p w14:paraId="794DDDF8" w14:textId="77777777" w:rsidR="00561212" w:rsidRDefault="00E60AF6">
      <w:pPr>
        <w:numPr>
          <w:ilvl w:val="1"/>
          <w:numId w:val="2"/>
        </w:numPr>
        <w:pBdr>
          <w:top w:val="nil"/>
          <w:left w:val="nil"/>
          <w:bottom w:val="nil"/>
          <w:right w:val="nil"/>
          <w:between w:val="nil"/>
        </w:pBdr>
        <w:spacing w:line="244" w:lineRule="auto"/>
        <w:jc w:val="both"/>
        <w:rPr>
          <w:color w:val="000000"/>
        </w:rPr>
      </w:pPr>
      <w:r>
        <w:rPr>
          <w:color w:val="000000"/>
        </w:rPr>
        <w:t xml:space="preserve">Tööd tuleb teostada vastavalt RMDR OÜ koostatud projektile ja tööjoonistele ning infotahvli kirjeldusele. </w:t>
      </w:r>
    </w:p>
    <w:p w14:paraId="3B497937" w14:textId="77777777" w:rsidR="00561212" w:rsidRDefault="00561212">
      <w:pPr>
        <w:pBdr>
          <w:top w:val="nil"/>
          <w:left w:val="nil"/>
          <w:bottom w:val="nil"/>
          <w:right w:val="nil"/>
          <w:between w:val="nil"/>
        </w:pBdr>
        <w:spacing w:line="244" w:lineRule="auto"/>
        <w:jc w:val="both"/>
        <w:rPr>
          <w:color w:val="000000"/>
        </w:rPr>
      </w:pPr>
    </w:p>
    <w:tbl>
      <w:tblPr>
        <w:tblStyle w:val="a"/>
        <w:tblW w:w="8685" w:type="dxa"/>
        <w:tblLayout w:type="fixed"/>
        <w:tblLook w:val="0400" w:firstRow="0" w:lastRow="0" w:firstColumn="0" w:lastColumn="0" w:noHBand="0" w:noVBand="1"/>
      </w:tblPr>
      <w:tblGrid>
        <w:gridCol w:w="600"/>
        <w:gridCol w:w="3900"/>
        <w:gridCol w:w="3000"/>
        <w:gridCol w:w="1185"/>
      </w:tblGrid>
      <w:tr w:rsidR="00561212" w14:paraId="3F7FD6B6"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C1238" w14:textId="77777777" w:rsidR="00561212" w:rsidRDefault="00E60AF6">
            <w:pPr>
              <w:pBdr>
                <w:top w:val="nil"/>
                <w:left w:val="nil"/>
                <w:bottom w:val="nil"/>
                <w:right w:val="nil"/>
                <w:between w:val="nil"/>
              </w:pBdr>
              <w:rPr>
                <w:color w:val="000000"/>
              </w:rPr>
            </w:pPr>
            <w:r>
              <w:rPr>
                <w:b/>
                <w:color w:val="000000"/>
              </w:rPr>
              <w:t>N</w:t>
            </w:r>
            <w:r>
              <w:rPr>
                <w:b/>
              </w:rPr>
              <w:t>r</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39CA7" w14:textId="77777777" w:rsidR="00561212" w:rsidRDefault="00E60AF6">
            <w:pPr>
              <w:pBdr>
                <w:top w:val="nil"/>
                <w:left w:val="nil"/>
                <w:bottom w:val="nil"/>
                <w:right w:val="nil"/>
                <w:between w:val="nil"/>
              </w:pBdr>
              <w:rPr>
                <w:color w:val="000000"/>
              </w:rPr>
            </w:pPr>
            <w:r>
              <w:rPr>
                <w:b/>
                <w:color w:val="000000"/>
              </w:rPr>
              <w:t>Elemen</w:t>
            </w:r>
            <w:r>
              <w:rPr>
                <w:b/>
              </w:rPr>
              <w:t>t</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D6FE2" w14:textId="77777777" w:rsidR="00561212" w:rsidRDefault="00E60AF6">
            <w:pPr>
              <w:pBdr>
                <w:top w:val="nil"/>
                <w:left w:val="nil"/>
                <w:bottom w:val="nil"/>
                <w:right w:val="nil"/>
                <w:between w:val="nil"/>
              </w:pBdr>
              <w:rPr>
                <w:color w:val="000000"/>
              </w:rPr>
            </w:pPr>
            <w:r>
              <w:rPr>
                <w:b/>
                <w:color w:val="000000"/>
              </w:rPr>
              <w:t>Projekt või tööjoonis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A1A4D" w14:textId="77777777" w:rsidR="00561212" w:rsidRDefault="00E60AF6">
            <w:pPr>
              <w:pBdr>
                <w:top w:val="nil"/>
                <w:left w:val="nil"/>
                <w:bottom w:val="nil"/>
                <w:right w:val="nil"/>
                <w:between w:val="nil"/>
              </w:pBdr>
              <w:jc w:val="center"/>
              <w:rPr>
                <w:color w:val="000000"/>
              </w:rPr>
            </w:pPr>
            <w:r>
              <w:rPr>
                <w:b/>
              </w:rPr>
              <w:t>M</w:t>
            </w:r>
            <w:r>
              <w:rPr>
                <w:b/>
                <w:color w:val="000000"/>
              </w:rPr>
              <w:t>aht</w:t>
            </w:r>
          </w:p>
        </w:tc>
      </w:tr>
      <w:tr w:rsidR="00561212" w14:paraId="0FE4C973"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CDCAF" w14:textId="77777777" w:rsidR="00561212" w:rsidRDefault="00E60AF6">
            <w:pPr>
              <w:pBdr>
                <w:top w:val="nil"/>
                <w:left w:val="nil"/>
                <w:bottom w:val="nil"/>
                <w:right w:val="nil"/>
                <w:between w:val="nil"/>
              </w:pBdr>
              <w:rPr>
                <w:color w:val="000000"/>
              </w:rPr>
            </w:pPr>
            <w:r>
              <w:rPr>
                <w:color w:val="000000"/>
              </w:rPr>
              <w:t>1</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AF3E0" w14:textId="77777777" w:rsidR="00561212" w:rsidRDefault="00E60AF6">
            <w:pPr>
              <w:pBdr>
                <w:top w:val="nil"/>
                <w:left w:val="nil"/>
                <w:bottom w:val="nil"/>
                <w:right w:val="nil"/>
                <w:between w:val="nil"/>
              </w:pBdr>
              <w:rPr>
                <w:color w:val="000000"/>
              </w:rPr>
            </w:pPr>
            <w:r>
              <w:rPr>
                <w:color w:val="000000"/>
              </w:rPr>
              <w:t>S</w:t>
            </w:r>
            <w:r>
              <w:t>uur purre</w:t>
            </w:r>
            <w:r>
              <w:rPr>
                <w:color w:val="000000"/>
              </w:rPr>
              <w:t xml:space="preserve"> (7.4 m)</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AAB19" w14:textId="77777777" w:rsidR="00561212" w:rsidRDefault="00E60AF6">
            <w:pPr>
              <w:pBdr>
                <w:top w:val="nil"/>
                <w:left w:val="nil"/>
                <w:bottom w:val="nil"/>
                <w:right w:val="nil"/>
                <w:between w:val="nil"/>
              </w:pBdr>
              <w:rPr>
                <w:color w:val="000000"/>
              </w:rPr>
            </w:pPr>
            <w:r>
              <w:rPr>
                <w:color w:val="000000"/>
              </w:rPr>
              <w:t>Kõrsa purded. Põhiprojekt. Ehituskirjeldus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2A5F0" w14:textId="77777777" w:rsidR="00561212" w:rsidRDefault="00E60AF6">
            <w:pPr>
              <w:pBdr>
                <w:top w:val="nil"/>
                <w:left w:val="nil"/>
                <w:bottom w:val="nil"/>
                <w:right w:val="nil"/>
                <w:between w:val="nil"/>
              </w:pBdr>
              <w:jc w:val="center"/>
              <w:rPr>
                <w:color w:val="000000"/>
              </w:rPr>
            </w:pPr>
            <w:r>
              <w:rPr>
                <w:color w:val="000000"/>
              </w:rPr>
              <w:t>1</w:t>
            </w:r>
          </w:p>
        </w:tc>
      </w:tr>
      <w:tr w:rsidR="00561212" w14:paraId="39EE9939"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0EB69" w14:textId="77777777" w:rsidR="00561212" w:rsidRDefault="00E60AF6">
            <w:pPr>
              <w:pBdr>
                <w:top w:val="nil"/>
                <w:left w:val="nil"/>
                <w:bottom w:val="nil"/>
                <w:right w:val="nil"/>
                <w:between w:val="nil"/>
              </w:pBdr>
              <w:rPr>
                <w:color w:val="000000"/>
              </w:rPr>
            </w:pPr>
            <w:r>
              <w:rPr>
                <w:color w:val="000000"/>
              </w:rPr>
              <w:t>2</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4028C" w14:textId="77777777" w:rsidR="00561212" w:rsidRDefault="00E60AF6">
            <w:pPr>
              <w:pBdr>
                <w:top w:val="nil"/>
                <w:left w:val="nil"/>
                <w:bottom w:val="nil"/>
                <w:right w:val="nil"/>
                <w:between w:val="nil"/>
              </w:pBdr>
              <w:rPr>
                <w:color w:val="000000"/>
              </w:rPr>
            </w:pPr>
            <w:r>
              <w:t>Keskmine purre</w:t>
            </w:r>
            <w:r>
              <w:rPr>
                <w:color w:val="000000"/>
              </w:rPr>
              <w:t xml:space="preserve"> (5 m) koos kohapealsele reljeefile vastavalt lahendatud puit-trepiga</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281CF" w14:textId="77777777" w:rsidR="00561212" w:rsidRDefault="00E60AF6">
            <w:pPr>
              <w:pBdr>
                <w:top w:val="nil"/>
                <w:left w:val="nil"/>
                <w:bottom w:val="nil"/>
                <w:right w:val="nil"/>
                <w:between w:val="nil"/>
              </w:pBdr>
              <w:rPr>
                <w:color w:val="000000"/>
              </w:rPr>
            </w:pPr>
            <w:r>
              <w:rPr>
                <w:color w:val="000000"/>
              </w:rPr>
              <w:t>Kõrsa purded. Põhiprojekt. Ehituskirjeldus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AD0F2" w14:textId="77777777" w:rsidR="00561212" w:rsidRDefault="00E60AF6">
            <w:pPr>
              <w:pBdr>
                <w:top w:val="nil"/>
                <w:left w:val="nil"/>
                <w:bottom w:val="nil"/>
                <w:right w:val="nil"/>
                <w:between w:val="nil"/>
              </w:pBdr>
              <w:jc w:val="center"/>
              <w:rPr>
                <w:color w:val="000000"/>
              </w:rPr>
            </w:pPr>
            <w:r>
              <w:rPr>
                <w:color w:val="000000"/>
              </w:rPr>
              <w:t>1</w:t>
            </w:r>
          </w:p>
        </w:tc>
      </w:tr>
      <w:tr w:rsidR="00561212" w14:paraId="63A6F050"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8FA39" w14:textId="77777777" w:rsidR="00561212" w:rsidRDefault="00E60AF6">
            <w:pPr>
              <w:pBdr>
                <w:top w:val="nil"/>
                <w:left w:val="nil"/>
                <w:bottom w:val="nil"/>
                <w:right w:val="nil"/>
                <w:between w:val="nil"/>
              </w:pBdr>
              <w:rPr>
                <w:color w:val="000000"/>
              </w:rPr>
            </w:pPr>
            <w:r>
              <w:rPr>
                <w:color w:val="000000"/>
              </w:rPr>
              <w:t>3</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4205D" w14:textId="77777777" w:rsidR="00561212" w:rsidRDefault="00E60AF6">
            <w:pPr>
              <w:pBdr>
                <w:top w:val="nil"/>
                <w:left w:val="nil"/>
                <w:bottom w:val="nil"/>
                <w:right w:val="nil"/>
                <w:between w:val="nil"/>
              </w:pBdr>
              <w:rPr>
                <w:color w:val="000000"/>
              </w:rPr>
            </w:pPr>
            <w:r>
              <w:t>Väike purre</w:t>
            </w:r>
            <w:r>
              <w:rPr>
                <w:color w:val="000000"/>
              </w:rPr>
              <w:t xml:space="preserve"> (3 m)</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A90D0" w14:textId="77777777" w:rsidR="00561212" w:rsidRDefault="00E60AF6">
            <w:pPr>
              <w:pBdr>
                <w:top w:val="nil"/>
                <w:left w:val="nil"/>
                <w:bottom w:val="nil"/>
                <w:right w:val="nil"/>
                <w:between w:val="nil"/>
              </w:pBdr>
              <w:rPr>
                <w:color w:val="000000"/>
              </w:rPr>
            </w:pPr>
            <w:r>
              <w:rPr>
                <w:color w:val="000000"/>
              </w:rPr>
              <w:t>Kõrsa purded. Põhiprojekt. Ehituskirjeldus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24D2A" w14:textId="77777777" w:rsidR="00561212" w:rsidRDefault="00E60AF6">
            <w:pPr>
              <w:pBdr>
                <w:top w:val="nil"/>
                <w:left w:val="nil"/>
                <w:bottom w:val="nil"/>
                <w:right w:val="nil"/>
                <w:between w:val="nil"/>
              </w:pBdr>
              <w:jc w:val="center"/>
              <w:rPr>
                <w:color w:val="000000"/>
              </w:rPr>
            </w:pPr>
            <w:r>
              <w:rPr>
                <w:color w:val="000000"/>
              </w:rPr>
              <w:t>1</w:t>
            </w:r>
          </w:p>
        </w:tc>
      </w:tr>
      <w:tr w:rsidR="00561212" w14:paraId="5B197E50"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E25C6" w14:textId="77777777" w:rsidR="00561212" w:rsidRDefault="00E60AF6">
            <w:pPr>
              <w:pBdr>
                <w:top w:val="nil"/>
                <w:left w:val="nil"/>
                <w:bottom w:val="nil"/>
                <w:right w:val="nil"/>
                <w:between w:val="nil"/>
              </w:pBdr>
              <w:rPr>
                <w:color w:val="000000"/>
              </w:rPr>
            </w:pPr>
            <w:r>
              <w:rPr>
                <w:color w:val="000000"/>
              </w:rPr>
              <w:t>4</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BE84F" w14:textId="77777777" w:rsidR="00561212" w:rsidRDefault="00E60AF6">
            <w:pPr>
              <w:pBdr>
                <w:top w:val="nil"/>
                <w:left w:val="nil"/>
                <w:bottom w:val="nil"/>
                <w:right w:val="nil"/>
                <w:between w:val="nil"/>
              </w:pBdr>
              <w:rPr>
                <w:color w:val="000000"/>
              </w:rPr>
            </w:pPr>
            <w:r>
              <w:rPr>
                <w:color w:val="000000"/>
              </w:rPr>
              <w:t xml:space="preserve">Toetamisega infopost </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BEE32" w14:textId="77777777" w:rsidR="00561212" w:rsidRDefault="00E60AF6">
            <w:pPr>
              <w:pBdr>
                <w:top w:val="nil"/>
                <w:left w:val="nil"/>
                <w:bottom w:val="nil"/>
                <w:right w:val="nil"/>
                <w:between w:val="nil"/>
              </w:pBdr>
              <w:rPr>
                <w:color w:val="000000"/>
              </w:rPr>
            </w:pPr>
            <w:r>
              <w:rPr>
                <w:color w:val="000000"/>
              </w:rPr>
              <w:t>Toetamisega infopost plaan ja vaade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E9A8" w14:textId="77777777" w:rsidR="00561212" w:rsidRDefault="00E60AF6">
            <w:pPr>
              <w:pBdr>
                <w:top w:val="nil"/>
                <w:left w:val="nil"/>
                <w:bottom w:val="nil"/>
                <w:right w:val="nil"/>
                <w:between w:val="nil"/>
              </w:pBdr>
              <w:jc w:val="center"/>
              <w:rPr>
                <w:color w:val="000000"/>
              </w:rPr>
            </w:pPr>
            <w:r>
              <w:rPr>
                <w:color w:val="000000"/>
              </w:rPr>
              <w:t>3</w:t>
            </w:r>
          </w:p>
        </w:tc>
      </w:tr>
      <w:tr w:rsidR="00561212" w14:paraId="7A516729"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FAA4F" w14:textId="77777777" w:rsidR="00561212" w:rsidRDefault="00E60AF6">
            <w:pPr>
              <w:pBdr>
                <w:top w:val="nil"/>
                <w:left w:val="nil"/>
                <w:bottom w:val="nil"/>
                <w:right w:val="nil"/>
                <w:between w:val="nil"/>
              </w:pBdr>
              <w:rPr>
                <w:color w:val="000000"/>
              </w:rPr>
            </w:pPr>
            <w:r>
              <w:rPr>
                <w:color w:val="000000"/>
              </w:rPr>
              <w:t>5</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5A472" w14:textId="77777777" w:rsidR="00561212" w:rsidRDefault="00E60AF6">
            <w:pPr>
              <w:pBdr>
                <w:top w:val="nil"/>
                <w:left w:val="nil"/>
                <w:bottom w:val="nil"/>
                <w:right w:val="nil"/>
                <w:between w:val="nil"/>
              </w:pBdr>
              <w:rPr>
                <w:color w:val="000000"/>
              </w:rPr>
            </w:pPr>
            <w:r>
              <w:rPr>
                <w:color w:val="000000"/>
              </w:rPr>
              <w:t>Infopost</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253BF" w14:textId="77777777" w:rsidR="00561212" w:rsidRDefault="00E60AF6">
            <w:pPr>
              <w:pBdr>
                <w:top w:val="nil"/>
                <w:left w:val="nil"/>
                <w:bottom w:val="nil"/>
                <w:right w:val="nil"/>
                <w:between w:val="nil"/>
              </w:pBdr>
              <w:rPr>
                <w:color w:val="000000"/>
              </w:rPr>
            </w:pPr>
            <w:r>
              <w:rPr>
                <w:color w:val="000000"/>
              </w:rPr>
              <w:t>Infopost ja vaade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3B847" w14:textId="77777777" w:rsidR="00561212" w:rsidRDefault="00E60AF6">
            <w:pPr>
              <w:jc w:val="center"/>
            </w:pPr>
            <w:r>
              <w:t>4</w:t>
            </w:r>
          </w:p>
        </w:tc>
      </w:tr>
      <w:tr w:rsidR="00561212" w14:paraId="59205C29"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F9B43" w14:textId="77777777" w:rsidR="00561212" w:rsidRDefault="00E60AF6">
            <w:pPr>
              <w:pBdr>
                <w:top w:val="nil"/>
                <w:left w:val="nil"/>
                <w:bottom w:val="nil"/>
                <w:right w:val="nil"/>
                <w:between w:val="nil"/>
              </w:pBdr>
              <w:rPr>
                <w:color w:val="000000"/>
              </w:rPr>
            </w:pPr>
            <w:r>
              <w:rPr>
                <w:color w:val="000000"/>
              </w:rPr>
              <w:t>6</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42D7C" w14:textId="77777777" w:rsidR="00561212" w:rsidRDefault="00E60AF6">
            <w:pPr>
              <w:pBdr>
                <w:top w:val="nil"/>
                <w:left w:val="nil"/>
                <w:bottom w:val="nil"/>
                <w:right w:val="nil"/>
                <w:between w:val="nil"/>
              </w:pBdr>
              <w:rPr>
                <w:color w:val="000000"/>
              </w:rPr>
            </w:pPr>
            <w:r>
              <w:rPr>
                <w:color w:val="000000"/>
              </w:rPr>
              <w:t>Suunavii</w:t>
            </w:r>
            <w:r>
              <w:t>t</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1C735" w14:textId="77777777" w:rsidR="00561212" w:rsidRDefault="00E60AF6">
            <w:pPr>
              <w:pBdr>
                <w:top w:val="nil"/>
                <w:left w:val="nil"/>
                <w:bottom w:val="nil"/>
                <w:right w:val="nil"/>
                <w:between w:val="nil"/>
              </w:pBdr>
              <w:rPr>
                <w:color w:val="000000"/>
              </w:rPr>
            </w:pPr>
            <w:r>
              <w:rPr>
                <w:color w:val="000000"/>
              </w:rPr>
              <w:t>Infopost noolega vaade ja plaan</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4424C" w14:textId="77777777" w:rsidR="00561212" w:rsidRDefault="00E60AF6">
            <w:pPr>
              <w:jc w:val="center"/>
            </w:pPr>
            <w:r>
              <w:t>4</w:t>
            </w:r>
          </w:p>
        </w:tc>
      </w:tr>
      <w:tr w:rsidR="00561212" w14:paraId="066EA600"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C8927" w14:textId="77777777" w:rsidR="00561212" w:rsidRDefault="00E60AF6">
            <w:pPr>
              <w:pBdr>
                <w:top w:val="nil"/>
                <w:left w:val="nil"/>
                <w:bottom w:val="nil"/>
                <w:right w:val="nil"/>
                <w:between w:val="nil"/>
              </w:pBdr>
              <w:rPr>
                <w:color w:val="000000"/>
              </w:rPr>
            </w:pPr>
            <w:r>
              <w:rPr>
                <w:color w:val="000000"/>
              </w:rPr>
              <w:t>7</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68B76" w14:textId="77777777" w:rsidR="00561212" w:rsidRDefault="00E60AF6">
            <w:pPr>
              <w:pBdr>
                <w:top w:val="nil"/>
                <w:left w:val="nil"/>
                <w:bottom w:val="nil"/>
                <w:right w:val="nil"/>
                <w:between w:val="nil"/>
              </w:pBdr>
              <w:rPr>
                <w:color w:val="000000"/>
              </w:rPr>
            </w:pPr>
            <w:r>
              <w:rPr>
                <w:color w:val="000000"/>
              </w:rPr>
              <w:t>Suur infotahvel</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11618" w14:textId="77777777" w:rsidR="00561212" w:rsidRDefault="00E60AF6">
            <w:pPr>
              <w:pBdr>
                <w:top w:val="nil"/>
                <w:left w:val="nil"/>
                <w:bottom w:val="nil"/>
                <w:right w:val="nil"/>
                <w:between w:val="nil"/>
              </w:pBdr>
              <w:rPr>
                <w:color w:val="000000"/>
              </w:rPr>
            </w:pPr>
            <w:r>
              <w:rPr>
                <w:color w:val="000000"/>
              </w:rPr>
              <w:t>Infotahvli kirjeldus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96397" w14:textId="77777777" w:rsidR="00561212" w:rsidRDefault="00E60AF6">
            <w:pPr>
              <w:pBdr>
                <w:top w:val="nil"/>
                <w:left w:val="nil"/>
                <w:bottom w:val="nil"/>
                <w:right w:val="nil"/>
                <w:between w:val="nil"/>
              </w:pBdr>
              <w:jc w:val="center"/>
              <w:rPr>
                <w:color w:val="000000"/>
              </w:rPr>
            </w:pPr>
            <w:r>
              <w:rPr>
                <w:color w:val="000000"/>
              </w:rPr>
              <w:t>2</w:t>
            </w:r>
          </w:p>
        </w:tc>
      </w:tr>
    </w:tbl>
    <w:p w14:paraId="5DE2F124" w14:textId="77777777" w:rsidR="00561212" w:rsidRDefault="00561212">
      <w:pPr>
        <w:pBdr>
          <w:top w:val="nil"/>
          <w:left w:val="nil"/>
          <w:bottom w:val="nil"/>
          <w:right w:val="nil"/>
          <w:between w:val="nil"/>
        </w:pBdr>
        <w:spacing w:line="244" w:lineRule="auto"/>
        <w:jc w:val="both"/>
        <w:rPr>
          <w:color w:val="000000"/>
        </w:rPr>
      </w:pPr>
    </w:p>
    <w:p w14:paraId="6649D32F" w14:textId="77777777" w:rsidR="00561212" w:rsidRDefault="00E60AF6">
      <w:pPr>
        <w:pBdr>
          <w:top w:val="nil"/>
          <w:left w:val="nil"/>
          <w:bottom w:val="nil"/>
          <w:right w:val="nil"/>
          <w:between w:val="nil"/>
        </w:pBdr>
        <w:spacing w:line="244" w:lineRule="auto"/>
        <w:jc w:val="both"/>
        <w:rPr>
          <w:color w:val="000000"/>
        </w:rPr>
      </w:pPr>
      <w:r>
        <w:t xml:space="preserve">Elementide projekt, vaated ja kirjeldused </w:t>
      </w:r>
      <w:r>
        <w:rPr>
          <w:color w:val="000000"/>
        </w:rPr>
        <w:t xml:space="preserve">on leitavad </w:t>
      </w:r>
      <w:hyperlink r:id="rId9" w:history="1">
        <w:r w:rsidRPr="00D714F7">
          <w:rPr>
            <w:rStyle w:val="Hperlink"/>
          </w:rPr>
          <w:t>lingil.</w:t>
        </w:r>
      </w:hyperlink>
    </w:p>
    <w:p w14:paraId="39379B80" w14:textId="77777777" w:rsidR="00E60AF6" w:rsidRDefault="00E60AF6">
      <w:pPr>
        <w:pBdr>
          <w:top w:val="nil"/>
          <w:left w:val="nil"/>
          <w:bottom w:val="nil"/>
          <w:right w:val="nil"/>
          <w:between w:val="nil"/>
        </w:pBdr>
        <w:spacing w:line="244" w:lineRule="auto"/>
        <w:jc w:val="both"/>
        <w:rPr>
          <w:color w:val="000000"/>
        </w:rPr>
      </w:pPr>
    </w:p>
    <w:p w14:paraId="255546C8" w14:textId="77777777" w:rsidR="00E60AF6" w:rsidRDefault="00E60AF6">
      <w:pPr>
        <w:pBdr>
          <w:top w:val="nil"/>
          <w:left w:val="nil"/>
          <w:bottom w:val="nil"/>
          <w:right w:val="nil"/>
          <w:between w:val="nil"/>
        </w:pBdr>
        <w:spacing w:line="244" w:lineRule="auto"/>
        <w:jc w:val="both"/>
        <w:rPr>
          <w:color w:val="000000"/>
        </w:rPr>
      </w:pPr>
    </w:p>
    <w:p w14:paraId="538932DC" w14:textId="77777777" w:rsidR="00E60AF6" w:rsidRDefault="00E60AF6">
      <w:pPr>
        <w:pBdr>
          <w:top w:val="nil"/>
          <w:left w:val="nil"/>
          <w:bottom w:val="nil"/>
          <w:right w:val="nil"/>
          <w:between w:val="nil"/>
        </w:pBdr>
        <w:spacing w:line="244" w:lineRule="auto"/>
        <w:jc w:val="both"/>
        <w:rPr>
          <w:color w:val="000000"/>
        </w:rPr>
      </w:pPr>
    </w:p>
    <w:p w14:paraId="5170F158" w14:textId="77777777" w:rsidR="00E60AF6" w:rsidRDefault="00E60AF6">
      <w:pPr>
        <w:pBdr>
          <w:top w:val="nil"/>
          <w:left w:val="nil"/>
          <w:bottom w:val="nil"/>
          <w:right w:val="nil"/>
          <w:between w:val="nil"/>
        </w:pBdr>
        <w:spacing w:line="244" w:lineRule="auto"/>
        <w:jc w:val="both"/>
        <w:rPr>
          <w:color w:val="000000"/>
        </w:rPr>
      </w:pPr>
    </w:p>
    <w:p w14:paraId="74E7AB7C" w14:textId="77777777" w:rsidR="00E60AF6" w:rsidRDefault="00E60AF6">
      <w:pPr>
        <w:pBdr>
          <w:top w:val="nil"/>
          <w:left w:val="nil"/>
          <w:bottom w:val="nil"/>
          <w:right w:val="nil"/>
          <w:between w:val="nil"/>
        </w:pBdr>
        <w:spacing w:line="244" w:lineRule="auto"/>
        <w:jc w:val="both"/>
        <w:rPr>
          <w:color w:val="000000"/>
        </w:rPr>
      </w:pPr>
    </w:p>
    <w:p w14:paraId="76AAB12D" w14:textId="77777777" w:rsidR="00561212" w:rsidRDefault="00561212">
      <w:pPr>
        <w:pBdr>
          <w:top w:val="nil"/>
          <w:left w:val="nil"/>
          <w:bottom w:val="nil"/>
          <w:right w:val="nil"/>
          <w:between w:val="nil"/>
        </w:pBdr>
        <w:spacing w:line="244" w:lineRule="auto"/>
        <w:jc w:val="both"/>
      </w:pPr>
    </w:p>
    <w:p w14:paraId="0D5BF261" w14:textId="77777777" w:rsidR="00561212" w:rsidRDefault="00E60AF6">
      <w:pPr>
        <w:pBdr>
          <w:top w:val="nil"/>
          <w:left w:val="nil"/>
          <w:bottom w:val="nil"/>
          <w:right w:val="nil"/>
          <w:between w:val="nil"/>
        </w:pBdr>
        <w:spacing w:line="244" w:lineRule="auto"/>
        <w:jc w:val="both"/>
        <w:rPr>
          <w:b/>
          <w:u w:val="single"/>
        </w:rPr>
      </w:pPr>
      <w:r>
        <w:rPr>
          <w:color w:val="000000"/>
        </w:rPr>
        <w:lastRenderedPageBreak/>
        <w:t>2.2.</w:t>
      </w:r>
      <w:r>
        <w:rPr>
          <w:color w:val="000000"/>
        </w:rPr>
        <w:tab/>
        <w:t>Elementide asukohad on toodud joonisel 1</w:t>
      </w:r>
    </w:p>
    <w:p w14:paraId="1B6E1D6D" w14:textId="77777777" w:rsidR="00561212" w:rsidRDefault="00C51458">
      <w:pPr>
        <w:pBdr>
          <w:top w:val="nil"/>
          <w:left w:val="nil"/>
          <w:bottom w:val="nil"/>
          <w:right w:val="nil"/>
          <w:between w:val="nil"/>
        </w:pBdr>
        <w:spacing w:line="244" w:lineRule="auto"/>
        <w:jc w:val="center"/>
      </w:pPr>
      <w:r>
        <w:rPr>
          <w:noProof/>
          <w:lang w:val="en-GB"/>
        </w:rPr>
        <w:drawing>
          <wp:inline distT="0" distB="0" distL="0" distR="0" wp14:anchorId="1BA0FC57" wp14:editId="09FD4C62">
            <wp:extent cx="5334000" cy="59782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1769" cy="5986910"/>
                    </a:xfrm>
                    <a:prstGeom prst="rect">
                      <a:avLst/>
                    </a:prstGeom>
                    <a:noFill/>
                    <a:ln>
                      <a:noFill/>
                    </a:ln>
                  </pic:spPr>
                </pic:pic>
              </a:graphicData>
            </a:graphic>
          </wp:inline>
        </w:drawing>
      </w:r>
    </w:p>
    <w:p w14:paraId="6A6B9C30" w14:textId="77777777" w:rsidR="00561212" w:rsidRDefault="00E60AF6">
      <w:pPr>
        <w:pBdr>
          <w:top w:val="nil"/>
          <w:left w:val="nil"/>
          <w:bottom w:val="nil"/>
          <w:right w:val="nil"/>
          <w:between w:val="nil"/>
        </w:pBdr>
        <w:spacing w:line="244" w:lineRule="auto"/>
        <w:jc w:val="both"/>
      </w:pPr>
      <w:r>
        <w:t>Joonis 1. Elementide paiknemine Kõrsa soos</w:t>
      </w:r>
    </w:p>
    <w:p w14:paraId="3D53C31E" w14:textId="77777777" w:rsidR="00561212" w:rsidRDefault="00561212">
      <w:pPr>
        <w:pBdr>
          <w:top w:val="nil"/>
          <w:left w:val="nil"/>
          <w:bottom w:val="nil"/>
          <w:right w:val="nil"/>
          <w:between w:val="nil"/>
        </w:pBdr>
        <w:spacing w:line="244" w:lineRule="auto"/>
        <w:jc w:val="both"/>
        <w:rPr>
          <w:b/>
          <w:color w:val="2E75B5"/>
        </w:rPr>
      </w:pPr>
    </w:p>
    <w:p w14:paraId="51711C08" w14:textId="77777777" w:rsidR="00561212" w:rsidRDefault="00E60AF6">
      <w:pPr>
        <w:tabs>
          <w:tab w:val="right" w:pos="9071"/>
        </w:tabs>
        <w:jc w:val="both"/>
      </w:pPr>
      <w:bookmarkStart w:id="1" w:name="_heading=h.1fob9te" w:colFirst="0" w:colLast="0"/>
      <w:bookmarkEnd w:id="1"/>
      <w:r>
        <w:t>2.3.</w:t>
      </w:r>
      <w:r>
        <w:rPr>
          <w:b/>
        </w:rPr>
        <w:t xml:space="preserve"> </w:t>
      </w:r>
      <w:r>
        <w:t>Töövõtja annab Tellijale tööd üle järgmisteks tähtaegadeks:</w:t>
      </w:r>
    </w:p>
    <w:p w14:paraId="7B4D3957" w14:textId="77777777" w:rsidR="00561212" w:rsidRDefault="00E60AF6">
      <w:pPr>
        <w:tabs>
          <w:tab w:val="right" w:pos="9071"/>
        </w:tabs>
        <w:jc w:val="both"/>
      </w:pPr>
      <w:r>
        <w:t>2.3.1. punktis 2.1 nimetatud elementide nr 1, 2 ja 4 tähtaeg 10. september 2024;</w:t>
      </w:r>
    </w:p>
    <w:p w14:paraId="5C9DC806" w14:textId="77777777" w:rsidR="00561212" w:rsidRDefault="00E60AF6">
      <w:pPr>
        <w:tabs>
          <w:tab w:val="right" w:pos="9071"/>
        </w:tabs>
        <w:jc w:val="both"/>
      </w:pPr>
      <w:r>
        <w:t>2.3.2. punktis 2.1 nimetatud elementide nr 3, 5, 6 ja 7 tähtaeg 30. september 2024;</w:t>
      </w:r>
    </w:p>
    <w:p w14:paraId="2C0F6D1E" w14:textId="77777777" w:rsidR="00561212" w:rsidRDefault="00E60AF6">
      <w:pPr>
        <w:tabs>
          <w:tab w:val="right" w:pos="9071"/>
        </w:tabs>
        <w:jc w:val="both"/>
      </w:pPr>
      <w:r>
        <w:t>2.3.2. Juhul, kui Kõrsa soo veerežiimi taastamistööde tõttu ei ole võimalik elemente nr 3-6 paigaldada nimetatud tähtajaks, lepitakse koos Tellijaga kokku uus tähtaeg, mis on hiljemalt 20. detsember 2024.</w:t>
      </w:r>
    </w:p>
    <w:p w14:paraId="66D9D0B1" w14:textId="77777777" w:rsidR="00561212" w:rsidRDefault="00561212">
      <w:pPr>
        <w:pBdr>
          <w:top w:val="nil"/>
          <w:left w:val="nil"/>
          <w:bottom w:val="nil"/>
          <w:right w:val="nil"/>
          <w:between w:val="nil"/>
        </w:pBdr>
        <w:spacing w:line="244" w:lineRule="auto"/>
        <w:jc w:val="both"/>
        <w:rPr>
          <w:b/>
          <w:color w:val="2E75B5"/>
        </w:rPr>
      </w:pPr>
    </w:p>
    <w:p w14:paraId="4D280A5D" w14:textId="77777777" w:rsidR="00561212" w:rsidRDefault="00E60AF6">
      <w:pPr>
        <w:pBdr>
          <w:top w:val="nil"/>
          <w:left w:val="nil"/>
          <w:bottom w:val="nil"/>
          <w:right w:val="nil"/>
          <w:between w:val="nil"/>
        </w:pBdr>
        <w:spacing w:after="60" w:line="244" w:lineRule="auto"/>
        <w:jc w:val="both"/>
      </w:pPr>
      <w:r>
        <w:t xml:space="preserve">2.4 Tööd toimuvad paralleelselt Kõrsa jääksoo veerežiimi taastamistöödega ja seepärast on oluline teha koostööd taastamistöid teostava ettevõttega, et vältida negatiivset mõju juba teostatud töödele või ennetada võimalikke kahjustusi (näiteks masinate liikumisteedele materjali ladustamine või elementide püstitamine). Veerežiimi taastamistöid teostava ettevõttega sõlmitakse hankeleping kavakohaselt 2024. a augustis. </w:t>
      </w:r>
    </w:p>
    <w:p w14:paraId="1422797D" w14:textId="721A8520" w:rsidR="00561212" w:rsidRDefault="00E60AF6">
      <w:pPr>
        <w:pBdr>
          <w:top w:val="nil"/>
          <w:left w:val="nil"/>
          <w:bottom w:val="nil"/>
          <w:right w:val="nil"/>
          <w:between w:val="nil"/>
        </w:pBdr>
        <w:spacing w:after="60" w:line="244" w:lineRule="auto"/>
        <w:jc w:val="both"/>
      </w:pPr>
      <w:r>
        <w:t>2.5. Jääksoo veerežiimi taastamistöid läbiviiv ettevõte teostab</w:t>
      </w:r>
      <w:r w:rsidR="0010142E">
        <w:t xml:space="preserve"> harrastusteaduse rajaga seonduvalt</w:t>
      </w:r>
      <w:r>
        <w:t xml:space="preserve"> järgnevad tööd:</w:t>
      </w:r>
    </w:p>
    <w:p w14:paraId="099B72E0" w14:textId="77777777" w:rsidR="00561212" w:rsidRDefault="00E60AF6">
      <w:pPr>
        <w:pBdr>
          <w:top w:val="nil"/>
          <w:left w:val="nil"/>
          <w:bottom w:val="nil"/>
          <w:right w:val="nil"/>
          <w:between w:val="nil"/>
        </w:pBdr>
        <w:spacing w:line="244" w:lineRule="auto"/>
        <w:ind w:left="540"/>
        <w:jc w:val="both"/>
        <w:rPr>
          <w:b/>
        </w:rPr>
      </w:pPr>
      <w:r>
        <w:rPr>
          <w:b/>
        </w:rPr>
        <w:t>Käsitsi trassiraie harrastusteaduse rajal 1,1 km pikkusel lõigul</w:t>
      </w:r>
    </w:p>
    <w:p w14:paraId="2B92B346" w14:textId="77777777" w:rsidR="00561212" w:rsidRDefault="00E60AF6">
      <w:pPr>
        <w:pBdr>
          <w:top w:val="nil"/>
          <w:left w:val="nil"/>
          <w:bottom w:val="nil"/>
          <w:right w:val="nil"/>
          <w:between w:val="nil"/>
        </w:pBdr>
        <w:spacing w:line="244" w:lineRule="auto"/>
        <w:ind w:left="540"/>
        <w:jc w:val="both"/>
        <w:rPr>
          <w:b/>
        </w:rPr>
      </w:pPr>
      <w:r>
        <w:rPr>
          <w:b/>
        </w:rPr>
        <w:t>Harrastusteaduse raja rajamine 1126 m, sh katmine geotekstiili ja puiduhakkega</w:t>
      </w:r>
    </w:p>
    <w:p w14:paraId="35F44B3D" w14:textId="77777777" w:rsidR="00561212" w:rsidRDefault="00561212">
      <w:pPr>
        <w:pBdr>
          <w:top w:val="nil"/>
          <w:left w:val="nil"/>
          <w:bottom w:val="nil"/>
          <w:right w:val="nil"/>
          <w:between w:val="nil"/>
        </w:pBdr>
        <w:spacing w:line="244" w:lineRule="auto"/>
        <w:ind w:left="540"/>
        <w:jc w:val="both"/>
        <w:rPr>
          <w:b/>
        </w:rPr>
      </w:pPr>
    </w:p>
    <w:p w14:paraId="77F72F95" w14:textId="77777777" w:rsidR="00561212" w:rsidRDefault="00E60AF6">
      <w:pPr>
        <w:pBdr>
          <w:top w:val="nil"/>
          <w:left w:val="nil"/>
          <w:bottom w:val="nil"/>
          <w:right w:val="nil"/>
          <w:between w:val="nil"/>
        </w:pBdr>
        <w:spacing w:line="244" w:lineRule="auto"/>
        <w:jc w:val="both"/>
      </w:pPr>
      <w:r>
        <w:t xml:space="preserve">2.6. Tekkivatest küsimustest ja ehituslikest konfliktidest peab Töövõtja koheselt teavitama arhitekti (Ruuben-Jaan Rekkor, +372 5558 8913, </w:t>
      </w:r>
      <w:hyperlink r:id="rId11">
        <w:r>
          <w:rPr>
            <w:color w:val="0000FF"/>
            <w:u w:val="single"/>
          </w:rPr>
          <w:t>ruubenrekkor@gmail.com</w:t>
        </w:r>
      </w:hyperlink>
      <w:r>
        <w:t xml:space="preserve">) juhise saamiseks. Tootejoonised kooskõlastada arhitekti ja Tellijaga tööde järelevalve käigus. </w:t>
      </w:r>
    </w:p>
    <w:p w14:paraId="60E971D2" w14:textId="77777777" w:rsidR="00561212" w:rsidRDefault="00E60AF6">
      <w:pPr>
        <w:pBdr>
          <w:top w:val="nil"/>
          <w:left w:val="nil"/>
          <w:bottom w:val="nil"/>
          <w:right w:val="nil"/>
          <w:between w:val="nil"/>
        </w:pBdr>
        <w:spacing w:line="244" w:lineRule="auto"/>
        <w:jc w:val="both"/>
      </w:pPr>
      <w:r>
        <w:t>2.6.1. Tööde teostamisel tuleb arhitektile teada anda see moment, millal kasutatud materjalide kvaliteedis ja erinevate tööoperatsioonide õiges teostusviisis saab veel veenduda enne katmist teiste konstruktsioonidega.</w:t>
      </w:r>
    </w:p>
    <w:p w14:paraId="76C06784" w14:textId="77777777" w:rsidR="00561212" w:rsidRDefault="00561212">
      <w:pPr>
        <w:pBdr>
          <w:top w:val="nil"/>
          <w:left w:val="nil"/>
          <w:bottom w:val="nil"/>
          <w:right w:val="nil"/>
          <w:between w:val="nil"/>
        </w:pBdr>
        <w:spacing w:line="244" w:lineRule="auto"/>
        <w:jc w:val="both"/>
        <w:rPr>
          <w:color w:val="2E75B5"/>
        </w:rPr>
      </w:pPr>
    </w:p>
    <w:p w14:paraId="4E50382D" w14:textId="77777777" w:rsidR="00561212" w:rsidRDefault="00E60AF6">
      <w:pPr>
        <w:pBdr>
          <w:top w:val="nil"/>
          <w:left w:val="nil"/>
          <w:bottom w:val="nil"/>
          <w:right w:val="nil"/>
          <w:between w:val="nil"/>
        </w:pBdr>
        <w:spacing w:line="244" w:lineRule="auto"/>
        <w:jc w:val="both"/>
        <w:rPr>
          <w:color w:val="000000"/>
        </w:rPr>
      </w:pPr>
      <w:r>
        <w:t>2.7.</w:t>
      </w:r>
      <w:r>
        <w:rPr>
          <w:color w:val="000000"/>
        </w:rPr>
        <w:t xml:space="preserve"> Täiendavalt tuleb lähtuda järgnevast:</w:t>
      </w:r>
    </w:p>
    <w:p w14:paraId="7687EEAF" w14:textId="77777777" w:rsidR="00561212" w:rsidRDefault="00E60AF6">
      <w:pPr>
        <w:pBdr>
          <w:top w:val="nil"/>
          <w:left w:val="nil"/>
          <w:bottom w:val="nil"/>
          <w:right w:val="nil"/>
          <w:between w:val="nil"/>
        </w:pBdr>
        <w:spacing w:line="244" w:lineRule="auto"/>
        <w:jc w:val="both"/>
        <w:rPr>
          <w:color w:val="000000"/>
        </w:rPr>
      </w:pPr>
      <w:r>
        <w:t>2.7.1.</w:t>
      </w:r>
      <w:r>
        <w:rPr>
          <w:color w:val="000000"/>
        </w:rPr>
        <w:t>Tööalale on üheks ligipääsuks liikumine üle kinnistu nr 56801:005:0104 – Kõrsa turbatootmisbaas. Liikumine tuleb Töövõtjal enne tööde algust kooskõlastada AS-ga Jiffy Products Estonia.</w:t>
      </w:r>
    </w:p>
    <w:p w14:paraId="57DCB5B2" w14:textId="77777777" w:rsidR="00561212" w:rsidRDefault="00E60AF6">
      <w:pPr>
        <w:pBdr>
          <w:top w:val="nil"/>
          <w:left w:val="nil"/>
          <w:bottom w:val="nil"/>
          <w:right w:val="nil"/>
          <w:between w:val="nil"/>
        </w:pBdr>
        <w:spacing w:line="244" w:lineRule="auto"/>
        <w:jc w:val="both"/>
        <w:rPr>
          <w:color w:val="000000"/>
        </w:rPr>
      </w:pPr>
      <w:r>
        <w:t xml:space="preserve">2.7.2. </w:t>
      </w:r>
      <w:r>
        <w:rPr>
          <w:color w:val="000000"/>
        </w:rPr>
        <w:t xml:space="preserve">Tööalal masinatega liikumine toimub üksnes mööda Kõrsa jääksoo veerežiimi projektis (projekt </w:t>
      </w:r>
      <w:r>
        <w:t>asub</w:t>
      </w:r>
      <w:r>
        <w:rPr>
          <w:color w:val="000000"/>
        </w:rPr>
        <w:t xml:space="preserve"> </w:t>
      </w:r>
      <w:hyperlink r:id="rId12">
        <w:r>
          <w:rPr>
            <w:color w:val="0000FF"/>
            <w:u w:val="single"/>
          </w:rPr>
          <w:t>lingil</w:t>
        </w:r>
      </w:hyperlink>
      <w:r>
        <w:rPr>
          <w:color w:val="0000FF"/>
          <w:u w:val="single"/>
        </w:rPr>
        <w:t>)</w:t>
      </w:r>
      <w:r>
        <w:rPr>
          <w:color w:val="000000"/>
        </w:rPr>
        <w:t xml:space="preserve"> määratletud ligipääsuteid ja trassiraie koridore ning kavandatavat harrastusteaduse raja trassi. Juhul, kui tekib vajadus liikumistee muutmiseks, tuleb see eelnevalt </w:t>
      </w:r>
      <w:r>
        <w:t>kooskõlastada</w:t>
      </w:r>
      <w:r>
        <w:rPr>
          <w:color w:val="000000"/>
        </w:rPr>
        <w:t xml:space="preserve"> Tellija ja RMK esindajaga.</w:t>
      </w:r>
    </w:p>
    <w:p w14:paraId="49334CE6" w14:textId="77777777" w:rsidR="00561212" w:rsidRDefault="00E60AF6">
      <w:pPr>
        <w:pBdr>
          <w:top w:val="nil"/>
          <w:left w:val="nil"/>
          <w:bottom w:val="nil"/>
          <w:right w:val="nil"/>
          <w:between w:val="nil"/>
        </w:pBdr>
        <w:spacing w:line="244" w:lineRule="auto"/>
        <w:ind w:right="-15"/>
        <w:jc w:val="both"/>
      </w:pPr>
      <w:r>
        <w:t>2.7.3. Tellijal on õigus peatada tööd perioodiks, mil looduslikud tingimused (suur tuleoht, niiskusrežiim, teede lagunemine jms) ei võimalda tööde teostamist</w:t>
      </w:r>
      <w:r>
        <w:rPr>
          <w:color w:val="000000"/>
        </w:rPr>
        <w:t xml:space="preserve"> või </w:t>
      </w:r>
      <w:r>
        <w:t>peatada koheselt tööd täiendava etteteatamiseta keskkonnakaitselistel kaalutlustel, ebasobivate ilmastikutingimuste korral või ebasobiva tehnika või valede töövõtete kasutamisel.</w:t>
      </w:r>
    </w:p>
    <w:p w14:paraId="5019E839" w14:textId="77777777" w:rsidR="00561212" w:rsidRDefault="00561212">
      <w:pPr>
        <w:pBdr>
          <w:top w:val="nil"/>
          <w:left w:val="nil"/>
          <w:bottom w:val="nil"/>
          <w:right w:val="nil"/>
          <w:between w:val="nil"/>
        </w:pBdr>
        <w:tabs>
          <w:tab w:val="center" w:pos="4111"/>
        </w:tabs>
        <w:spacing w:line="244" w:lineRule="auto"/>
        <w:ind w:right="360"/>
        <w:rPr>
          <w:color w:val="000000"/>
        </w:rPr>
      </w:pPr>
    </w:p>
    <w:p w14:paraId="0CEEB64A" w14:textId="77777777" w:rsidR="00561212" w:rsidRDefault="00E60AF6">
      <w:pPr>
        <w:pStyle w:val="Pealkiri2"/>
        <w:numPr>
          <w:ilvl w:val="0"/>
          <w:numId w:val="1"/>
        </w:numPr>
        <w:spacing w:line="244" w:lineRule="auto"/>
        <w:jc w:val="both"/>
        <w:rPr>
          <w:b/>
        </w:rPr>
      </w:pPr>
      <w:bookmarkStart w:id="2" w:name="_heading=h.qrrkaihmyfbe" w:colFirst="0" w:colLast="0"/>
      <w:bookmarkEnd w:id="2"/>
      <w:r>
        <w:rPr>
          <w:b/>
        </w:rPr>
        <w:t>Muud tingimused ja nõuded</w:t>
      </w:r>
    </w:p>
    <w:p w14:paraId="3CD3F7B8" w14:textId="77777777" w:rsidR="00561212" w:rsidRDefault="00E60AF6">
      <w:pPr>
        <w:numPr>
          <w:ilvl w:val="1"/>
          <w:numId w:val="1"/>
        </w:numPr>
        <w:pBdr>
          <w:top w:val="nil"/>
          <w:left w:val="nil"/>
          <w:bottom w:val="nil"/>
          <w:right w:val="nil"/>
          <w:between w:val="nil"/>
        </w:pBdr>
        <w:spacing w:line="244" w:lineRule="auto"/>
        <w:ind w:left="540" w:hanging="540"/>
        <w:jc w:val="both"/>
        <w:rPr>
          <w:color w:val="000000"/>
        </w:rPr>
      </w:pPr>
      <w:r>
        <w:rPr>
          <w:color w:val="000000"/>
        </w:rPr>
        <w:t>Teostatud töödele on nõutav garantii kestusega 2 aastat alates vastuvõtuakti allkirjastamisest Tellija poolt.</w:t>
      </w:r>
    </w:p>
    <w:p w14:paraId="2AD32895" w14:textId="77777777" w:rsidR="00561212" w:rsidRDefault="00E60AF6">
      <w:pPr>
        <w:numPr>
          <w:ilvl w:val="1"/>
          <w:numId w:val="1"/>
        </w:numPr>
        <w:pBdr>
          <w:top w:val="nil"/>
          <w:left w:val="nil"/>
          <w:bottom w:val="nil"/>
          <w:right w:val="nil"/>
          <w:between w:val="nil"/>
        </w:pBdr>
        <w:spacing w:line="244" w:lineRule="auto"/>
        <w:ind w:left="540" w:hanging="540"/>
        <w:jc w:val="both"/>
        <w:rPr>
          <w:color w:val="000000"/>
        </w:rPr>
      </w:pPr>
      <w:r>
        <w:rPr>
          <w:color w:val="000000"/>
        </w:rPr>
        <w:t>Tööde teostaja peab täitma „RMK keskkonnanõuded mootorsõidukitega ja saagidega töötamisel“ ja  „RMK nõuded isikukaitsevahendite kasutamiseks“ toodud nõudeid (töövõtulepingu lisa</w:t>
      </w:r>
      <w:r>
        <w:t>s</w:t>
      </w:r>
      <w:r>
        <w:rPr>
          <w:color w:val="000000"/>
        </w:rPr>
        <w:t>).</w:t>
      </w:r>
    </w:p>
    <w:p w14:paraId="01C8B4B3" w14:textId="77777777" w:rsidR="00561212" w:rsidRDefault="00E60AF6">
      <w:pPr>
        <w:numPr>
          <w:ilvl w:val="1"/>
          <w:numId w:val="1"/>
        </w:numPr>
        <w:pBdr>
          <w:top w:val="nil"/>
          <w:left w:val="nil"/>
          <w:bottom w:val="nil"/>
          <w:right w:val="nil"/>
          <w:between w:val="nil"/>
        </w:pBdr>
        <w:spacing w:line="244" w:lineRule="auto"/>
        <w:ind w:left="540" w:hanging="540"/>
        <w:jc w:val="both"/>
        <w:rPr>
          <w:color w:val="000000"/>
        </w:rPr>
      </w:pPr>
      <w:r>
        <w:rPr>
          <w:color w:val="000000"/>
        </w:rPr>
        <w:t xml:space="preserve">Tellimuse üleandmisel antakse Töövõtjale tööobjekti piirid ja tööde asukohad failidena (gpx, kml. jt). Töövõtja peab ennast varustama seadmete ja tarkvaraga, milles antud formaadis faile on võimalik kasutada. </w:t>
      </w:r>
    </w:p>
    <w:p w14:paraId="0BC8DEF8" w14:textId="77777777" w:rsidR="00561212" w:rsidRDefault="00E60AF6">
      <w:pPr>
        <w:numPr>
          <w:ilvl w:val="1"/>
          <w:numId w:val="1"/>
        </w:numPr>
        <w:pBdr>
          <w:top w:val="nil"/>
          <w:left w:val="nil"/>
          <w:bottom w:val="nil"/>
          <w:right w:val="nil"/>
          <w:between w:val="nil"/>
        </w:pBdr>
        <w:spacing w:line="244" w:lineRule="auto"/>
        <w:ind w:left="540" w:hanging="540"/>
        <w:jc w:val="both"/>
        <w:rPr>
          <w:color w:val="000000"/>
        </w:rPr>
      </w:pPr>
      <w:r>
        <w:rPr>
          <w:color w:val="000000"/>
        </w:rPr>
        <w:t>Enne töödega alustamist on kohustuslik, et töövõtja osaleb Tellija poolt looduses töö ettenäitamisel ja üleandmisel, mille käigus näi</w:t>
      </w:r>
      <w:r>
        <w:t>tab</w:t>
      </w:r>
      <w:r>
        <w:rPr>
          <w:color w:val="000000"/>
        </w:rPr>
        <w:t xml:space="preserve"> Tellija tööjuh</w:t>
      </w:r>
      <w:r>
        <w:t>t</w:t>
      </w:r>
      <w:r>
        <w:rPr>
          <w:color w:val="000000"/>
        </w:rPr>
        <w:t xml:space="preserve"> kätte tööala piirid, vaadatakse üle tööde tingimused vastavalt projektile, saadakse vajadusel Tellija tööjuhilt</w:t>
      </w:r>
      <w:r>
        <w:t xml:space="preserve"> a</w:t>
      </w:r>
      <w:r>
        <w:rPr>
          <w:color w:val="000000"/>
        </w:rPr>
        <w:t xml:space="preserve">jakohastatud info jm. Töödega alustamine ei ole lubatud ilma looduses töö ettenäitamisel ja üleandmisel osalemata. </w:t>
      </w:r>
    </w:p>
    <w:p w14:paraId="341E7C74" w14:textId="77777777" w:rsidR="00561212" w:rsidRDefault="00E60AF6">
      <w:pPr>
        <w:numPr>
          <w:ilvl w:val="1"/>
          <w:numId w:val="1"/>
        </w:numPr>
        <w:pBdr>
          <w:top w:val="nil"/>
          <w:left w:val="nil"/>
          <w:bottom w:val="nil"/>
          <w:right w:val="nil"/>
          <w:between w:val="nil"/>
        </w:pBdr>
        <w:spacing w:line="244" w:lineRule="auto"/>
        <w:ind w:left="540" w:hanging="540"/>
        <w:jc w:val="both"/>
      </w:pPr>
      <w:r>
        <w:t>Kõik vajalikud kooskõlastused transpordivahenditega tööaladele liikumiseks ja tehnika transportimiseks läbi tööalasid ümbritsevate kinnistute, mida hankedokumendis ei ole kirjeldatud, taotleb töövõtja iseseisvalt ning kannab kõik sellega kaasneda võivad kulud.</w:t>
      </w:r>
    </w:p>
    <w:p w14:paraId="10994CFE" w14:textId="77777777" w:rsidR="00561212" w:rsidRDefault="00E60AF6">
      <w:pPr>
        <w:numPr>
          <w:ilvl w:val="1"/>
          <w:numId w:val="1"/>
        </w:numPr>
        <w:pBdr>
          <w:top w:val="nil"/>
          <w:left w:val="nil"/>
          <w:bottom w:val="nil"/>
          <w:right w:val="nil"/>
          <w:between w:val="nil"/>
        </w:pBdr>
        <w:spacing w:line="244" w:lineRule="auto"/>
        <w:ind w:left="540" w:hanging="540"/>
        <w:jc w:val="both"/>
      </w:pPr>
      <w:r>
        <w:t>Töödega ei tohi tekitada pinnase kahjustusi. Tekkinud roopad tuleb tasandada esimesel võimalusel, kuid hiljemalt enne töö üleandmist Tellijale. Pärast tehnikaga liikumist teedel, tuleb vajadusel taastada rikutud teekatend. Töövõtja on kohustatud taastama või hüvitama tööde käigus hävinud või kahjustatud objektid.</w:t>
      </w:r>
    </w:p>
    <w:p w14:paraId="642B7537" w14:textId="77777777" w:rsidR="00561212" w:rsidRDefault="00E60AF6">
      <w:pPr>
        <w:numPr>
          <w:ilvl w:val="1"/>
          <w:numId w:val="1"/>
        </w:numPr>
        <w:pBdr>
          <w:top w:val="nil"/>
          <w:left w:val="nil"/>
          <w:bottom w:val="nil"/>
          <w:right w:val="nil"/>
          <w:between w:val="nil"/>
        </w:pBdr>
        <w:spacing w:line="244" w:lineRule="auto"/>
        <w:ind w:left="540" w:hanging="540"/>
        <w:jc w:val="both"/>
      </w:pPr>
      <w:r>
        <w:t>Iga viidet, mida hankija on teinud  kindlale  ostuallikale, protsessile, kaubamärgile, standardile, patendile, tüübile, päritolule ja tootmisviisile, palume lugeda täiendatuks märkega „või sellega samaväärne“. Hanke alusdokumentides esitatud tehnilised andmed on materjalile, seadmele, inventarile jms miinimumnõudeks – samaväärne materjal, seade, inventar jms on eskiisprojektis tooduga samaväärne või sellest parem tehniliste parameetrite, kvaliteedi, väljanägemise, kasutus- ja hooldusmugavuse jms poolest.</w:t>
      </w:r>
    </w:p>
    <w:p w14:paraId="723CA55E" w14:textId="77777777" w:rsidR="00561212" w:rsidRDefault="00561212">
      <w:pPr>
        <w:pBdr>
          <w:top w:val="nil"/>
          <w:left w:val="nil"/>
          <w:bottom w:val="nil"/>
          <w:right w:val="nil"/>
          <w:between w:val="nil"/>
        </w:pBdr>
        <w:spacing w:line="244" w:lineRule="auto"/>
        <w:ind w:left="360"/>
        <w:jc w:val="both"/>
      </w:pPr>
      <w:bookmarkStart w:id="3" w:name="_heading=h.9l0ly5pfyyxm" w:colFirst="0" w:colLast="0"/>
      <w:bookmarkEnd w:id="3"/>
    </w:p>
    <w:sectPr w:rsidR="00561212">
      <w:pgSz w:w="11906" w:h="16838"/>
      <w:pgMar w:top="1134" w:right="1134" w:bottom="851" w:left="1418"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6AC"/>
    <w:multiLevelType w:val="multilevel"/>
    <w:tmpl w:val="ED9CF718"/>
    <w:lvl w:ilvl="0">
      <w:start w:val="1"/>
      <w:numFmt w:val="decimal"/>
      <w:lvlText w:val="%1."/>
      <w:lvlJc w:val="left"/>
      <w:pPr>
        <w:ind w:left="0" w:firstLine="0"/>
      </w:pPr>
      <w:rPr>
        <w:b/>
      </w:rPr>
    </w:lvl>
    <w:lvl w:ilvl="1">
      <w:start w:val="1"/>
      <w:numFmt w:val="decimal"/>
      <w:lvlText w:val="%1.%2."/>
      <w:lvlJc w:val="left"/>
      <w:pPr>
        <w:ind w:left="0" w:firstLine="0"/>
      </w:pPr>
      <w:rPr>
        <w:rFonts w:ascii="Times New Roman" w:eastAsia="Times New Roman" w:hAnsi="Times New Roman" w:cs="Times New Roman"/>
        <w:b w:val="0"/>
        <w:color w:val="000000"/>
      </w:rPr>
    </w:lvl>
    <w:lvl w:ilvl="2">
      <w:start w:val="1"/>
      <w:numFmt w:val="decimal"/>
      <w:lvlText w:val="%1.%2.%3."/>
      <w:lvlJc w:val="left"/>
      <w:pPr>
        <w:ind w:left="0" w:firstLine="0"/>
      </w:pPr>
      <w:rPr>
        <w:rFonts w:ascii="Times New Roman" w:eastAsia="Times New Roman" w:hAnsi="Times New Roman" w:cs="Times New Roman"/>
        <w:b w:val="0"/>
      </w:rPr>
    </w:lvl>
    <w:lvl w:ilvl="3">
      <w:start w:val="1"/>
      <w:numFmt w:val="decimal"/>
      <w:lvlText w:val="%1.%2.%3.%4."/>
      <w:lvlJc w:val="left"/>
      <w:pPr>
        <w:ind w:left="0" w:firstLine="0"/>
      </w:pPr>
      <w:rPr>
        <w:rFonts w:ascii="Times New Roman" w:eastAsia="Times New Roman" w:hAnsi="Times New Roman" w:cs="Times New Roman"/>
      </w:rPr>
    </w:lvl>
    <w:lvl w:ilvl="4">
      <w:start w:val="1"/>
      <w:numFmt w:val="decimal"/>
      <w:lvlText w:val="%1.%2.%3.%4.%5."/>
      <w:lvlJc w:val="left"/>
      <w:pPr>
        <w:ind w:left="0" w:firstLine="0"/>
      </w:pPr>
      <w:rPr>
        <w:rFonts w:ascii="Times New Roman" w:eastAsia="Times New Roman" w:hAnsi="Times New Roman" w:cs="Times New Roman"/>
      </w:rPr>
    </w:lvl>
    <w:lvl w:ilvl="5">
      <w:start w:val="1"/>
      <w:numFmt w:val="decimal"/>
      <w:lvlText w:val="%1.%2.%3.%4.%5.%6."/>
      <w:lvlJc w:val="left"/>
      <w:pPr>
        <w:ind w:left="0" w:firstLine="0"/>
      </w:pPr>
      <w:rPr>
        <w:rFonts w:ascii="Times New Roman" w:eastAsia="Times New Roman" w:hAnsi="Times New Roman" w:cs="Times New Roman"/>
      </w:rPr>
    </w:lvl>
    <w:lvl w:ilvl="6">
      <w:start w:val="1"/>
      <w:numFmt w:val="decimal"/>
      <w:lvlText w:val="%1.%2.%3.%4.%5.%6.%7."/>
      <w:lvlJc w:val="left"/>
      <w:pPr>
        <w:ind w:left="0" w:firstLine="0"/>
      </w:pPr>
      <w:rPr>
        <w:rFonts w:ascii="Times New Roman" w:eastAsia="Times New Roman" w:hAnsi="Times New Roman" w:cs="Times New Roman"/>
      </w:rPr>
    </w:lvl>
    <w:lvl w:ilvl="7">
      <w:start w:val="1"/>
      <w:numFmt w:val="decimal"/>
      <w:lvlText w:val="%1.%2.%3.%4.%5.%6.%7.%8."/>
      <w:lvlJc w:val="left"/>
      <w:pPr>
        <w:ind w:left="0" w:firstLine="0"/>
      </w:pPr>
      <w:rPr>
        <w:rFonts w:ascii="Times New Roman" w:eastAsia="Times New Roman" w:hAnsi="Times New Roman" w:cs="Times New Roman"/>
      </w:rPr>
    </w:lvl>
    <w:lvl w:ilvl="8">
      <w:start w:val="1"/>
      <w:numFmt w:val="decimal"/>
      <w:lvlText w:val="%1.%2.%3.%4.%5.%6.%7.%8.%9."/>
      <w:lvlJc w:val="left"/>
      <w:pPr>
        <w:ind w:left="0" w:firstLine="0"/>
      </w:pPr>
      <w:rPr>
        <w:rFonts w:ascii="Times New Roman" w:eastAsia="Times New Roman" w:hAnsi="Times New Roman" w:cs="Times New Roman"/>
      </w:rPr>
    </w:lvl>
  </w:abstractNum>
  <w:abstractNum w:abstractNumId="1" w15:restartNumberingAfterBreak="0">
    <w:nsid w:val="2404545E"/>
    <w:multiLevelType w:val="multilevel"/>
    <w:tmpl w:val="C6E019F4"/>
    <w:lvl w:ilvl="0">
      <w:start w:val="3"/>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16cid:durableId="553807871">
    <w:abstractNumId w:val="1"/>
  </w:num>
  <w:num w:numId="2" w16cid:durableId="142006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2"/>
    <w:rsid w:val="0010142E"/>
    <w:rsid w:val="00490DBF"/>
    <w:rsid w:val="00561212"/>
    <w:rsid w:val="007C6A53"/>
    <w:rsid w:val="00892CFC"/>
    <w:rsid w:val="009E0CEC"/>
    <w:rsid w:val="00C51458"/>
    <w:rsid w:val="00D714F7"/>
    <w:rsid w:val="00E60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D9EF"/>
  <w15:docId w15:val="{96BB0354-CD15-407D-A340-CEC86B3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A1320"/>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aliases w:val="HD2"/>
    <w:basedOn w:val="Normaallaad"/>
    <w:next w:val="Kehatekst"/>
    <w:link w:val="Pealkiri2Mrk"/>
    <w:uiPriority w:val="9"/>
    <w:unhideWhenUsed/>
    <w:qFormat/>
    <w:rsid w:val="00DA1320"/>
    <w:pPr>
      <w:tabs>
        <w:tab w:val="left" w:pos="0"/>
      </w:tabs>
      <w:outlineLvl w:val="1"/>
    </w:pPr>
    <w:rPr>
      <w:bCs/>
      <w:noProof/>
      <w:kern w:val="28"/>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Pealkiri2Mrk">
    <w:name w:val="Pealkiri 2 Märk"/>
    <w:aliases w:val="HD2 Märk"/>
    <w:basedOn w:val="Liguvaikefont"/>
    <w:link w:val="Pealkiri2"/>
    <w:rsid w:val="00DA1320"/>
    <w:rPr>
      <w:rFonts w:ascii="Times New Roman" w:eastAsia="Times New Roman" w:hAnsi="Times New Roman" w:cs="Times New Roman"/>
      <w:bCs/>
      <w:noProof/>
      <w:kern w:val="28"/>
      <w:sz w:val="24"/>
      <w:szCs w:val="24"/>
      <w:lang w:val="et-EE"/>
    </w:rPr>
  </w:style>
  <w:style w:type="character" w:styleId="Hperlink">
    <w:name w:val="Hyperlink"/>
    <w:rsid w:val="00DA1320"/>
    <w:rPr>
      <w:color w:val="0000FF"/>
      <w:u w:val="single"/>
    </w:rPr>
  </w:style>
  <w:style w:type="paragraph" w:styleId="Jalus">
    <w:name w:val="footer"/>
    <w:basedOn w:val="Normaallaad"/>
    <w:link w:val="JalusMrk"/>
    <w:uiPriority w:val="99"/>
    <w:rsid w:val="00DA1320"/>
    <w:pPr>
      <w:tabs>
        <w:tab w:val="center" w:pos="4111"/>
      </w:tabs>
      <w:ind w:right="-567"/>
      <w:jc w:val="center"/>
    </w:pPr>
    <w:rPr>
      <w:sz w:val="22"/>
      <w:szCs w:val="20"/>
    </w:rPr>
  </w:style>
  <w:style w:type="character" w:customStyle="1" w:styleId="JalusMrk">
    <w:name w:val="Jalus Märk"/>
    <w:basedOn w:val="Liguvaikefont"/>
    <w:link w:val="Jalus"/>
    <w:uiPriority w:val="99"/>
    <w:rsid w:val="00DA1320"/>
    <w:rPr>
      <w:rFonts w:ascii="Times New Roman" w:eastAsia="Times New Roman" w:hAnsi="Times New Roman" w:cs="Times New Roman"/>
      <w:szCs w:val="20"/>
      <w:lang w:val="et-EE"/>
    </w:rPr>
  </w:style>
  <w:style w:type="character" w:styleId="Kommentaariviide">
    <w:name w:val="annotation reference"/>
    <w:semiHidden/>
    <w:rsid w:val="00DA1320"/>
    <w:rPr>
      <w:sz w:val="16"/>
      <w:szCs w:val="16"/>
    </w:rPr>
  </w:style>
  <w:style w:type="paragraph" w:styleId="Kommentaaritekst">
    <w:name w:val="annotation text"/>
    <w:basedOn w:val="Normaallaad"/>
    <w:link w:val="KommentaaritekstMrk"/>
    <w:semiHidden/>
    <w:rsid w:val="00DA1320"/>
    <w:rPr>
      <w:sz w:val="20"/>
      <w:szCs w:val="20"/>
    </w:rPr>
  </w:style>
  <w:style w:type="character" w:customStyle="1" w:styleId="KommentaaritekstMrk">
    <w:name w:val="Kommentaari tekst Märk"/>
    <w:basedOn w:val="Liguvaikefont"/>
    <w:link w:val="Kommentaaritekst"/>
    <w:semiHidden/>
    <w:rsid w:val="00DA1320"/>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rsid w:val="00DA1320"/>
    <w:rPr>
      <w:b/>
      <w:bCs/>
    </w:rPr>
  </w:style>
  <w:style w:type="character" w:customStyle="1" w:styleId="KommentaariteemaMrk">
    <w:name w:val="Kommentaari teema Märk"/>
    <w:basedOn w:val="KommentaaritekstMrk"/>
    <w:link w:val="Kommentaariteema"/>
    <w:uiPriority w:val="99"/>
    <w:semiHidden/>
    <w:rsid w:val="00DA1320"/>
    <w:rPr>
      <w:rFonts w:ascii="Times New Roman" w:eastAsia="Times New Roman" w:hAnsi="Times New Roman" w:cs="Times New Roman"/>
      <w:b/>
      <w:bCs/>
      <w:sz w:val="20"/>
      <w:szCs w:val="20"/>
      <w:lang w:val="et-EE"/>
    </w:rPr>
  </w:style>
  <w:style w:type="paragraph" w:styleId="Loendilik">
    <w:name w:val="List Paragraph"/>
    <w:aliases w:val="Mummuga loetelu,Loendi l›ik"/>
    <w:basedOn w:val="Normaallaad"/>
    <w:link w:val="LoendilikMrk"/>
    <w:uiPriority w:val="34"/>
    <w:qFormat/>
    <w:rsid w:val="00DA1320"/>
    <w:pPr>
      <w:suppressAutoHyphens/>
      <w:ind w:left="720"/>
      <w:contextualSpacing/>
    </w:pPr>
    <w:rPr>
      <w:lang w:eastAsia="ar-SA"/>
    </w:rPr>
  </w:style>
  <w:style w:type="character" w:customStyle="1" w:styleId="LoendilikMrk">
    <w:name w:val="Loendi lõik Märk"/>
    <w:aliases w:val="Mummuga loetelu Märk,Loendi l›ik Märk"/>
    <w:link w:val="Loendilik"/>
    <w:uiPriority w:val="34"/>
    <w:locked/>
    <w:rsid w:val="00DA1320"/>
    <w:rPr>
      <w:rFonts w:ascii="Times New Roman" w:eastAsia="Times New Roman" w:hAnsi="Times New Roman" w:cs="Times New Roman"/>
      <w:sz w:val="24"/>
      <w:szCs w:val="24"/>
      <w:lang w:val="et-EE" w:eastAsia="ar-SA"/>
    </w:rPr>
  </w:style>
  <w:style w:type="paragraph" w:styleId="Kehatekst">
    <w:name w:val="Body Text"/>
    <w:basedOn w:val="Normaallaad"/>
    <w:link w:val="KehatekstMrk"/>
    <w:uiPriority w:val="99"/>
    <w:semiHidden/>
    <w:unhideWhenUsed/>
    <w:rsid w:val="00DA1320"/>
    <w:pPr>
      <w:spacing w:after="120"/>
    </w:pPr>
  </w:style>
  <w:style w:type="character" w:customStyle="1" w:styleId="KehatekstMrk">
    <w:name w:val="Kehatekst Märk"/>
    <w:basedOn w:val="Liguvaikefont"/>
    <w:link w:val="Kehatekst"/>
    <w:uiPriority w:val="99"/>
    <w:semiHidden/>
    <w:rsid w:val="00DA1320"/>
    <w:rPr>
      <w:rFonts w:ascii="Times New Roman" w:eastAsia="Times New Roman" w:hAnsi="Times New Roman" w:cs="Times New Roman"/>
      <w:sz w:val="24"/>
      <w:szCs w:val="24"/>
      <w:lang w:val="et-EE"/>
    </w:rPr>
  </w:style>
  <w:style w:type="paragraph" w:styleId="Jutumullitekst">
    <w:name w:val="Balloon Text"/>
    <w:basedOn w:val="Normaallaad"/>
    <w:link w:val="JutumullitekstMrk"/>
    <w:uiPriority w:val="99"/>
    <w:semiHidden/>
    <w:unhideWhenUsed/>
    <w:rsid w:val="00DA132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A1320"/>
    <w:rPr>
      <w:rFonts w:ascii="Segoe UI" w:eastAsia="Times New Roman" w:hAnsi="Segoe UI" w:cs="Segoe UI"/>
      <w:sz w:val="18"/>
      <w:szCs w:val="18"/>
      <w:lang w:val="et-EE"/>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Liguvaikefont"/>
    <w:uiPriority w:val="99"/>
    <w:semiHidden/>
    <w:unhideWhenUsed/>
    <w:rsid w:val="003B2DC1"/>
    <w:rPr>
      <w:color w:val="605E5C"/>
      <w:shd w:val="clear" w:color="auto" w:fill="E1DFDD"/>
    </w:rPr>
  </w:style>
  <w:style w:type="paragraph" w:styleId="Redaktsioon">
    <w:name w:val="Revision"/>
    <w:hidden/>
    <w:uiPriority w:val="99"/>
    <w:semiHidden/>
    <w:rsid w:val="00C36A9E"/>
  </w:style>
  <w:style w:type="paragraph" w:styleId="Normaallaadveeb">
    <w:name w:val="Normal (Web)"/>
    <w:basedOn w:val="Normaallaad"/>
    <w:uiPriority w:val="99"/>
    <w:semiHidden/>
    <w:unhideWhenUsed/>
    <w:rsid w:val="0081547B"/>
    <w:pPr>
      <w:spacing w:before="100" w:beforeAutospacing="1" w:after="100" w:afterAutospacing="1"/>
    </w:pPr>
    <w:rPr>
      <w:lang w:val="en-GB"/>
    </w:rPr>
  </w:style>
  <w:style w:type="table" w:customStyle="1" w:styleId="a">
    <w:basedOn w:val="Normaaltabel"/>
    <w:tblPr>
      <w:tblStyleRowBandSize w:val="1"/>
      <w:tblStyleColBandSize w:val="1"/>
      <w:tblCellMar>
        <w:top w:w="15" w:type="dxa"/>
        <w:left w:w="15" w:type="dxa"/>
        <w:bottom w:w="15" w:type="dxa"/>
        <w:right w:w="15" w:type="dxa"/>
      </w:tblCellMar>
    </w:tblPr>
  </w:style>
  <w:style w:type="character" w:styleId="Klastatudhperlink">
    <w:name w:val="FollowedHyperlink"/>
    <w:basedOn w:val="Liguvaikefont"/>
    <w:uiPriority w:val="99"/>
    <w:semiHidden/>
    <w:unhideWhenUsed/>
    <w:rsid w:val="00D714F7"/>
    <w:rPr>
      <w:color w:val="954F72" w:themeColor="followedHyperlink"/>
      <w:u w:val="single"/>
    </w:rPr>
  </w:style>
  <w:style w:type="character" w:styleId="Lahendamatamainimine">
    <w:name w:val="Unresolved Mention"/>
    <w:basedOn w:val="Liguvaikefont"/>
    <w:uiPriority w:val="99"/>
    <w:semiHidden/>
    <w:unhideWhenUsed/>
    <w:rsid w:val="00101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t@elfond.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tt@elfond.ee" TargetMode="External"/><Relationship Id="rId12" Type="http://schemas.openxmlformats.org/officeDocument/2006/relationships/hyperlink" Target="https://drive.google.com/file/d/1u9Q3GxXD6-q7xRxjTUCSX8wevwQ15OvZ/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retpk@elfond.ee" TargetMode="External"/><Relationship Id="rId11" Type="http://schemas.openxmlformats.org/officeDocument/2006/relationships/hyperlink" Target="mailto:ruubenrekkor@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ive.google.com/drive/folders/1sv7FCDrJp6-qd-m0yvTJoDGNuHH6Impi?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WacbmNPfrqHy3nJruNty7zXmA==">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994</Words>
  <Characters>5768</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Jott</dc:creator>
  <cp:lastModifiedBy>Eestimaa Looduse Fond</cp:lastModifiedBy>
  <cp:revision>7</cp:revision>
  <dcterms:created xsi:type="dcterms:W3CDTF">2024-06-18T13:19:00Z</dcterms:created>
  <dcterms:modified xsi:type="dcterms:W3CDTF">2024-06-28T13:16:00Z</dcterms:modified>
</cp:coreProperties>
</file>