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757" w:rsidRPr="007B3757" w:rsidRDefault="007B3757" w:rsidP="007B3757">
      <w:pPr>
        <w:jc w:val="center"/>
        <w:rPr>
          <w:rFonts w:ascii="Times New Roman" w:eastAsia="Times New Roman" w:hAnsi="Times New Roman" w:cs="Times New Roman"/>
          <w:sz w:val="32"/>
          <w:szCs w:val="32"/>
        </w:rPr>
      </w:pPr>
      <w:r>
        <w:rPr>
          <w:rFonts w:ascii="Calibri" w:eastAsia="Times New Roman" w:hAnsi="Calibri" w:cs="Times New Roman"/>
          <w:noProof/>
          <w:lang w:eastAsia="et-EE"/>
        </w:rPr>
        <w:drawing>
          <wp:anchor distT="0" distB="0" distL="114300" distR="114300" simplePos="0" relativeHeight="251659264" behindDoc="0" locked="0" layoutInCell="1" allowOverlap="1">
            <wp:simplePos x="0" y="0"/>
            <wp:positionH relativeFrom="margin">
              <wp:posOffset>3827145</wp:posOffset>
            </wp:positionH>
            <wp:positionV relativeFrom="margin">
              <wp:posOffset>-470535</wp:posOffset>
            </wp:positionV>
            <wp:extent cx="2167255" cy="1246505"/>
            <wp:effectExtent l="0" t="0" r="4445" b="0"/>
            <wp:wrapSquare wrapText="bothSides"/>
            <wp:docPr id="1" name="Pilt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pn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67255" cy="1246505"/>
                    </a:xfrm>
                    <a:prstGeom prst="rect">
                      <a:avLst/>
                    </a:prstGeom>
                    <a:noFill/>
                    <a:ln>
                      <a:noFill/>
                    </a:ln>
                  </pic:spPr>
                </pic:pic>
              </a:graphicData>
            </a:graphic>
          </wp:anchor>
        </w:drawing>
      </w:r>
      <w:r w:rsidRPr="007B3757">
        <w:rPr>
          <w:rFonts w:ascii="Times New Roman" w:eastAsia="Times New Roman" w:hAnsi="Times New Roman" w:cs="Times New Roman"/>
          <w:sz w:val="32"/>
          <w:szCs w:val="32"/>
        </w:rPr>
        <w:t>Täienduskoolitus</w:t>
      </w:r>
    </w:p>
    <w:p w:rsidR="007B3757" w:rsidRPr="007B3757" w:rsidRDefault="007B3757" w:rsidP="007B3757">
      <w:pPr>
        <w:pBdr>
          <w:bottom w:val="single" w:sz="4" w:space="1" w:color="auto"/>
        </w:pBdr>
        <w:rPr>
          <w:rFonts w:ascii="Times New Roman" w:eastAsia="Times New Roman" w:hAnsi="Times New Roman" w:cs="Times New Roman"/>
          <w:sz w:val="32"/>
          <w:szCs w:val="32"/>
        </w:rPr>
      </w:pPr>
      <w:r w:rsidRPr="007B3757">
        <w:rPr>
          <w:rFonts w:ascii="Times New Roman" w:eastAsia="Times New Roman" w:hAnsi="Times New Roman" w:cs="Times New Roman"/>
          <w:sz w:val="32"/>
          <w:szCs w:val="32"/>
        </w:rPr>
        <w:t xml:space="preserve">MINA JA LAPS!  </w:t>
      </w:r>
      <w:r w:rsidRPr="007B3757">
        <w:rPr>
          <w:rFonts w:ascii="Times New Roman" w:eastAsia="Times New Roman" w:hAnsi="Times New Roman" w:cs="Times New Roman"/>
          <w:i/>
          <w:sz w:val="32"/>
          <w:szCs w:val="32"/>
        </w:rPr>
        <w:t>Lapse mängu-, tunnetus-, õpi-, sotsiaalsete ja enesekohaste oskuste kujunemise toetamine.</w:t>
      </w:r>
    </w:p>
    <w:p w:rsidR="007B3757" w:rsidRPr="007B3757" w:rsidRDefault="007B3757" w:rsidP="007B3757">
      <w:pPr>
        <w:ind w:left="1416" w:firstLine="708"/>
        <w:rPr>
          <w:rFonts w:ascii="Times New Roman" w:eastAsia="Times New Roman" w:hAnsi="Times New Roman" w:cs="Times New Roman"/>
          <w:sz w:val="32"/>
          <w:szCs w:val="32"/>
        </w:rPr>
      </w:pPr>
      <w:r w:rsidRPr="007B3757">
        <w:rPr>
          <w:rFonts w:ascii="Times New Roman" w:eastAsia="Times New Roman" w:hAnsi="Times New Roman" w:cs="Times New Roman"/>
          <w:sz w:val="32"/>
          <w:szCs w:val="32"/>
        </w:rPr>
        <w:t>ÕPPEKAVA</w:t>
      </w:r>
    </w:p>
    <w:tbl>
      <w:tblPr>
        <w:tblStyle w:val="Kontuurtabel1"/>
        <w:tblW w:w="0" w:type="auto"/>
        <w:tblLook w:val="04A0"/>
      </w:tblPr>
      <w:tblGrid>
        <w:gridCol w:w="2769"/>
        <w:gridCol w:w="1407"/>
        <w:gridCol w:w="5112"/>
      </w:tblGrid>
      <w:tr w:rsidR="007B3757" w:rsidRPr="007B3757" w:rsidTr="00BE5DA5">
        <w:tc>
          <w:tcPr>
            <w:tcW w:w="2769" w:type="dxa"/>
          </w:tcPr>
          <w:p w:rsidR="007B3757" w:rsidRPr="007B3757" w:rsidRDefault="007B3757" w:rsidP="007B3757">
            <w:pPr>
              <w:spacing w:line="360" w:lineRule="auto"/>
              <w:rPr>
                <w:rFonts w:ascii="Times New Roman" w:hAnsi="Times New Roman"/>
                <w:b/>
                <w:sz w:val="24"/>
                <w:szCs w:val="24"/>
              </w:rPr>
            </w:pPr>
            <w:r w:rsidRPr="007B3757">
              <w:rPr>
                <w:rFonts w:ascii="Times New Roman" w:hAnsi="Times New Roman"/>
                <w:b/>
                <w:sz w:val="24"/>
                <w:szCs w:val="24"/>
              </w:rPr>
              <w:t>Täienduskoolitusasutse nimetus</w:t>
            </w:r>
          </w:p>
        </w:tc>
        <w:tc>
          <w:tcPr>
            <w:tcW w:w="6519" w:type="dxa"/>
            <w:gridSpan w:val="2"/>
          </w:tcPr>
          <w:p w:rsidR="007B3757" w:rsidRPr="007B3757" w:rsidRDefault="007B3757" w:rsidP="007B3757">
            <w:pPr>
              <w:spacing w:line="360" w:lineRule="auto"/>
              <w:rPr>
                <w:rFonts w:ascii="Times New Roman" w:hAnsi="Times New Roman"/>
                <w:sz w:val="24"/>
                <w:szCs w:val="24"/>
                <w:shd w:val="clear" w:color="auto" w:fill="FFFFFF"/>
              </w:rPr>
            </w:pPr>
            <w:r w:rsidRPr="007B3757">
              <w:rPr>
                <w:rFonts w:ascii="Times New Roman" w:hAnsi="Times New Roman"/>
                <w:sz w:val="24"/>
                <w:szCs w:val="24"/>
                <w:shd w:val="clear" w:color="auto" w:fill="FFFFFF"/>
              </w:rPr>
              <w:t>Huvi OÜ koolituskeskus</w:t>
            </w:r>
          </w:p>
        </w:tc>
      </w:tr>
      <w:tr w:rsidR="007B3757" w:rsidRPr="007B3757" w:rsidTr="00BE5DA5">
        <w:tc>
          <w:tcPr>
            <w:tcW w:w="2769" w:type="dxa"/>
          </w:tcPr>
          <w:p w:rsidR="007B3757" w:rsidRPr="007B3757" w:rsidRDefault="007B3757" w:rsidP="007B3757">
            <w:pPr>
              <w:spacing w:line="360" w:lineRule="auto"/>
              <w:rPr>
                <w:rFonts w:ascii="Times New Roman" w:hAnsi="Times New Roman"/>
                <w:b/>
                <w:sz w:val="24"/>
                <w:szCs w:val="24"/>
              </w:rPr>
            </w:pPr>
            <w:r w:rsidRPr="007B3757">
              <w:rPr>
                <w:rFonts w:ascii="Times New Roman" w:hAnsi="Times New Roman"/>
                <w:b/>
                <w:sz w:val="24"/>
                <w:szCs w:val="24"/>
              </w:rPr>
              <w:t>Õppekavarühm</w:t>
            </w:r>
          </w:p>
        </w:tc>
        <w:tc>
          <w:tcPr>
            <w:tcW w:w="6519" w:type="dxa"/>
            <w:gridSpan w:val="2"/>
          </w:tcPr>
          <w:p w:rsidR="007B3757" w:rsidRPr="007B3757" w:rsidRDefault="007B3757" w:rsidP="007B3757">
            <w:pPr>
              <w:spacing w:line="360" w:lineRule="auto"/>
              <w:rPr>
                <w:rFonts w:ascii="Times New Roman" w:hAnsi="Times New Roman"/>
                <w:sz w:val="24"/>
                <w:szCs w:val="24"/>
                <w:shd w:val="clear" w:color="auto" w:fill="FFFFFF"/>
              </w:rPr>
            </w:pPr>
            <w:r w:rsidRPr="007B3757">
              <w:rPr>
                <w:rFonts w:ascii="Times New Roman" w:hAnsi="Times New Roman"/>
                <w:sz w:val="24"/>
                <w:szCs w:val="24"/>
                <w:shd w:val="clear" w:color="auto" w:fill="FFFFFF"/>
              </w:rPr>
              <w:t>Hariduse õppevaldkond</w:t>
            </w:r>
          </w:p>
          <w:p w:rsidR="007B3757" w:rsidRPr="007B3757" w:rsidRDefault="007B3757" w:rsidP="007B3757">
            <w:pPr>
              <w:numPr>
                <w:ilvl w:val="0"/>
                <w:numId w:val="4"/>
              </w:numPr>
              <w:spacing w:line="360" w:lineRule="auto"/>
              <w:contextualSpacing/>
              <w:rPr>
                <w:rFonts w:ascii="Times New Roman" w:hAnsi="Times New Roman"/>
                <w:sz w:val="24"/>
                <w:szCs w:val="24"/>
                <w:shd w:val="clear" w:color="auto" w:fill="FFFFFF"/>
              </w:rPr>
            </w:pPr>
            <w:r w:rsidRPr="007B3757">
              <w:rPr>
                <w:rFonts w:ascii="Times New Roman" w:hAnsi="Times New Roman"/>
                <w:sz w:val="24"/>
                <w:szCs w:val="24"/>
              </w:rPr>
              <w:t>0112 Koolieelikute õpetajate koolituse õppekavarühm</w:t>
            </w:r>
          </w:p>
          <w:p w:rsidR="007B3757" w:rsidRPr="007B3757" w:rsidRDefault="007B3757" w:rsidP="007B3757">
            <w:pPr>
              <w:spacing w:line="360" w:lineRule="auto"/>
              <w:rPr>
                <w:rFonts w:ascii="Times New Roman" w:hAnsi="Times New Roman"/>
                <w:sz w:val="24"/>
                <w:szCs w:val="24"/>
                <w:shd w:val="clear" w:color="auto" w:fill="FFFFFF"/>
              </w:rPr>
            </w:pPr>
            <w:r w:rsidRPr="007B3757">
              <w:rPr>
                <w:rFonts w:ascii="Times New Roman" w:hAnsi="Times New Roman"/>
                <w:sz w:val="24"/>
                <w:szCs w:val="24"/>
                <w:shd w:val="clear" w:color="auto" w:fill="FFFFFF"/>
              </w:rPr>
              <w:t>Tervis ja heaolu õppevaldkond</w:t>
            </w:r>
          </w:p>
          <w:p w:rsidR="007B3757" w:rsidRPr="007B3757" w:rsidRDefault="007B3757" w:rsidP="007B3757">
            <w:pPr>
              <w:numPr>
                <w:ilvl w:val="0"/>
                <w:numId w:val="4"/>
              </w:numPr>
              <w:spacing w:line="360" w:lineRule="auto"/>
              <w:contextualSpacing/>
              <w:rPr>
                <w:rFonts w:ascii="Times New Roman" w:hAnsi="Times New Roman"/>
                <w:sz w:val="24"/>
                <w:szCs w:val="24"/>
                <w:shd w:val="clear" w:color="auto" w:fill="FFFFFF"/>
              </w:rPr>
            </w:pPr>
            <w:r w:rsidRPr="007B3757">
              <w:rPr>
                <w:rFonts w:ascii="Times New Roman" w:hAnsi="Times New Roman"/>
                <w:sz w:val="24"/>
                <w:szCs w:val="24"/>
                <w:shd w:val="clear" w:color="auto" w:fill="FFFFFF"/>
              </w:rPr>
              <w:t>Kutseala: Lapsehoiuteenus</w:t>
            </w:r>
          </w:p>
          <w:p w:rsidR="007B3757" w:rsidRPr="007B3757" w:rsidRDefault="007B3757" w:rsidP="007B3757">
            <w:pPr>
              <w:numPr>
                <w:ilvl w:val="0"/>
                <w:numId w:val="5"/>
              </w:numPr>
              <w:spacing w:line="360" w:lineRule="auto"/>
              <w:contextualSpacing/>
              <w:rPr>
                <w:rFonts w:ascii="Times New Roman" w:hAnsi="Times New Roman"/>
                <w:sz w:val="24"/>
                <w:szCs w:val="24"/>
                <w:shd w:val="clear" w:color="auto" w:fill="FFFFFF"/>
              </w:rPr>
            </w:pPr>
            <w:r w:rsidRPr="007B3757">
              <w:rPr>
                <w:rFonts w:ascii="Times New Roman" w:hAnsi="Times New Roman"/>
                <w:sz w:val="24"/>
                <w:szCs w:val="24"/>
                <w:shd w:val="clear" w:color="auto" w:fill="FFFFFF"/>
              </w:rPr>
              <w:t>Kutse grupp: Lapsehoidja</w:t>
            </w:r>
          </w:p>
          <w:p w:rsidR="007B3757" w:rsidRPr="007B3757" w:rsidRDefault="007B3757" w:rsidP="007B3757">
            <w:pPr>
              <w:numPr>
                <w:ilvl w:val="0"/>
                <w:numId w:val="6"/>
              </w:numPr>
              <w:spacing w:line="360" w:lineRule="auto"/>
              <w:contextualSpacing/>
              <w:rPr>
                <w:rFonts w:ascii="Times New Roman" w:hAnsi="Times New Roman"/>
                <w:sz w:val="24"/>
                <w:szCs w:val="24"/>
                <w:shd w:val="clear" w:color="auto" w:fill="FFFFFF"/>
              </w:rPr>
            </w:pPr>
            <w:r w:rsidRPr="007B3757">
              <w:rPr>
                <w:rFonts w:ascii="Times New Roman" w:hAnsi="Times New Roman"/>
                <w:sz w:val="24"/>
                <w:szCs w:val="24"/>
                <w:shd w:val="clear" w:color="auto" w:fill="FFFFFF"/>
              </w:rPr>
              <w:t>531 Lapsehoidjad ja õpetajaabid</w:t>
            </w:r>
          </w:p>
        </w:tc>
      </w:tr>
      <w:tr w:rsidR="007B3757" w:rsidRPr="007B3757" w:rsidTr="00BE5DA5">
        <w:tc>
          <w:tcPr>
            <w:tcW w:w="2769" w:type="dxa"/>
          </w:tcPr>
          <w:p w:rsidR="007B3757" w:rsidRPr="007B3757" w:rsidRDefault="007B3757" w:rsidP="007B3757">
            <w:pPr>
              <w:spacing w:line="360" w:lineRule="auto"/>
              <w:rPr>
                <w:rFonts w:ascii="Times New Roman" w:hAnsi="Times New Roman"/>
                <w:b/>
                <w:sz w:val="24"/>
                <w:szCs w:val="24"/>
              </w:rPr>
            </w:pPr>
            <w:r w:rsidRPr="007B3757">
              <w:rPr>
                <w:rFonts w:ascii="Times New Roman" w:hAnsi="Times New Roman"/>
                <w:b/>
                <w:sz w:val="24"/>
                <w:szCs w:val="24"/>
              </w:rPr>
              <w:t>Õppekava koostamise alus</w:t>
            </w:r>
          </w:p>
        </w:tc>
        <w:tc>
          <w:tcPr>
            <w:tcW w:w="6519" w:type="dxa"/>
            <w:gridSpan w:val="2"/>
          </w:tcPr>
          <w:p w:rsidR="007B3757" w:rsidRPr="007B3757" w:rsidRDefault="007B3757" w:rsidP="007B3757">
            <w:pPr>
              <w:spacing w:line="360" w:lineRule="auto"/>
              <w:jc w:val="both"/>
              <w:rPr>
                <w:rFonts w:ascii="Times New Roman" w:hAnsi="Times New Roman"/>
                <w:sz w:val="24"/>
                <w:szCs w:val="24"/>
                <w:shd w:val="clear" w:color="auto" w:fill="FFFFFF"/>
              </w:rPr>
            </w:pPr>
            <w:r w:rsidRPr="007B3757">
              <w:rPr>
                <w:rFonts w:ascii="Times New Roman" w:hAnsi="Times New Roman"/>
                <w:sz w:val="24"/>
                <w:szCs w:val="24"/>
                <w:shd w:val="clear" w:color="auto" w:fill="FFFFFF"/>
              </w:rPr>
              <w:t>I Õpetaja, tase 6 kutset läbivad kompetentsid</w:t>
            </w:r>
          </w:p>
          <w:p w:rsidR="007B3757" w:rsidRPr="007B3757" w:rsidRDefault="007B3757" w:rsidP="007B3757">
            <w:pPr>
              <w:numPr>
                <w:ilvl w:val="0"/>
                <w:numId w:val="7"/>
              </w:numPr>
              <w:spacing w:line="360" w:lineRule="auto"/>
              <w:contextualSpacing/>
              <w:jc w:val="both"/>
              <w:rPr>
                <w:rFonts w:ascii="Times New Roman" w:hAnsi="Times New Roman"/>
                <w:sz w:val="24"/>
                <w:szCs w:val="24"/>
                <w:shd w:val="clear" w:color="auto" w:fill="FFFFFF"/>
              </w:rPr>
            </w:pPr>
            <w:r w:rsidRPr="007B3757">
              <w:rPr>
                <w:rFonts w:ascii="Times New Roman" w:hAnsi="Times New Roman"/>
                <w:sz w:val="24"/>
                <w:szCs w:val="24"/>
                <w:shd w:val="clear" w:color="auto" w:fill="FFFFFF"/>
              </w:rPr>
              <w:t>B.2.2 Õpi-ja õpetamistegevuse kavandamine (3)</w:t>
            </w:r>
          </w:p>
          <w:p w:rsidR="007B3757" w:rsidRPr="007B3757" w:rsidRDefault="007B3757" w:rsidP="007B3757">
            <w:pPr>
              <w:numPr>
                <w:ilvl w:val="0"/>
                <w:numId w:val="7"/>
              </w:numPr>
              <w:spacing w:line="360" w:lineRule="auto"/>
              <w:contextualSpacing/>
              <w:jc w:val="both"/>
              <w:rPr>
                <w:rFonts w:ascii="Times New Roman" w:hAnsi="Times New Roman"/>
                <w:sz w:val="24"/>
                <w:szCs w:val="24"/>
                <w:shd w:val="clear" w:color="auto" w:fill="FFFFFF"/>
              </w:rPr>
            </w:pPr>
            <w:r w:rsidRPr="007B3757">
              <w:rPr>
                <w:rFonts w:ascii="Times New Roman" w:hAnsi="Times New Roman"/>
                <w:sz w:val="24"/>
                <w:szCs w:val="24"/>
                <w:shd w:val="clear" w:color="auto" w:fill="FFFFFF"/>
              </w:rPr>
              <w:t>B.2.3 Õpetamine (3,4)</w:t>
            </w:r>
          </w:p>
          <w:p w:rsidR="007B3757" w:rsidRPr="007B3757" w:rsidRDefault="007B3757" w:rsidP="007B3757">
            <w:pPr>
              <w:numPr>
                <w:ilvl w:val="0"/>
                <w:numId w:val="7"/>
              </w:numPr>
              <w:spacing w:line="360" w:lineRule="auto"/>
              <w:contextualSpacing/>
              <w:jc w:val="both"/>
              <w:rPr>
                <w:rFonts w:ascii="Times New Roman" w:hAnsi="Times New Roman"/>
                <w:sz w:val="24"/>
                <w:szCs w:val="24"/>
                <w:shd w:val="clear" w:color="auto" w:fill="FFFFFF"/>
              </w:rPr>
            </w:pPr>
            <w:r w:rsidRPr="007B3757">
              <w:rPr>
                <w:rFonts w:ascii="Times New Roman" w:hAnsi="Times New Roman"/>
                <w:sz w:val="24"/>
                <w:szCs w:val="24"/>
                <w:shd w:val="clear" w:color="auto" w:fill="FFFFFF"/>
              </w:rPr>
              <w:t>B.2.7 Hariduslike erivajadustega õppija toetamine (2)</w:t>
            </w:r>
          </w:p>
          <w:p w:rsidR="007B3757" w:rsidRPr="007B3757" w:rsidRDefault="007B3757" w:rsidP="007B3757">
            <w:pPr>
              <w:numPr>
                <w:ilvl w:val="0"/>
                <w:numId w:val="7"/>
              </w:numPr>
              <w:spacing w:line="360" w:lineRule="auto"/>
              <w:contextualSpacing/>
              <w:jc w:val="both"/>
              <w:rPr>
                <w:rFonts w:ascii="Times New Roman" w:hAnsi="Times New Roman"/>
                <w:sz w:val="24"/>
                <w:szCs w:val="24"/>
                <w:shd w:val="clear" w:color="auto" w:fill="FFFFFF"/>
              </w:rPr>
            </w:pPr>
            <w:r w:rsidRPr="007B3757">
              <w:rPr>
                <w:rFonts w:ascii="Times New Roman" w:hAnsi="Times New Roman"/>
                <w:sz w:val="24"/>
                <w:szCs w:val="24"/>
                <w:shd w:val="clear" w:color="auto" w:fill="FFFFFF"/>
              </w:rPr>
              <w:t>B.2.5 Koostöö ja juhendamine (3)</w:t>
            </w:r>
          </w:p>
          <w:p w:rsidR="007B3757" w:rsidRPr="007B3757" w:rsidRDefault="007B3757" w:rsidP="007B3757">
            <w:pPr>
              <w:spacing w:line="360" w:lineRule="auto"/>
              <w:jc w:val="both"/>
              <w:rPr>
                <w:rFonts w:ascii="Times New Roman" w:hAnsi="Times New Roman"/>
                <w:sz w:val="24"/>
                <w:szCs w:val="24"/>
                <w:shd w:val="clear" w:color="auto" w:fill="FFFFFF"/>
              </w:rPr>
            </w:pPr>
            <w:r w:rsidRPr="007B3757">
              <w:rPr>
                <w:rFonts w:ascii="Times New Roman" w:hAnsi="Times New Roman"/>
                <w:sz w:val="24"/>
                <w:szCs w:val="24"/>
                <w:shd w:val="clear" w:color="auto" w:fill="FFFFFF"/>
              </w:rPr>
              <w:t>II Lapsehoidja, tase 5 kutset läbivad kompetentsid</w:t>
            </w:r>
          </w:p>
          <w:p w:rsidR="007B3757" w:rsidRPr="007B3757" w:rsidRDefault="007B3757" w:rsidP="007B3757">
            <w:pPr>
              <w:numPr>
                <w:ilvl w:val="0"/>
                <w:numId w:val="8"/>
              </w:numPr>
              <w:spacing w:line="360" w:lineRule="auto"/>
              <w:contextualSpacing/>
              <w:jc w:val="both"/>
              <w:rPr>
                <w:rFonts w:ascii="Times New Roman" w:hAnsi="Times New Roman"/>
                <w:sz w:val="24"/>
                <w:szCs w:val="24"/>
                <w:shd w:val="clear" w:color="auto" w:fill="FFFFFF"/>
              </w:rPr>
            </w:pPr>
            <w:r w:rsidRPr="007B3757">
              <w:rPr>
                <w:rFonts w:ascii="Times New Roman" w:hAnsi="Times New Roman"/>
                <w:sz w:val="24"/>
                <w:szCs w:val="24"/>
                <w:shd w:val="clear" w:color="auto" w:fill="FFFFFF"/>
              </w:rPr>
              <w:t>B.2.1 Lapse kasvukeskkonna toetamine (1, 2)</w:t>
            </w:r>
          </w:p>
          <w:p w:rsidR="007B3757" w:rsidRPr="007B3757" w:rsidRDefault="007B3757" w:rsidP="007B3757">
            <w:pPr>
              <w:numPr>
                <w:ilvl w:val="0"/>
                <w:numId w:val="8"/>
              </w:numPr>
              <w:spacing w:line="360" w:lineRule="auto"/>
              <w:contextualSpacing/>
              <w:jc w:val="both"/>
              <w:rPr>
                <w:rFonts w:ascii="Times New Roman" w:hAnsi="Times New Roman"/>
                <w:sz w:val="24"/>
                <w:szCs w:val="24"/>
                <w:shd w:val="clear" w:color="auto" w:fill="FFFFFF"/>
              </w:rPr>
            </w:pPr>
            <w:r w:rsidRPr="007B3757">
              <w:rPr>
                <w:rFonts w:ascii="Times New Roman" w:hAnsi="Times New Roman"/>
                <w:sz w:val="24"/>
                <w:szCs w:val="24"/>
                <w:shd w:val="clear" w:color="auto" w:fill="FFFFFF"/>
              </w:rPr>
              <w:t xml:space="preserve">B.2.2 Lapse arengu toetamine </w:t>
            </w:r>
          </w:p>
          <w:p w:rsidR="007B3757" w:rsidRPr="007B3757" w:rsidRDefault="007B3757" w:rsidP="007B3757">
            <w:pPr>
              <w:numPr>
                <w:ilvl w:val="0"/>
                <w:numId w:val="8"/>
              </w:numPr>
              <w:spacing w:line="360" w:lineRule="auto"/>
              <w:contextualSpacing/>
              <w:jc w:val="both"/>
              <w:rPr>
                <w:rFonts w:ascii="Times New Roman" w:hAnsi="Times New Roman"/>
                <w:sz w:val="24"/>
                <w:szCs w:val="24"/>
                <w:shd w:val="clear" w:color="auto" w:fill="FFFFFF"/>
              </w:rPr>
            </w:pPr>
            <w:r w:rsidRPr="007B3757">
              <w:rPr>
                <w:rFonts w:ascii="Times New Roman" w:hAnsi="Times New Roman"/>
                <w:sz w:val="24"/>
                <w:szCs w:val="24"/>
                <w:shd w:val="clear" w:color="auto" w:fill="FFFFFF"/>
              </w:rPr>
              <w:t>B.2.3 Lapse enesekohaste oskuste kujundamine (3)</w:t>
            </w:r>
          </w:p>
          <w:p w:rsidR="007B3757" w:rsidRPr="007B3757" w:rsidRDefault="007B3757" w:rsidP="007B3757">
            <w:pPr>
              <w:numPr>
                <w:ilvl w:val="0"/>
                <w:numId w:val="8"/>
              </w:numPr>
              <w:spacing w:line="360" w:lineRule="auto"/>
              <w:contextualSpacing/>
              <w:jc w:val="both"/>
              <w:rPr>
                <w:rFonts w:ascii="Times New Roman" w:hAnsi="Times New Roman"/>
                <w:sz w:val="24"/>
                <w:szCs w:val="24"/>
                <w:shd w:val="clear" w:color="auto" w:fill="FFFFFF"/>
              </w:rPr>
            </w:pPr>
            <w:r w:rsidRPr="007B3757">
              <w:rPr>
                <w:rFonts w:ascii="Times New Roman" w:hAnsi="Times New Roman"/>
                <w:sz w:val="24"/>
                <w:szCs w:val="24"/>
                <w:shd w:val="clear" w:color="auto" w:fill="FFFFFF"/>
              </w:rPr>
              <w:t>B.2.6 Erivajadusega lapse hoidmine (2, 3)</w:t>
            </w:r>
          </w:p>
          <w:p w:rsidR="007B3757" w:rsidRPr="007B3757" w:rsidRDefault="007B3757" w:rsidP="007B3757">
            <w:pPr>
              <w:numPr>
                <w:ilvl w:val="0"/>
                <w:numId w:val="8"/>
              </w:numPr>
              <w:spacing w:line="360" w:lineRule="auto"/>
              <w:contextualSpacing/>
              <w:jc w:val="both"/>
              <w:rPr>
                <w:rFonts w:ascii="Times New Roman" w:hAnsi="Times New Roman"/>
                <w:sz w:val="24"/>
                <w:szCs w:val="24"/>
                <w:shd w:val="clear" w:color="auto" w:fill="FFFFFF"/>
              </w:rPr>
            </w:pPr>
            <w:r w:rsidRPr="007B3757">
              <w:rPr>
                <w:rFonts w:ascii="Times New Roman" w:hAnsi="Times New Roman"/>
                <w:sz w:val="24"/>
                <w:szCs w:val="24"/>
                <w:shd w:val="clear" w:color="auto" w:fill="FFFFFF"/>
              </w:rPr>
              <w:t>Kutse - eetika</w:t>
            </w:r>
          </w:p>
          <w:p w:rsidR="007B3757" w:rsidRPr="007B3757" w:rsidRDefault="007B3757" w:rsidP="007B3757">
            <w:pPr>
              <w:spacing w:line="360" w:lineRule="auto"/>
              <w:jc w:val="both"/>
              <w:rPr>
                <w:rFonts w:ascii="Times New Roman" w:hAnsi="Times New Roman"/>
                <w:sz w:val="24"/>
                <w:szCs w:val="24"/>
                <w:shd w:val="clear" w:color="auto" w:fill="FFFFFF"/>
              </w:rPr>
            </w:pPr>
            <w:r w:rsidRPr="007B3757">
              <w:rPr>
                <w:rFonts w:ascii="Times New Roman" w:hAnsi="Times New Roman"/>
                <w:sz w:val="24"/>
                <w:szCs w:val="24"/>
                <w:shd w:val="clear" w:color="auto" w:fill="FFFFFF"/>
              </w:rPr>
              <w:t xml:space="preserve">III Vabariigi Valitsuse 29.05.2008 a määrus nr 87 „Koolieelse lasteasutuse riiklik õppekava“ </w:t>
            </w:r>
            <w:r w:rsidRPr="007B3757">
              <w:rPr>
                <w:rFonts w:ascii="Times New Roman" w:hAnsi="Times New Roman"/>
                <w:color w:val="000000"/>
                <w:sz w:val="24"/>
                <w:szCs w:val="24"/>
              </w:rPr>
              <w:t>§12 Mänguoskused, §15 Enesekohased oskused.</w:t>
            </w:r>
          </w:p>
        </w:tc>
      </w:tr>
      <w:tr w:rsidR="007B3757" w:rsidRPr="007B3757" w:rsidTr="00BE5DA5">
        <w:tc>
          <w:tcPr>
            <w:tcW w:w="2769" w:type="dxa"/>
          </w:tcPr>
          <w:p w:rsidR="007B3757" w:rsidRPr="007B3757" w:rsidRDefault="007B3757" w:rsidP="007B3757">
            <w:pPr>
              <w:spacing w:line="360" w:lineRule="auto"/>
              <w:rPr>
                <w:rFonts w:ascii="Times New Roman" w:hAnsi="Times New Roman"/>
                <w:b/>
                <w:sz w:val="24"/>
                <w:szCs w:val="24"/>
              </w:rPr>
            </w:pPr>
            <w:r w:rsidRPr="007B3757">
              <w:rPr>
                <w:rFonts w:ascii="Times New Roman" w:hAnsi="Times New Roman"/>
                <w:b/>
                <w:sz w:val="24"/>
                <w:szCs w:val="24"/>
              </w:rPr>
              <w:t xml:space="preserve">Õppe eesmärk </w:t>
            </w:r>
          </w:p>
        </w:tc>
        <w:tc>
          <w:tcPr>
            <w:tcW w:w="6519" w:type="dxa"/>
            <w:gridSpan w:val="2"/>
          </w:tcPr>
          <w:p w:rsidR="007B3757" w:rsidRPr="007B3757" w:rsidRDefault="007B3757" w:rsidP="0051476A">
            <w:pPr>
              <w:spacing w:line="360" w:lineRule="auto"/>
              <w:jc w:val="both"/>
              <w:rPr>
                <w:rFonts w:ascii="Calibri" w:hAnsi="Calibri"/>
                <w:sz w:val="24"/>
                <w:szCs w:val="24"/>
              </w:rPr>
            </w:pPr>
            <w:r w:rsidRPr="007B3757">
              <w:rPr>
                <w:rFonts w:ascii="Times New Roman" w:hAnsi="Times New Roman"/>
                <w:color w:val="000000"/>
                <w:sz w:val="24"/>
                <w:szCs w:val="24"/>
              </w:rPr>
              <w:t>Õpetaja abi kasutab oma töös lapse hooldamiseks, arendamiseks ja</w:t>
            </w:r>
            <w:r w:rsidRPr="007B3757">
              <w:rPr>
                <w:rFonts w:ascii="Calibri" w:hAnsi="Calibri"/>
                <w:color w:val="0A0A0A"/>
              </w:rPr>
              <w:t xml:space="preserve"> </w:t>
            </w:r>
            <w:r w:rsidRPr="007B3757">
              <w:rPr>
                <w:rFonts w:ascii="Times New Roman" w:hAnsi="Times New Roman"/>
                <w:color w:val="000000"/>
                <w:sz w:val="24"/>
                <w:szCs w:val="24"/>
              </w:rPr>
              <w:t>turvalise keskkonna loomiseks lapsele vajalikke ja eakohaseid</w:t>
            </w:r>
            <w:r w:rsidRPr="007B3757">
              <w:rPr>
                <w:rFonts w:ascii="Calibri" w:hAnsi="Calibri"/>
                <w:color w:val="0A0A0A"/>
              </w:rPr>
              <w:br/>
            </w:r>
            <w:r w:rsidRPr="007B3757">
              <w:rPr>
                <w:rFonts w:ascii="Times New Roman" w:hAnsi="Times New Roman"/>
                <w:color w:val="000000"/>
                <w:sz w:val="24"/>
                <w:szCs w:val="24"/>
              </w:rPr>
              <w:t>vahendeid</w:t>
            </w:r>
            <w:r w:rsidR="0051476A">
              <w:rPr>
                <w:rFonts w:ascii="Times New Roman" w:hAnsi="Times New Roman"/>
                <w:color w:val="000000"/>
                <w:sz w:val="24"/>
                <w:szCs w:val="24"/>
              </w:rPr>
              <w:t xml:space="preserve"> ja tegevusi</w:t>
            </w:r>
          </w:p>
          <w:p w:rsidR="007B3757" w:rsidRPr="007B3757" w:rsidRDefault="007B3757" w:rsidP="007B3757">
            <w:pPr>
              <w:spacing w:line="360" w:lineRule="auto"/>
              <w:jc w:val="both"/>
              <w:rPr>
                <w:rFonts w:ascii="Times New Roman" w:hAnsi="Times New Roman"/>
                <w:sz w:val="24"/>
                <w:szCs w:val="24"/>
              </w:rPr>
            </w:pPr>
          </w:p>
        </w:tc>
      </w:tr>
      <w:tr w:rsidR="007B3757" w:rsidRPr="007B3757" w:rsidTr="00BE5DA5">
        <w:tc>
          <w:tcPr>
            <w:tcW w:w="2769" w:type="dxa"/>
          </w:tcPr>
          <w:p w:rsidR="007B3757" w:rsidRPr="007B3757" w:rsidRDefault="007B3757" w:rsidP="007B3757">
            <w:pPr>
              <w:spacing w:line="360" w:lineRule="auto"/>
              <w:rPr>
                <w:rFonts w:ascii="Times New Roman" w:hAnsi="Times New Roman"/>
                <w:b/>
                <w:sz w:val="24"/>
                <w:szCs w:val="24"/>
              </w:rPr>
            </w:pPr>
            <w:r w:rsidRPr="007B3757">
              <w:rPr>
                <w:rFonts w:ascii="Times New Roman" w:hAnsi="Times New Roman"/>
                <w:b/>
                <w:sz w:val="24"/>
                <w:szCs w:val="24"/>
              </w:rPr>
              <w:lastRenderedPageBreak/>
              <w:t xml:space="preserve">Sihtgrupp </w:t>
            </w:r>
          </w:p>
        </w:tc>
        <w:tc>
          <w:tcPr>
            <w:tcW w:w="6519" w:type="dxa"/>
            <w:gridSpan w:val="2"/>
          </w:tcPr>
          <w:p w:rsidR="007B3757" w:rsidRPr="007B3757" w:rsidRDefault="007B3757" w:rsidP="007B3757">
            <w:pPr>
              <w:spacing w:line="360" w:lineRule="auto"/>
              <w:jc w:val="both"/>
              <w:rPr>
                <w:rFonts w:ascii="Times New Roman" w:hAnsi="Times New Roman"/>
                <w:color w:val="0A0A0A"/>
                <w:sz w:val="24"/>
                <w:szCs w:val="24"/>
                <w:shd w:val="clear" w:color="auto" w:fill="FFFFFF"/>
              </w:rPr>
            </w:pPr>
            <w:r w:rsidRPr="007B3757">
              <w:rPr>
                <w:rFonts w:ascii="Times New Roman" w:hAnsi="Times New Roman"/>
                <w:sz w:val="24"/>
                <w:szCs w:val="24"/>
              </w:rPr>
              <w:t>Õpetaja abid, assistendid, tugiisikud, lapsehoidjad ja teised teemast huvitunud.</w:t>
            </w:r>
          </w:p>
        </w:tc>
      </w:tr>
      <w:tr w:rsidR="007B3757" w:rsidRPr="007B3757" w:rsidTr="00BE5DA5">
        <w:tc>
          <w:tcPr>
            <w:tcW w:w="2769" w:type="dxa"/>
          </w:tcPr>
          <w:p w:rsidR="007B3757" w:rsidRPr="007B3757" w:rsidRDefault="007B3757" w:rsidP="007B3757">
            <w:pPr>
              <w:spacing w:line="360" w:lineRule="auto"/>
              <w:rPr>
                <w:rFonts w:ascii="Times New Roman" w:hAnsi="Times New Roman"/>
                <w:b/>
                <w:sz w:val="24"/>
                <w:szCs w:val="24"/>
              </w:rPr>
            </w:pPr>
            <w:r w:rsidRPr="007B3757">
              <w:rPr>
                <w:rFonts w:ascii="Times New Roman" w:hAnsi="Times New Roman"/>
                <w:b/>
                <w:sz w:val="24"/>
                <w:szCs w:val="24"/>
              </w:rPr>
              <w:t xml:space="preserve">Õppemeetodid </w:t>
            </w:r>
          </w:p>
        </w:tc>
        <w:tc>
          <w:tcPr>
            <w:tcW w:w="6519" w:type="dxa"/>
            <w:gridSpan w:val="2"/>
          </w:tcPr>
          <w:p w:rsidR="007B3757" w:rsidRPr="007B3757" w:rsidRDefault="007B3757" w:rsidP="007B3757">
            <w:pPr>
              <w:spacing w:line="360" w:lineRule="auto"/>
              <w:jc w:val="both"/>
              <w:rPr>
                <w:rFonts w:ascii="Times New Roman" w:hAnsi="Times New Roman"/>
                <w:sz w:val="24"/>
                <w:szCs w:val="24"/>
              </w:rPr>
            </w:pPr>
            <w:r w:rsidRPr="007B3757">
              <w:rPr>
                <w:rFonts w:ascii="Times New Roman" w:hAnsi="Times New Roman"/>
                <w:sz w:val="24"/>
                <w:szCs w:val="24"/>
              </w:rPr>
              <w:t>Tulenevalt eesmärgist kombineeritakse erinevaid täiskasvanuõppe meetodeid. Kasutusel on miniloengud, arutelud, grupitööd, praktilised tegevused, kogemuste vahetus.</w:t>
            </w:r>
          </w:p>
          <w:p w:rsidR="007B3757" w:rsidRPr="007B3757" w:rsidRDefault="007B3757" w:rsidP="007B3757">
            <w:pPr>
              <w:spacing w:line="360" w:lineRule="auto"/>
              <w:jc w:val="both"/>
              <w:rPr>
                <w:rFonts w:ascii="Times New Roman" w:hAnsi="Times New Roman"/>
                <w:sz w:val="24"/>
                <w:szCs w:val="24"/>
              </w:rPr>
            </w:pPr>
            <w:r w:rsidRPr="007B3757">
              <w:rPr>
                <w:rFonts w:ascii="Times New Roman" w:hAnsi="Times New Roman"/>
                <w:sz w:val="24"/>
                <w:szCs w:val="24"/>
              </w:rPr>
              <w:t>Koolituse ülesehitus on praktiline ja õppijad on aktiivsed osalejad ning kaasarääkijad õppeprotsessis, luues, katsetades ja kujundades uusi teadmisi ja oskusi.</w:t>
            </w:r>
          </w:p>
        </w:tc>
      </w:tr>
      <w:tr w:rsidR="007B3757" w:rsidRPr="007B3757" w:rsidTr="00BE5DA5">
        <w:tc>
          <w:tcPr>
            <w:tcW w:w="2769" w:type="dxa"/>
          </w:tcPr>
          <w:p w:rsidR="007B3757" w:rsidRPr="007B3757" w:rsidRDefault="007B3757" w:rsidP="007B3757">
            <w:pPr>
              <w:spacing w:line="360" w:lineRule="auto"/>
              <w:rPr>
                <w:rFonts w:ascii="Times New Roman" w:hAnsi="Times New Roman"/>
                <w:b/>
                <w:sz w:val="24"/>
                <w:szCs w:val="24"/>
              </w:rPr>
            </w:pPr>
            <w:r w:rsidRPr="007B3757">
              <w:rPr>
                <w:rFonts w:ascii="Times New Roman" w:hAnsi="Times New Roman"/>
                <w:b/>
                <w:sz w:val="24"/>
                <w:szCs w:val="24"/>
              </w:rPr>
              <w:t>Õpiväljundid</w:t>
            </w:r>
          </w:p>
          <w:p w:rsidR="007B3757" w:rsidRPr="007B3757" w:rsidRDefault="007B3757" w:rsidP="007B3757">
            <w:pPr>
              <w:spacing w:line="360" w:lineRule="auto"/>
              <w:rPr>
                <w:rFonts w:ascii="Times New Roman" w:hAnsi="Times New Roman"/>
                <w:b/>
                <w:sz w:val="24"/>
                <w:szCs w:val="24"/>
              </w:rPr>
            </w:pPr>
          </w:p>
        </w:tc>
        <w:tc>
          <w:tcPr>
            <w:tcW w:w="6519" w:type="dxa"/>
            <w:gridSpan w:val="2"/>
          </w:tcPr>
          <w:p w:rsidR="007B3757" w:rsidRPr="007B3757" w:rsidRDefault="007B3757" w:rsidP="007B3757">
            <w:pPr>
              <w:numPr>
                <w:ilvl w:val="0"/>
                <w:numId w:val="4"/>
              </w:numPr>
              <w:spacing w:line="360" w:lineRule="auto"/>
              <w:contextualSpacing/>
              <w:jc w:val="both"/>
              <w:rPr>
                <w:rFonts w:ascii="Times New Roman" w:hAnsi="Times New Roman"/>
                <w:sz w:val="24"/>
                <w:szCs w:val="24"/>
              </w:rPr>
            </w:pPr>
            <w:r w:rsidRPr="007B3757">
              <w:rPr>
                <w:rFonts w:ascii="Times New Roman" w:hAnsi="Times New Roman"/>
                <w:sz w:val="24"/>
                <w:szCs w:val="24"/>
              </w:rPr>
              <w:t>Kujundab hooliva ja loovat tegutsemistahet soodustava koostöise õpikeskkonna;</w:t>
            </w:r>
          </w:p>
          <w:p w:rsidR="007B3757" w:rsidRPr="007B3757" w:rsidRDefault="007B3757" w:rsidP="007B3757">
            <w:pPr>
              <w:numPr>
                <w:ilvl w:val="0"/>
                <w:numId w:val="3"/>
              </w:numPr>
              <w:spacing w:line="360" w:lineRule="auto"/>
              <w:contextualSpacing/>
              <w:jc w:val="both"/>
              <w:rPr>
                <w:rFonts w:ascii="Times New Roman" w:hAnsi="Times New Roman"/>
                <w:sz w:val="24"/>
                <w:szCs w:val="24"/>
              </w:rPr>
            </w:pPr>
            <w:r w:rsidRPr="007B3757">
              <w:rPr>
                <w:rFonts w:ascii="Times New Roman" w:hAnsi="Times New Roman"/>
                <w:sz w:val="24"/>
                <w:szCs w:val="24"/>
              </w:rPr>
              <w:t>toetab lapse individuaalset ja väikestes gruppides tegutsemist ja mängimist;</w:t>
            </w:r>
          </w:p>
          <w:p w:rsidR="007B3757" w:rsidRPr="007B3757" w:rsidRDefault="007B3757" w:rsidP="007B3757">
            <w:pPr>
              <w:numPr>
                <w:ilvl w:val="0"/>
                <w:numId w:val="3"/>
              </w:numPr>
              <w:spacing w:line="360" w:lineRule="auto"/>
              <w:contextualSpacing/>
              <w:jc w:val="both"/>
              <w:rPr>
                <w:rFonts w:ascii="Times New Roman" w:hAnsi="Times New Roman"/>
                <w:sz w:val="24"/>
                <w:szCs w:val="24"/>
              </w:rPr>
            </w:pPr>
            <w:r w:rsidRPr="007B3757">
              <w:rPr>
                <w:rFonts w:ascii="Times New Roman" w:hAnsi="Times New Roman"/>
                <w:sz w:val="24"/>
                <w:szCs w:val="24"/>
              </w:rPr>
              <w:t>õpetab last erinevates olukordades sobivalt käituma ning vastavalt tagasisidele oma käitumist juhtima, arvestades lapse individuaalsust;</w:t>
            </w:r>
          </w:p>
          <w:p w:rsidR="007B3757" w:rsidRPr="007B3757" w:rsidRDefault="007B3757" w:rsidP="007B3757">
            <w:pPr>
              <w:numPr>
                <w:ilvl w:val="0"/>
                <w:numId w:val="3"/>
              </w:numPr>
              <w:spacing w:line="360" w:lineRule="auto"/>
              <w:contextualSpacing/>
              <w:jc w:val="both"/>
              <w:rPr>
                <w:rFonts w:ascii="Times New Roman" w:hAnsi="Times New Roman"/>
                <w:sz w:val="24"/>
                <w:szCs w:val="24"/>
              </w:rPr>
            </w:pPr>
            <w:r w:rsidRPr="007B3757">
              <w:rPr>
                <w:rFonts w:ascii="Times New Roman" w:hAnsi="Times New Roman"/>
                <w:sz w:val="24"/>
                <w:szCs w:val="24"/>
              </w:rPr>
              <w:t>loob hooliva ja salliva keskkonna erivajadustega lapse kaasamisel gruppi; kasutab last toetavaid võtteid tema rahustamisel, kohanemisel ja tegevusse kaasamisel.</w:t>
            </w:r>
          </w:p>
          <w:p w:rsidR="007B3757" w:rsidRPr="007B3757" w:rsidRDefault="007B3757" w:rsidP="007B3757">
            <w:pPr>
              <w:numPr>
                <w:ilvl w:val="0"/>
                <w:numId w:val="3"/>
              </w:numPr>
              <w:spacing w:line="360" w:lineRule="auto"/>
              <w:contextualSpacing/>
              <w:jc w:val="both"/>
              <w:rPr>
                <w:rFonts w:ascii="Times New Roman" w:hAnsi="Times New Roman"/>
                <w:sz w:val="24"/>
                <w:szCs w:val="24"/>
              </w:rPr>
            </w:pPr>
            <w:r w:rsidRPr="007B3757">
              <w:rPr>
                <w:rFonts w:ascii="Times New Roman" w:hAnsi="Times New Roman"/>
                <w:sz w:val="24"/>
                <w:szCs w:val="24"/>
              </w:rPr>
              <w:t>integreerib meeli ja tajusid arendavaid loovtegevusi kõigisse õppe- ja kasvatustegevuste valdkondadesse.</w:t>
            </w:r>
          </w:p>
          <w:p w:rsidR="007B3757" w:rsidRPr="007B3757" w:rsidRDefault="007B3757" w:rsidP="007B3757">
            <w:pPr>
              <w:numPr>
                <w:ilvl w:val="0"/>
                <w:numId w:val="3"/>
              </w:numPr>
              <w:spacing w:line="360" w:lineRule="auto"/>
              <w:contextualSpacing/>
              <w:jc w:val="both"/>
              <w:rPr>
                <w:rFonts w:ascii="Times New Roman" w:hAnsi="Times New Roman"/>
                <w:sz w:val="24"/>
                <w:szCs w:val="24"/>
              </w:rPr>
            </w:pPr>
            <w:r w:rsidRPr="007B3757">
              <w:rPr>
                <w:rFonts w:ascii="Times New Roman" w:hAnsi="Times New Roman"/>
                <w:sz w:val="24"/>
                <w:szCs w:val="24"/>
              </w:rPr>
              <w:t>on omandanud teadmised ühiskonnas aktsepteerivatest käitumisnormidest, ametialastest vastutuse ja konfidentsiaalsuse nõuetest ning oskab järgida õpetajaabile kohaseid käitumismudeleid säilitades kompetentsuse erinevatest töösituatsioonides;</w:t>
            </w:r>
          </w:p>
          <w:p w:rsidR="007B3757" w:rsidRPr="007B3757" w:rsidRDefault="007B3757" w:rsidP="007B3757">
            <w:pPr>
              <w:numPr>
                <w:ilvl w:val="0"/>
                <w:numId w:val="3"/>
              </w:numPr>
              <w:spacing w:line="360" w:lineRule="auto"/>
              <w:contextualSpacing/>
              <w:jc w:val="both"/>
              <w:rPr>
                <w:rFonts w:ascii="Times New Roman" w:hAnsi="Times New Roman"/>
                <w:sz w:val="24"/>
                <w:szCs w:val="24"/>
              </w:rPr>
            </w:pPr>
            <w:r w:rsidRPr="007B3757">
              <w:rPr>
                <w:rFonts w:ascii="Times New Roman" w:hAnsi="Times New Roman"/>
                <w:sz w:val="24"/>
                <w:szCs w:val="24"/>
              </w:rPr>
              <w:t>mõistab õpetajaabi olulist rolli lasteasutuse ja rühma meeskonnas;</w:t>
            </w:r>
          </w:p>
          <w:p w:rsidR="007B3757" w:rsidRPr="007B3757" w:rsidRDefault="007B3757" w:rsidP="007B3757">
            <w:pPr>
              <w:numPr>
                <w:ilvl w:val="0"/>
                <w:numId w:val="3"/>
              </w:numPr>
              <w:spacing w:line="360" w:lineRule="auto"/>
              <w:contextualSpacing/>
              <w:jc w:val="both"/>
              <w:rPr>
                <w:rFonts w:ascii="Times New Roman" w:hAnsi="Times New Roman"/>
                <w:sz w:val="24"/>
                <w:szCs w:val="24"/>
              </w:rPr>
            </w:pPr>
            <w:r w:rsidRPr="007B3757">
              <w:rPr>
                <w:rFonts w:ascii="Times New Roman" w:hAnsi="Times New Roman"/>
                <w:sz w:val="24"/>
                <w:szCs w:val="24"/>
              </w:rPr>
              <w:t>oskab hoida oma vaimset tervist.</w:t>
            </w:r>
          </w:p>
        </w:tc>
      </w:tr>
      <w:tr w:rsidR="007B3757" w:rsidRPr="007B3757" w:rsidTr="00BE5DA5">
        <w:tc>
          <w:tcPr>
            <w:tcW w:w="2769" w:type="dxa"/>
          </w:tcPr>
          <w:p w:rsidR="007B3757" w:rsidRPr="007B3757" w:rsidRDefault="007B3757" w:rsidP="007B3757">
            <w:pPr>
              <w:spacing w:line="360" w:lineRule="auto"/>
              <w:rPr>
                <w:rFonts w:ascii="Times New Roman" w:hAnsi="Times New Roman"/>
                <w:b/>
                <w:sz w:val="24"/>
                <w:szCs w:val="24"/>
              </w:rPr>
            </w:pPr>
            <w:r w:rsidRPr="007B3757">
              <w:rPr>
                <w:rFonts w:ascii="Times New Roman" w:hAnsi="Times New Roman"/>
                <w:b/>
                <w:sz w:val="24"/>
                <w:szCs w:val="24"/>
              </w:rPr>
              <w:t>Õpingute alustamise tingimused</w:t>
            </w:r>
          </w:p>
        </w:tc>
        <w:tc>
          <w:tcPr>
            <w:tcW w:w="6519" w:type="dxa"/>
            <w:gridSpan w:val="2"/>
          </w:tcPr>
          <w:p w:rsidR="007B3757" w:rsidRPr="007B3757" w:rsidRDefault="007B3757" w:rsidP="007B3757">
            <w:pPr>
              <w:spacing w:line="360" w:lineRule="auto"/>
              <w:jc w:val="both"/>
              <w:rPr>
                <w:rFonts w:ascii="Times New Roman" w:hAnsi="Times New Roman"/>
                <w:sz w:val="24"/>
                <w:szCs w:val="24"/>
              </w:rPr>
            </w:pPr>
            <w:r w:rsidRPr="007B3757">
              <w:rPr>
                <w:rFonts w:ascii="Times New Roman" w:hAnsi="Times New Roman"/>
                <w:sz w:val="24"/>
                <w:szCs w:val="24"/>
              </w:rPr>
              <w:t xml:space="preserve">Puuduvad </w:t>
            </w:r>
          </w:p>
        </w:tc>
      </w:tr>
      <w:tr w:rsidR="007B3757" w:rsidRPr="007B3757" w:rsidTr="00BE5DA5">
        <w:tc>
          <w:tcPr>
            <w:tcW w:w="2769" w:type="dxa"/>
          </w:tcPr>
          <w:p w:rsidR="007B3757" w:rsidRPr="007B3757" w:rsidRDefault="007B3757" w:rsidP="007B3757">
            <w:pPr>
              <w:spacing w:line="360" w:lineRule="auto"/>
              <w:rPr>
                <w:rFonts w:ascii="Times New Roman" w:hAnsi="Times New Roman"/>
                <w:b/>
                <w:sz w:val="24"/>
                <w:szCs w:val="24"/>
              </w:rPr>
            </w:pPr>
            <w:r w:rsidRPr="007B3757">
              <w:rPr>
                <w:rFonts w:ascii="Times New Roman" w:hAnsi="Times New Roman"/>
                <w:b/>
                <w:sz w:val="24"/>
                <w:szCs w:val="24"/>
              </w:rPr>
              <w:t>Õppe kogumaht</w:t>
            </w:r>
          </w:p>
        </w:tc>
        <w:tc>
          <w:tcPr>
            <w:tcW w:w="6519" w:type="dxa"/>
            <w:gridSpan w:val="2"/>
          </w:tcPr>
          <w:p w:rsidR="007B3757" w:rsidRPr="007B3757" w:rsidRDefault="007B3757" w:rsidP="007B3757">
            <w:pPr>
              <w:spacing w:line="360" w:lineRule="auto"/>
              <w:jc w:val="both"/>
              <w:rPr>
                <w:rFonts w:ascii="Times New Roman" w:hAnsi="Times New Roman"/>
                <w:sz w:val="24"/>
                <w:szCs w:val="24"/>
              </w:rPr>
            </w:pPr>
            <w:r w:rsidRPr="007B3757">
              <w:rPr>
                <w:rFonts w:ascii="Times New Roman" w:hAnsi="Times New Roman"/>
                <w:sz w:val="24"/>
                <w:szCs w:val="24"/>
              </w:rPr>
              <w:t xml:space="preserve">16 akadeemilist tundi, millest kontaktõpet 16 tundi, iseseisev töö puudub. </w:t>
            </w:r>
          </w:p>
        </w:tc>
      </w:tr>
      <w:tr w:rsidR="007B3757" w:rsidRPr="007B3757" w:rsidTr="00BE5DA5">
        <w:tc>
          <w:tcPr>
            <w:tcW w:w="2769" w:type="dxa"/>
          </w:tcPr>
          <w:p w:rsidR="007B3757" w:rsidRPr="007B3757" w:rsidRDefault="007B3757" w:rsidP="007B3757">
            <w:pPr>
              <w:spacing w:line="360" w:lineRule="auto"/>
              <w:rPr>
                <w:rFonts w:ascii="Times New Roman" w:hAnsi="Times New Roman"/>
                <w:b/>
                <w:sz w:val="24"/>
                <w:szCs w:val="24"/>
              </w:rPr>
            </w:pPr>
            <w:r w:rsidRPr="007B3757">
              <w:rPr>
                <w:rFonts w:ascii="Times New Roman" w:hAnsi="Times New Roman"/>
                <w:b/>
                <w:sz w:val="24"/>
                <w:szCs w:val="24"/>
              </w:rPr>
              <w:t xml:space="preserve">Õppe sisu </w:t>
            </w:r>
          </w:p>
        </w:tc>
        <w:tc>
          <w:tcPr>
            <w:tcW w:w="6519" w:type="dxa"/>
            <w:gridSpan w:val="2"/>
          </w:tcPr>
          <w:p w:rsidR="007B3757" w:rsidRPr="007B3757" w:rsidRDefault="007B3757" w:rsidP="007B3757">
            <w:pPr>
              <w:rPr>
                <w:rFonts w:ascii="Times New Roman" w:hAnsi="Times New Roman"/>
                <w:sz w:val="24"/>
                <w:szCs w:val="24"/>
              </w:rPr>
            </w:pPr>
            <w:r w:rsidRPr="007B3757">
              <w:rPr>
                <w:rFonts w:ascii="Times New Roman" w:hAnsi="Times New Roman"/>
                <w:sz w:val="24"/>
                <w:szCs w:val="24"/>
              </w:rPr>
              <w:t>I ÕPPEPÄEV</w:t>
            </w:r>
          </w:p>
          <w:p w:rsidR="007B3757" w:rsidRPr="007B3757" w:rsidRDefault="007B3757" w:rsidP="007B3757">
            <w:pPr>
              <w:rPr>
                <w:rFonts w:ascii="Times New Roman" w:hAnsi="Times New Roman"/>
                <w:sz w:val="24"/>
                <w:szCs w:val="24"/>
              </w:rPr>
            </w:pPr>
          </w:p>
          <w:p w:rsidR="007B3757" w:rsidRPr="007B3757" w:rsidRDefault="007B3757" w:rsidP="007B3757">
            <w:pPr>
              <w:numPr>
                <w:ilvl w:val="0"/>
                <w:numId w:val="10"/>
              </w:numPr>
              <w:contextualSpacing/>
              <w:rPr>
                <w:rFonts w:ascii="Times New Roman" w:hAnsi="Times New Roman"/>
                <w:sz w:val="24"/>
                <w:szCs w:val="24"/>
              </w:rPr>
            </w:pPr>
            <w:r w:rsidRPr="007B3757">
              <w:rPr>
                <w:rFonts w:ascii="Times New Roman" w:hAnsi="Times New Roman"/>
                <w:b/>
                <w:sz w:val="24"/>
                <w:szCs w:val="24"/>
              </w:rPr>
              <w:t>Lapse sotisaalsete – ja enesekohaste oskuste kujunemine.  Laste käitumisprobleemid. Erivajadusega laps rühmas</w:t>
            </w:r>
            <w:r w:rsidRPr="007B3757">
              <w:rPr>
                <w:rFonts w:ascii="Times New Roman" w:hAnsi="Times New Roman"/>
                <w:sz w:val="24"/>
                <w:szCs w:val="24"/>
              </w:rPr>
              <w:t>.</w:t>
            </w:r>
          </w:p>
          <w:p w:rsidR="007B3757" w:rsidRPr="007B3757" w:rsidRDefault="007B3757" w:rsidP="007B3757">
            <w:pPr>
              <w:numPr>
                <w:ilvl w:val="0"/>
                <w:numId w:val="9"/>
              </w:numPr>
              <w:spacing w:after="160" w:line="256" w:lineRule="auto"/>
              <w:contextualSpacing/>
              <w:rPr>
                <w:rFonts w:ascii="Times New Roman" w:hAnsi="Times New Roman"/>
                <w:sz w:val="24"/>
                <w:szCs w:val="24"/>
              </w:rPr>
            </w:pPr>
            <w:r w:rsidRPr="007B3757">
              <w:rPr>
                <w:rFonts w:ascii="Times New Roman" w:hAnsi="Times New Roman"/>
                <w:sz w:val="24"/>
                <w:szCs w:val="24"/>
              </w:rPr>
              <w:t>Emotsioonide tajumine ja väljendamine</w:t>
            </w:r>
          </w:p>
          <w:p w:rsidR="007B3757" w:rsidRPr="007B3757" w:rsidRDefault="007B3757" w:rsidP="007B3757">
            <w:pPr>
              <w:numPr>
                <w:ilvl w:val="0"/>
                <w:numId w:val="9"/>
              </w:numPr>
              <w:spacing w:after="160" w:line="256" w:lineRule="auto"/>
              <w:contextualSpacing/>
              <w:rPr>
                <w:rFonts w:ascii="Times New Roman" w:hAnsi="Times New Roman"/>
                <w:sz w:val="24"/>
                <w:szCs w:val="24"/>
              </w:rPr>
            </w:pPr>
            <w:r w:rsidRPr="007B3757">
              <w:rPr>
                <w:rFonts w:ascii="Times New Roman" w:hAnsi="Times New Roman"/>
                <w:sz w:val="24"/>
                <w:szCs w:val="24"/>
              </w:rPr>
              <w:t>Eneseteadvus ja mina areng</w:t>
            </w:r>
          </w:p>
          <w:p w:rsidR="007B3757" w:rsidRPr="007B3757" w:rsidRDefault="007B3757" w:rsidP="007B3757">
            <w:pPr>
              <w:numPr>
                <w:ilvl w:val="0"/>
                <w:numId w:val="9"/>
              </w:numPr>
              <w:spacing w:after="160" w:line="256" w:lineRule="auto"/>
              <w:contextualSpacing/>
              <w:rPr>
                <w:rFonts w:ascii="Times New Roman" w:hAnsi="Times New Roman"/>
                <w:sz w:val="24"/>
                <w:szCs w:val="24"/>
              </w:rPr>
            </w:pPr>
            <w:r w:rsidRPr="007B3757">
              <w:rPr>
                <w:rFonts w:ascii="Times New Roman" w:hAnsi="Times New Roman"/>
                <w:sz w:val="24"/>
                <w:szCs w:val="24"/>
              </w:rPr>
              <w:t>Koostöö- ja prosotsiaalsed oskused</w:t>
            </w:r>
          </w:p>
          <w:p w:rsidR="007B3757" w:rsidRPr="007B3757" w:rsidRDefault="007B3757" w:rsidP="007B3757">
            <w:pPr>
              <w:numPr>
                <w:ilvl w:val="0"/>
                <w:numId w:val="9"/>
              </w:numPr>
              <w:spacing w:after="160" w:line="256" w:lineRule="auto"/>
              <w:contextualSpacing/>
              <w:rPr>
                <w:rFonts w:ascii="Times New Roman" w:hAnsi="Times New Roman"/>
                <w:sz w:val="24"/>
                <w:szCs w:val="24"/>
              </w:rPr>
            </w:pPr>
            <w:r w:rsidRPr="007B3757">
              <w:rPr>
                <w:rFonts w:ascii="Times New Roman" w:hAnsi="Times New Roman"/>
                <w:sz w:val="24"/>
                <w:szCs w:val="24"/>
              </w:rPr>
              <w:t>Reeglite järgimine</w:t>
            </w:r>
          </w:p>
          <w:p w:rsidR="007B3757" w:rsidRPr="007B3757" w:rsidRDefault="007B3757" w:rsidP="007B3757">
            <w:pPr>
              <w:numPr>
                <w:ilvl w:val="0"/>
                <w:numId w:val="9"/>
              </w:numPr>
              <w:spacing w:after="160" w:line="256" w:lineRule="auto"/>
              <w:contextualSpacing/>
              <w:rPr>
                <w:rFonts w:ascii="Times New Roman" w:hAnsi="Times New Roman"/>
                <w:sz w:val="24"/>
                <w:szCs w:val="24"/>
              </w:rPr>
            </w:pPr>
            <w:r w:rsidRPr="007B3757">
              <w:rPr>
                <w:rFonts w:ascii="Times New Roman" w:hAnsi="Times New Roman"/>
                <w:sz w:val="24"/>
                <w:szCs w:val="24"/>
              </w:rPr>
              <w:t>Kuidas arendada enesekohaseid oskusi?</w:t>
            </w:r>
          </w:p>
          <w:p w:rsidR="007B3757" w:rsidRPr="007B3757" w:rsidRDefault="007B3757" w:rsidP="007B3757">
            <w:pPr>
              <w:numPr>
                <w:ilvl w:val="0"/>
                <w:numId w:val="9"/>
              </w:numPr>
              <w:spacing w:after="160" w:line="256" w:lineRule="auto"/>
              <w:contextualSpacing/>
              <w:rPr>
                <w:rFonts w:ascii="Times New Roman" w:hAnsi="Times New Roman"/>
                <w:sz w:val="24"/>
                <w:szCs w:val="24"/>
              </w:rPr>
            </w:pPr>
            <w:r w:rsidRPr="007B3757">
              <w:rPr>
                <w:rFonts w:ascii="Times New Roman" w:hAnsi="Times New Roman"/>
                <w:sz w:val="24"/>
                <w:szCs w:val="24"/>
              </w:rPr>
              <w:t>Mis on käitumisraskus? Mis on erivajadus?</w:t>
            </w:r>
          </w:p>
          <w:p w:rsidR="007B3757" w:rsidRPr="007B3757" w:rsidRDefault="007B3757" w:rsidP="007B3757">
            <w:pPr>
              <w:numPr>
                <w:ilvl w:val="0"/>
                <w:numId w:val="9"/>
              </w:numPr>
              <w:spacing w:after="160" w:line="256" w:lineRule="auto"/>
              <w:contextualSpacing/>
              <w:rPr>
                <w:rFonts w:ascii="Times New Roman" w:hAnsi="Times New Roman"/>
                <w:sz w:val="24"/>
                <w:szCs w:val="24"/>
              </w:rPr>
            </w:pPr>
            <w:r w:rsidRPr="007B3757">
              <w:rPr>
                <w:rFonts w:ascii="Times New Roman" w:hAnsi="Times New Roman"/>
                <w:sz w:val="24"/>
                <w:szCs w:val="24"/>
              </w:rPr>
              <w:t>Mis põhjustab käitumisraskust? Varajane märkamine.</w:t>
            </w:r>
          </w:p>
          <w:p w:rsidR="007B3757" w:rsidRPr="007B3757" w:rsidRDefault="007B3757" w:rsidP="007B3757">
            <w:pPr>
              <w:numPr>
                <w:ilvl w:val="0"/>
                <w:numId w:val="9"/>
              </w:numPr>
              <w:spacing w:after="160" w:line="256" w:lineRule="auto"/>
              <w:contextualSpacing/>
              <w:rPr>
                <w:rFonts w:ascii="Times New Roman" w:hAnsi="Times New Roman"/>
                <w:sz w:val="24"/>
                <w:szCs w:val="24"/>
              </w:rPr>
            </w:pPr>
            <w:r w:rsidRPr="007B3757">
              <w:rPr>
                <w:rFonts w:ascii="Times New Roman" w:hAnsi="Times New Roman"/>
                <w:sz w:val="24"/>
                <w:szCs w:val="24"/>
              </w:rPr>
              <w:t xml:space="preserve">Praktilisi võtteid/näiteid laste käitumisprobleemidega toime tulemiseks ning  lapse individuaalseks toetamiseks (kuidas aidata last oma emotsioonidega hakkama saada) </w:t>
            </w:r>
          </w:p>
          <w:p w:rsidR="007B3757" w:rsidRDefault="007B3757" w:rsidP="007B3757">
            <w:pPr>
              <w:numPr>
                <w:ilvl w:val="0"/>
                <w:numId w:val="10"/>
              </w:numPr>
              <w:contextualSpacing/>
              <w:rPr>
                <w:rFonts w:ascii="Times New Roman" w:hAnsi="Times New Roman"/>
                <w:b/>
                <w:sz w:val="24"/>
                <w:szCs w:val="24"/>
              </w:rPr>
            </w:pPr>
            <w:r w:rsidRPr="007B3757">
              <w:rPr>
                <w:rFonts w:ascii="Times New Roman" w:hAnsi="Times New Roman"/>
                <w:b/>
                <w:sz w:val="24"/>
                <w:szCs w:val="24"/>
              </w:rPr>
              <w:t>Eelkooliealiste laste hirmud ja nendega toimetulek</w:t>
            </w:r>
          </w:p>
          <w:p w:rsidR="00C85CE2" w:rsidRPr="00C85CE2" w:rsidRDefault="00C85CE2" w:rsidP="00C85CE2">
            <w:pPr>
              <w:ind w:left="720"/>
              <w:contextualSpacing/>
              <w:rPr>
                <w:rFonts w:ascii="Times New Roman" w:hAnsi="Times New Roman"/>
                <w:sz w:val="24"/>
                <w:szCs w:val="24"/>
              </w:rPr>
            </w:pPr>
            <w:r>
              <w:rPr>
                <w:rFonts w:ascii="Times New Roman" w:hAnsi="Times New Roman"/>
                <w:sz w:val="24"/>
                <w:szCs w:val="24"/>
              </w:rPr>
              <w:t>Milliseid hirme lapsed kogevad. Kust saavad laste hirmud alguse. Kuidas laste hirmudega toime tulla.</w:t>
            </w:r>
            <w:bookmarkStart w:id="0" w:name="_GoBack"/>
            <w:bookmarkEnd w:id="0"/>
          </w:p>
          <w:p w:rsidR="007B3757" w:rsidRPr="007B3757" w:rsidRDefault="007B3757" w:rsidP="007B3757">
            <w:pPr>
              <w:numPr>
                <w:ilvl w:val="0"/>
                <w:numId w:val="10"/>
              </w:numPr>
              <w:contextualSpacing/>
              <w:rPr>
                <w:rFonts w:ascii="Times New Roman" w:hAnsi="Times New Roman"/>
                <w:b/>
                <w:sz w:val="24"/>
                <w:szCs w:val="24"/>
              </w:rPr>
            </w:pPr>
            <w:r w:rsidRPr="007B3757">
              <w:rPr>
                <w:rFonts w:ascii="Times New Roman" w:hAnsi="Times New Roman"/>
                <w:b/>
                <w:sz w:val="24"/>
                <w:szCs w:val="24"/>
              </w:rPr>
              <w:t xml:space="preserve">Õpetaja abi roll laste loov – ja rollimängude juhendajana. </w:t>
            </w:r>
          </w:p>
          <w:p w:rsidR="007B3757" w:rsidRPr="007B3757" w:rsidRDefault="007B3757" w:rsidP="007B3757">
            <w:pPr>
              <w:numPr>
                <w:ilvl w:val="0"/>
                <w:numId w:val="11"/>
              </w:numPr>
              <w:spacing w:after="160" w:line="256" w:lineRule="auto"/>
              <w:contextualSpacing/>
              <w:rPr>
                <w:rFonts w:ascii="Times New Roman" w:hAnsi="Times New Roman"/>
                <w:sz w:val="24"/>
                <w:szCs w:val="24"/>
              </w:rPr>
            </w:pPr>
            <w:r w:rsidRPr="007B3757">
              <w:rPr>
                <w:rFonts w:ascii="Times New Roman" w:hAnsi="Times New Roman"/>
                <w:sz w:val="24"/>
                <w:szCs w:val="24"/>
              </w:rPr>
              <w:t xml:space="preserve">Mängu mõju lapse arengule </w:t>
            </w:r>
          </w:p>
          <w:p w:rsidR="007B3757" w:rsidRPr="007B3757" w:rsidRDefault="007B3757" w:rsidP="007B3757">
            <w:pPr>
              <w:numPr>
                <w:ilvl w:val="0"/>
                <w:numId w:val="11"/>
              </w:numPr>
              <w:spacing w:after="160" w:line="256" w:lineRule="auto"/>
              <w:contextualSpacing/>
              <w:rPr>
                <w:rFonts w:ascii="Times New Roman" w:hAnsi="Times New Roman"/>
                <w:sz w:val="24"/>
                <w:szCs w:val="24"/>
              </w:rPr>
            </w:pPr>
            <w:r w:rsidRPr="007B3757">
              <w:rPr>
                <w:rFonts w:ascii="Times New Roman" w:hAnsi="Times New Roman"/>
                <w:sz w:val="24"/>
                <w:szCs w:val="24"/>
              </w:rPr>
              <w:t xml:space="preserve">Mängu ja tegevuste juhendamine </w:t>
            </w:r>
          </w:p>
          <w:p w:rsidR="007B3757" w:rsidRPr="007B3757" w:rsidRDefault="007B3757" w:rsidP="007B3757">
            <w:pPr>
              <w:numPr>
                <w:ilvl w:val="0"/>
                <w:numId w:val="11"/>
              </w:numPr>
              <w:spacing w:after="160" w:line="256" w:lineRule="auto"/>
              <w:contextualSpacing/>
              <w:rPr>
                <w:rFonts w:ascii="Times New Roman" w:hAnsi="Times New Roman"/>
                <w:sz w:val="24"/>
                <w:szCs w:val="24"/>
              </w:rPr>
            </w:pPr>
            <w:r w:rsidRPr="007B3757">
              <w:rPr>
                <w:rFonts w:ascii="Times New Roman" w:hAnsi="Times New Roman"/>
                <w:sz w:val="24"/>
                <w:szCs w:val="24"/>
              </w:rPr>
              <w:t xml:space="preserve">Loov- ja rollimängud </w:t>
            </w:r>
          </w:p>
          <w:p w:rsidR="007B3757" w:rsidRPr="007B3757" w:rsidRDefault="007B3757" w:rsidP="007B3757">
            <w:pPr>
              <w:numPr>
                <w:ilvl w:val="0"/>
                <w:numId w:val="11"/>
              </w:numPr>
              <w:spacing w:after="160" w:line="256" w:lineRule="auto"/>
              <w:contextualSpacing/>
              <w:rPr>
                <w:rFonts w:ascii="Times New Roman" w:hAnsi="Times New Roman"/>
                <w:sz w:val="24"/>
                <w:szCs w:val="24"/>
              </w:rPr>
            </w:pPr>
            <w:r w:rsidRPr="007B3757">
              <w:rPr>
                <w:rFonts w:ascii="Times New Roman" w:hAnsi="Times New Roman"/>
                <w:sz w:val="24"/>
                <w:szCs w:val="24"/>
              </w:rPr>
              <w:t>Loovtegevuste juhendamine</w:t>
            </w:r>
          </w:p>
          <w:p w:rsidR="007B3757" w:rsidRPr="007B3757" w:rsidRDefault="007B3757" w:rsidP="007B3757">
            <w:pPr>
              <w:numPr>
                <w:ilvl w:val="0"/>
                <w:numId w:val="11"/>
              </w:numPr>
              <w:spacing w:after="160" w:line="256" w:lineRule="auto"/>
              <w:contextualSpacing/>
              <w:rPr>
                <w:rFonts w:ascii="Times New Roman" w:hAnsi="Times New Roman"/>
                <w:sz w:val="24"/>
                <w:szCs w:val="24"/>
              </w:rPr>
            </w:pPr>
            <w:r w:rsidRPr="007B3757">
              <w:rPr>
                <w:rFonts w:ascii="Times New Roman" w:hAnsi="Times New Roman"/>
                <w:sz w:val="24"/>
                <w:szCs w:val="24"/>
              </w:rPr>
              <w:t xml:space="preserve">Praktiline loovtegevus </w:t>
            </w:r>
          </w:p>
          <w:p w:rsidR="007B3757" w:rsidRPr="007B3757" w:rsidRDefault="007B3757" w:rsidP="007B3757">
            <w:pPr>
              <w:spacing w:after="160" w:line="256" w:lineRule="auto"/>
              <w:rPr>
                <w:rFonts w:ascii="Times New Roman" w:hAnsi="Times New Roman"/>
                <w:sz w:val="24"/>
                <w:szCs w:val="24"/>
              </w:rPr>
            </w:pPr>
            <w:r w:rsidRPr="007B3757">
              <w:rPr>
                <w:rFonts w:ascii="Times New Roman" w:hAnsi="Times New Roman"/>
                <w:sz w:val="24"/>
                <w:szCs w:val="24"/>
              </w:rPr>
              <w:t>II ÕPPEPÄEV</w:t>
            </w:r>
          </w:p>
          <w:p w:rsidR="007B3757" w:rsidRPr="007B3757" w:rsidRDefault="007B3757" w:rsidP="007B3757">
            <w:pPr>
              <w:numPr>
                <w:ilvl w:val="0"/>
                <w:numId w:val="12"/>
              </w:numPr>
              <w:contextualSpacing/>
              <w:jc w:val="both"/>
              <w:rPr>
                <w:rFonts w:ascii="Times New Roman" w:hAnsi="Times New Roman"/>
                <w:b/>
                <w:sz w:val="24"/>
                <w:szCs w:val="24"/>
              </w:rPr>
            </w:pPr>
            <w:r w:rsidRPr="007B3757">
              <w:rPr>
                <w:rFonts w:ascii="Times New Roman" w:hAnsi="Times New Roman"/>
                <w:b/>
                <w:color w:val="000000"/>
                <w:sz w:val="24"/>
                <w:szCs w:val="24"/>
              </w:rPr>
              <w:t>Loovteraapiline tegevus</w:t>
            </w:r>
            <w:r w:rsidRPr="007B3757">
              <w:rPr>
                <w:rFonts w:ascii="Times New Roman" w:hAnsi="Times New Roman"/>
                <w:color w:val="000000"/>
                <w:sz w:val="24"/>
                <w:szCs w:val="24"/>
              </w:rPr>
              <w:t xml:space="preserve"> -  „Suhe iseendaga on üks olulisemaid suhteid elus!“ Läbi liikumise, käelise ja kunstilise tegevuse äratame oma meeled ja toidame vaimu, avastame enda tugevusi ja ressursse. Uurime, mis tekitab hea tunde ja aitab seda hoida. </w:t>
            </w:r>
            <w:r w:rsidRPr="007B3757">
              <w:rPr>
                <w:rFonts w:ascii="Times New Roman" w:hAnsi="Times New Roman"/>
                <w:i/>
                <w:sz w:val="24"/>
                <w:szCs w:val="24"/>
              </w:rPr>
              <w:t>Tegevust juhendab Piret Kukk, visuaalkunstiteraapia magistrant.</w:t>
            </w:r>
          </w:p>
          <w:p w:rsidR="007B3757" w:rsidRDefault="007B3757" w:rsidP="007B3757">
            <w:pPr>
              <w:numPr>
                <w:ilvl w:val="0"/>
                <w:numId w:val="12"/>
              </w:numPr>
              <w:contextualSpacing/>
              <w:rPr>
                <w:rFonts w:ascii="Times New Roman" w:hAnsi="Times New Roman"/>
                <w:sz w:val="24"/>
                <w:szCs w:val="24"/>
              </w:rPr>
            </w:pPr>
            <w:r w:rsidRPr="007B3757">
              <w:rPr>
                <w:rFonts w:ascii="Times New Roman" w:hAnsi="Times New Roman"/>
                <w:b/>
                <w:sz w:val="24"/>
                <w:szCs w:val="24"/>
              </w:rPr>
              <w:t>Meeskonnatöö</w:t>
            </w:r>
            <w:r w:rsidRPr="007B3757">
              <w:rPr>
                <w:rFonts w:ascii="Times New Roman" w:hAnsi="Times New Roman"/>
                <w:sz w:val="24"/>
                <w:szCs w:val="24"/>
              </w:rPr>
              <w:t xml:space="preserve"> – õpetaja abi roll meeskonna liikmena</w:t>
            </w:r>
          </w:p>
          <w:p w:rsidR="007B3757" w:rsidRPr="007B3757" w:rsidRDefault="007B3757" w:rsidP="006701A3">
            <w:pPr>
              <w:ind w:left="720"/>
              <w:contextualSpacing/>
              <w:rPr>
                <w:rFonts w:ascii="Times New Roman" w:hAnsi="Times New Roman"/>
                <w:sz w:val="24"/>
                <w:szCs w:val="24"/>
              </w:rPr>
            </w:pPr>
            <w:r>
              <w:rPr>
                <w:rFonts w:ascii="Times New Roman" w:hAnsi="Times New Roman"/>
                <w:sz w:val="24"/>
                <w:szCs w:val="24"/>
              </w:rPr>
              <w:t>Eduka meeskonna koostöö eeldused. Eetiliste tõekspidamiste põhiväärtused. Rühmameeskond – laps, lapsevanemad ja kolleegid. Praktiline tegevus meeskonnana.</w:t>
            </w:r>
          </w:p>
          <w:p w:rsidR="007B3757" w:rsidRPr="007B3757" w:rsidRDefault="007B3757" w:rsidP="007B3757">
            <w:pPr>
              <w:numPr>
                <w:ilvl w:val="0"/>
                <w:numId w:val="2"/>
              </w:numPr>
              <w:spacing w:line="360" w:lineRule="auto"/>
              <w:rPr>
                <w:rFonts w:ascii="Times New Roman" w:hAnsi="Times New Roman"/>
                <w:sz w:val="24"/>
                <w:szCs w:val="24"/>
              </w:rPr>
            </w:pPr>
            <w:r w:rsidRPr="007B3757">
              <w:rPr>
                <w:rFonts w:ascii="Times New Roman" w:hAnsi="Times New Roman"/>
                <w:sz w:val="24"/>
                <w:szCs w:val="24"/>
              </w:rPr>
              <w:t>Koolituse kokkuvõtte, tagasiside, lõpetamine</w:t>
            </w:r>
          </w:p>
        </w:tc>
      </w:tr>
      <w:tr w:rsidR="007B3757" w:rsidRPr="007B3757" w:rsidTr="00BE5DA5">
        <w:tc>
          <w:tcPr>
            <w:tcW w:w="2769" w:type="dxa"/>
          </w:tcPr>
          <w:p w:rsidR="007B3757" w:rsidRPr="007B3757" w:rsidRDefault="007B3757" w:rsidP="007B3757">
            <w:pPr>
              <w:spacing w:line="360" w:lineRule="auto"/>
              <w:rPr>
                <w:rFonts w:ascii="Times New Roman" w:hAnsi="Times New Roman"/>
                <w:sz w:val="24"/>
                <w:szCs w:val="24"/>
              </w:rPr>
            </w:pPr>
            <w:r w:rsidRPr="007B3757">
              <w:rPr>
                <w:rFonts w:ascii="Times New Roman" w:hAnsi="Times New Roman"/>
                <w:b/>
                <w:sz w:val="24"/>
                <w:szCs w:val="24"/>
              </w:rPr>
              <w:lastRenderedPageBreak/>
              <w:t xml:space="preserve">Õppekeskkond ja - vahendid </w:t>
            </w:r>
          </w:p>
        </w:tc>
        <w:tc>
          <w:tcPr>
            <w:tcW w:w="6519" w:type="dxa"/>
            <w:gridSpan w:val="2"/>
          </w:tcPr>
          <w:p w:rsidR="007B3757" w:rsidRPr="007B3757" w:rsidRDefault="007B3757" w:rsidP="007B3757">
            <w:pPr>
              <w:spacing w:line="360" w:lineRule="auto"/>
              <w:jc w:val="both"/>
              <w:rPr>
                <w:rFonts w:ascii="Times New Roman" w:hAnsi="Times New Roman"/>
                <w:sz w:val="24"/>
                <w:szCs w:val="24"/>
              </w:rPr>
            </w:pPr>
            <w:r w:rsidRPr="007B3757">
              <w:rPr>
                <w:rFonts w:ascii="Times New Roman" w:hAnsi="Times New Roman"/>
                <w:sz w:val="24"/>
                <w:szCs w:val="24"/>
              </w:rPr>
              <w:t xml:space="preserve">Õpe toimub täiskasvanute õppimist toetavates koolitusruumides. Koolitusruumid vastavad tervisekaitse nõuetele ja on sõltuvuses õppurite arvust. </w:t>
            </w:r>
            <w:r w:rsidRPr="007B3757">
              <w:rPr>
                <w:rFonts w:ascii="Times New Roman" w:hAnsi="Times New Roman"/>
                <w:color w:val="000000"/>
                <w:sz w:val="24"/>
                <w:szCs w:val="24"/>
                <w:lang w:eastAsia="et-EE"/>
              </w:rPr>
              <w:t>Kursuseks on ette valmistatud paberkandjal õppematerjal. Loovvahendid on koolitaja poolt</w:t>
            </w:r>
          </w:p>
        </w:tc>
      </w:tr>
      <w:tr w:rsidR="007B3757" w:rsidRPr="007B3757" w:rsidTr="00BE5DA5">
        <w:tc>
          <w:tcPr>
            <w:tcW w:w="2769" w:type="dxa"/>
          </w:tcPr>
          <w:p w:rsidR="007B3757" w:rsidRPr="007B3757" w:rsidRDefault="007B3757" w:rsidP="007B3757">
            <w:pPr>
              <w:spacing w:line="360" w:lineRule="auto"/>
              <w:rPr>
                <w:rFonts w:ascii="Times New Roman" w:hAnsi="Times New Roman"/>
                <w:b/>
                <w:sz w:val="24"/>
                <w:szCs w:val="24"/>
              </w:rPr>
            </w:pPr>
            <w:r w:rsidRPr="007B3757">
              <w:rPr>
                <w:rFonts w:ascii="Times New Roman" w:hAnsi="Times New Roman"/>
                <w:b/>
                <w:sz w:val="24"/>
                <w:szCs w:val="24"/>
              </w:rPr>
              <w:t>Õppematerjalid</w:t>
            </w:r>
          </w:p>
        </w:tc>
        <w:tc>
          <w:tcPr>
            <w:tcW w:w="6519" w:type="dxa"/>
            <w:gridSpan w:val="2"/>
          </w:tcPr>
          <w:p w:rsidR="007B3757" w:rsidRPr="007B3757" w:rsidRDefault="007B3757" w:rsidP="007B3757">
            <w:pPr>
              <w:spacing w:line="360" w:lineRule="auto"/>
              <w:jc w:val="both"/>
              <w:rPr>
                <w:rFonts w:ascii="Times New Roman" w:hAnsi="Times New Roman"/>
                <w:sz w:val="24"/>
                <w:szCs w:val="24"/>
              </w:rPr>
            </w:pPr>
            <w:r w:rsidRPr="007B3757">
              <w:rPr>
                <w:rFonts w:ascii="Times New Roman" w:hAnsi="Times New Roman"/>
                <w:sz w:val="24"/>
                <w:szCs w:val="24"/>
              </w:rPr>
              <w:t xml:space="preserve">Õppematerjalid on koostatud individuaal-ja rühmatööde </w:t>
            </w:r>
            <w:r w:rsidRPr="007B3757">
              <w:rPr>
                <w:rFonts w:ascii="Times New Roman" w:hAnsi="Times New Roman"/>
                <w:sz w:val="24"/>
                <w:szCs w:val="24"/>
              </w:rPr>
              <w:lastRenderedPageBreak/>
              <w:t xml:space="preserve">läbiviimiseks. </w:t>
            </w:r>
            <w:r w:rsidRPr="007B3757">
              <w:rPr>
                <w:rFonts w:ascii="Times New Roman" w:hAnsi="Times New Roman"/>
                <w:color w:val="000000"/>
                <w:sz w:val="24"/>
                <w:szCs w:val="24"/>
              </w:rPr>
              <w:t>Tuginetakse järgmistele materjalidele:</w:t>
            </w:r>
          </w:p>
          <w:p w:rsidR="007B3757" w:rsidRPr="007B3757" w:rsidRDefault="007B3757" w:rsidP="007B3757">
            <w:pPr>
              <w:spacing w:line="360" w:lineRule="auto"/>
              <w:jc w:val="both"/>
              <w:rPr>
                <w:rFonts w:ascii="Times New Roman" w:hAnsi="Times New Roman"/>
                <w:b/>
                <w:sz w:val="24"/>
                <w:szCs w:val="24"/>
              </w:rPr>
            </w:pPr>
            <w:r w:rsidRPr="007B3757">
              <w:rPr>
                <w:rFonts w:ascii="Times New Roman" w:hAnsi="Times New Roman"/>
                <w:b/>
                <w:sz w:val="24"/>
                <w:szCs w:val="24"/>
              </w:rPr>
              <w:t xml:space="preserve">Kasutatud allikad: </w:t>
            </w:r>
          </w:p>
          <w:p w:rsidR="007B3757" w:rsidRPr="00B44AD7" w:rsidRDefault="007B3757" w:rsidP="00B44AD7">
            <w:pPr>
              <w:spacing w:line="360" w:lineRule="auto"/>
              <w:rPr>
                <w:rFonts w:ascii="Times New Roman" w:hAnsi="Times New Roman"/>
                <w:sz w:val="24"/>
                <w:szCs w:val="24"/>
              </w:rPr>
            </w:pPr>
            <w:r w:rsidRPr="00B44AD7">
              <w:rPr>
                <w:rFonts w:ascii="Times New Roman" w:hAnsi="Times New Roman"/>
                <w:sz w:val="24"/>
                <w:szCs w:val="24"/>
              </w:rPr>
              <w:t xml:space="preserve">Kukk, P. (2012). </w:t>
            </w:r>
            <w:r w:rsidRPr="00B44AD7">
              <w:rPr>
                <w:rFonts w:ascii="Times New Roman" w:hAnsi="Times New Roman"/>
                <w:i/>
                <w:iCs/>
                <w:sz w:val="24"/>
                <w:szCs w:val="24"/>
              </w:rPr>
              <w:t>Linnupojad ümber puu.</w:t>
            </w:r>
            <w:r w:rsidRPr="00B44AD7">
              <w:rPr>
                <w:rFonts w:ascii="Times New Roman" w:hAnsi="Times New Roman"/>
                <w:sz w:val="24"/>
                <w:szCs w:val="24"/>
              </w:rPr>
              <w:t xml:space="preserve"> Atlex.</w:t>
            </w:r>
          </w:p>
          <w:p w:rsidR="007B3757" w:rsidRPr="00B44AD7" w:rsidRDefault="007B3757" w:rsidP="00B44AD7">
            <w:pPr>
              <w:spacing w:line="360" w:lineRule="auto"/>
              <w:rPr>
                <w:rFonts w:ascii="Times New Roman" w:hAnsi="Times New Roman"/>
                <w:sz w:val="24"/>
                <w:szCs w:val="24"/>
              </w:rPr>
            </w:pPr>
            <w:r w:rsidRPr="00B44AD7">
              <w:rPr>
                <w:rFonts w:ascii="Times New Roman" w:hAnsi="Times New Roman"/>
                <w:sz w:val="24"/>
                <w:szCs w:val="24"/>
              </w:rPr>
              <w:t xml:space="preserve">Kukk, P. (2013). </w:t>
            </w:r>
            <w:r w:rsidRPr="00B44AD7">
              <w:rPr>
                <w:rFonts w:ascii="Times New Roman" w:hAnsi="Times New Roman"/>
                <w:i/>
                <w:iCs/>
                <w:sz w:val="24"/>
                <w:szCs w:val="24"/>
              </w:rPr>
              <w:t xml:space="preserve">Käed aitavad kõnelda. </w:t>
            </w:r>
            <w:r w:rsidRPr="00B44AD7">
              <w:rPr>
                <w:rFonts w:ascii="Times New Roman" w:hAnsi="Times New Roman"/>
                <w:sz w:val="24"/>
                <w:szCs w:val="24"/>
              </w:rPr>
              <w:t>Atlex.</w:t>
            </w:r>
          </w:p>
          <w:p w:rsidR="007B3757" w:rsidRPr="00B44AD7" w:rsidRDefault="007B3757" w:rsidP="00B44AD7">
            <w:pPr>
              <w:spacing w:line="360" w:lineRule="auto"/>
              <w:rPr>
                <w:rFonts w:ascii="Times New Roman" w:hAnsi="Times New Roman"/>
                <w:sz w:val="24"/>
                <w:szCs w:val="24"/>
              </w:rPr>
            </w:pPr>
            <w:r w:rsidRPr="00B44AD7">
              <w:rPr>
                <w:rFonts w:ascii="Times New Roman" w:hAnsi="Times New Roman"/>
                <w:sz w:val="24"/>
                <w:szCs w:val="24"/>
              </w:rPr>
              <w:t xml:space="preserve">Oll, T. (2009). </w:t>
            </w:r>
            <w:r w:rsidRPr="00B44AD7">
              <w:rPr>
                <w:rFonts w:ascii="Times New Roman" w:hAnsi="Times New Roman"/>
                <w:i/>
                <w:iCs/>
                <w:sz w:val="24"/>
                <w:szCs w:val="24"/>
              </w:rPr>
              <w:t>Valdkond „Kunst“.</w:t>
            </w:r>
            <w:r w:rsidRPr="00B44AD7">
              <w:rPr>
                <w:rFonts w:ascii="Times New Roman" w:hAnsi="Times New Roman"/>
                <w:sz w:val="24"/>
                <w:szCs w:val="24"/>
              </w:rPr>
              <w:t xml:space="preserve"> E. Kulderknup (Toim), Õppe- ja kasvatustegevuse valdkonnad (lk 74-90). Kirjastus Studium.</w:t>
            </w:r>
          </w:p>
          <w:p w:rsidR="007B3757" w:rsidRPr="00B44AD7" w:rsidRDefault="007B3757" w:rsidP="00B44AD7">
            <w:pPr>
              <w:spacing w:line="360" w:lineRule="auto"/>
              <w:rPr>
                <w:rFonts w:ascii="Times New Roman" w:hAnsi="Times New Roman"/>
                <w:sz w:val="24"/>
                <w:szCs w:val="24"/>
              </w:rPr>
            </w:pPr>
            <w:r w:rsidRPr="00B44AD7">
              <w:rPr>
                <w:rFonts w:ascii="Times New Roman" w:hAnsi="Times New Roman"/>
                <w:sz w:val="24"/>
                <w:szCs w:val="24"/>
              </w:rPr>
              <w:t xml:space="preserve">Vahter, E. (2008). </w:t>
            </w:r>
            <w:r w:rsidRPr="00B44AD7">
              <w:rPr>
                <w:rFonts w:ascii="Times New Roman" w:hAnsi="Times New Roman"/>
                <w:i/>
                <w:iCs/>
                <w:sz w:val="24"/>
                <w:szCs w:val="24"/>
              </w:rPr>
              <w:t>Kunstitegevused.</w:t>
            </w:r>
            <w:r w:rsidRPr="00B44AD7">
              <w:rPr>
                <w:rFonts w:ascii="Times New Roman" w:hAnsi="Times New Roman"/>
                <w:sz w:val="24"/>
                <w:szCs w:val="24"/>
              </w:rPr>
              <w:t xml:space="preserve"> E. Kikas (Toim), Õppimine ja õpetamine koolieelses eas, (lk 247, 250) Tartu Ülikooli Kirjastus. </w:t>
            </w:r>
          </w:p>
          <w:p w:rsidR="007B3757" w:rsidRPr="00B44AD7" w:rsidRDefault="007B3757" w:rsidP="00B44AD7">
            <w:pPr>
              <w:spacing w:line="360" w:lineRule="auto"/>
              <w:rPr>
                <w:rFonts w:ascii="Times New Roman" w:hAnsi="Times New Roman"/>
                <w:sz w:val="24"/>
                <w:szCs w:val="24"/>
              </w:rPr>
            </w:pPr>
            <w:r w:rsidRPr="00B44AD7">
              <w:rPr>
                <w:rFonts w:ascii="Times New Roman" w:hAnsi="Times New Roman"/>
                <w:sz w:val="24"/>
                <w:szCs w:val="24"/>
              </w:rPr>
              <w:t xml:space="preserve">Võgotski, L. (2016). </w:t>
            </w:r>
            <w:r w:rsidRPr="00B44AD7">
              <w:rPr>
                <w:rFonts w:ascii="Times New Roman" w:hAnsi="Times New Roman"/>
                <w:i/>
                <w:iCs/>
                <w:sz w:val="24"/>
                <w:szCs w:val="24"/>
              </w:rPr>
              <w:t>Laste loovus ja kujutlusvõime. Mäng ja selle osa lapse psüühilises arengus.</w:t>
            </w:r>
            <w:r w:rsidRPr="00B44AD7">
              <w:rPr>
                <w:rFonts w:ascii="Times New Roman" w:hAnsi="Times New Roman"/>
                <w:sz w:val="24"/>
                <w:szCs w:val="24"/>
              </w:rPr>
              <w:t xml:space="preserve"> I. Tõnisson, &amp; S. Ratso (Toim.). Tallinna Ülikooli Kirjastus.</w:t>
            </w:r>
          </w:p>
          <w:p w:rsidR="007B3757" w:rsidRPr="00B44AD7" w:rsidRDefault="007B3757" w:rsidP="00B44AD7">
            <w:pPr>
              <w:spacing w:line="360" w:lineRule="auto"/>
              <w:rPr>
                <w:rFonts w:ascii="Times New Roman" w:hAnsi="Times New Roman"/>
                <w:sz w:val="24"/>
                <w:szCs w:val="24"/>
              </w:rPr>
            </w:pPr>
            <w:r w:rsidRPr="00B44AD7">
              <w:rPr>
                <w:rFonts w:ascii="Times New Roman" w:hAnsi="Times New Roman"/>
                <w:sz w:val="24"/>
                <w:szCs w:val="24"/>
              </w:rPr>
              <w:t xml:space="preserve">Yildirim, A. (2010). Creativity in early childhood education programm. </w:t>
            </w:r>
            <w:r w:rsidRPr="00B44AD7">
              <w:rPr>
                <w:rFonts w:ascii="Times New Roman" w:hAnsi="Times New Roman"/>
                <w:i/>
                <w:iCs/>
                <w:sz w:val="24"/>
                <w:szCs w:val="24"/>
              </w:rPr>
              <w:t>Procedia Social and Behavioral Sciences</w:t>
            </w:r>
            <w:r w:rsidRPr="00B44AD7">
              <w:rPr>
                <w:rFonts w:ascii="Times New Roman" w:hAnsi="Times New Roman"/>
                <w:sz w:val="24"/>
                <w:szCs w:val="24"/>
              </w:rPr>
              <w:t>, 9, 1561-15.</w:t>
            </w:r>
          </w:p>
          <w:p w:rsidR="007B3757" w:rsidRPr="00B44AD7" w:rsidRDefault="007B3757" w:rsidP="00B44AD7">
            <w:pPr>
              <w:spacing w:after="160" w:line="360" w:lineRule="auto"/>
              <w:rPr>
                <w:rFonts w:ascii="Times New Roman" w:hAnsi="Times New Roman"/>
                <w:sz w:val="24"/>
                <w:szCs w:val="24"/>
              </w:rPr>
            </w:pPr>
            <w:r w:rsidRPr="00B44AD7">
              <w:rPr>
                <w:rFonts w:ascii="Times New Roman" w:hAnsi="Times New Roman"/>
                <w:sz w:val="24"/>
                <w:szCs w:val="24"/>
              </w:rPr>
              <w:t xml:space="preserve">Jakobson, A. (2013) Aktiivsus- ja tähelepanuhäire – müüdid ja tegelikkus. </w:t>
            </w:r>
            <w:r w:rsidRPr="00B44AD7">
              <w:rPr>
                <w:rFonts w:ascii="Times New Roman" w:hAnsi="Times New Roman"/>
                <w:i/>
                <w:iCs/>
                <w:sz w:val="24"/>
                <w:szCs w:val="24"/>
              </w:rPr>
              <w:t>Akadeemia nr 3</w:t>
            </w:r>
            <w:r w:rsidRPr="00B44AD7">
              <w:rPr>
                <w:rFonts w:ascii="Times New Roman" w:hAnsi="Times New Roman"/>
                <w:sz w:val="24"/>
                <w:szCs w:val="24"/>
              </w:rPr>
              <w:t>, lk 519-544.</w:t>
            </w:r>
          </w:p>
          <w:p w:rsidR="007B3757" w:rsidRPr="00B44AD7" w:rsidRDefault="007B3757" w:rsidP="00B44AD7">
            <w:pPr>
              <w:spacing w:line="360" w:lineRule="auto"/>
              <w:rPr>
                <w:rFonts w:ascii="Times New Roman" w:hAnsi="Times New Roman"/>
                <w:sz w:val="24"/>
                <w:szCs w:val="24"/>
              </w:rPr>
            </w:pPr>
            <w:r w:rsidRPr="00B44AD7">
              <w:rPr>
                <w:rFonts w:ascii="Times New Roman" w:hAnsi="Times New Roman"/>
                <w:sz w:val="24"/>
                <w:szCs w:val="24"/>
              </w:rPr>
              <w:t>Lapse vaimse tervise toetamine lasteaias. Juhendmaterjal. (2013). Tervise Arengu Instituut.</w:t>
            </w:r>
          </w:p>
          <w:p w:rsidR="007B3757" w:rsidRPr="00B44AD7" w:rsidRDefault="007B3757" w:rsidP="00B44AD7">
            <w:pPr>
              <w:spacing w:line="360" w:lineRule="auto"/>
              <w:rPr>
                <w:rFonts w:ascii="Times New Roman" w:hAnsi="Times New Roman"/>
                <w:sz w:val="24"/>
                <w:szCs w:val="24"/>
              </w:rPr>
            </w:pPr>
            <w:r w:rsidRPr="00B44AD7">
              <w:rPr>
                <w:rFonts w:ascii="Times New Roman" w:hAnsi="Times New Roman"/>
                <w:sz w:val="24"/>
                <w:szCs w:val="24"/>
              </w:rPr>
              <w:t>Männamaa, M., &amp; Marats, I. (2009). Lapse üldoskuste areng. E. Kulderknup (koost.). </w:t>
            </w:r>
            <w:r w:rsidRPr="00B44AD7">
              <w:rPr>
                <w:rFonts w:ascii="Times New Roman" w:hAnsi="Times New Roman"/>
                <w:i/>
                <w:iCs/>
                <w:sz w:val="24"/>
                <w:szCs w:val="24"/>
              </w:rPr>
              <w:t>Üldoskuste areng koolieelses eas</w:t>
            </w:r>
            <w:r w:rsidRPr="00B44AD7">
              <w:rPr>
                <w:rFonts w:ascii="Times New Roman" w:hAnsi="Times New Roman"/>
                <w:sz w:val="24"/>
                <w:szCs w:val="24"/>
              </w:rPr>
              <w:t>, 5-43.</w:t>
            </w:r>
          </w:p>
          <w:p w:rsidR="00B44AD7" w:rsidRDefault="007B3757" w:rsidP="00B44AD7">
            <w:pPr>
              <w:spacing w:after="160" w:line="360" w:lineRule="auto"/>
              <w:rPr>
                <w:rFonts w:ascii="Times New Roman" w:hAnsi="Times New Roman"/>
                <w:sz w:val="24"/>
                <w:szCs w:val="24"/>
              </w:rPr>
            </w:pPr>
            <w:r w:rsidRPr="00B44AD7">
              <w:rPr>
                <w:rFonts w:ascii="Times New Roman" w:hAnsi="Times New Roman"/>
                <w:sz w:val="24"/>
                <w:szCs w:val="24"/>
              </w:rPr>
              <w:t xml:space="preserve">Smith, K. P., Cowie, H.&amp; Blades, M. (2008). </w:t>
            </w:r>
            <w:r w:rsidRPr="00B44AD7">
              <w:rPr>
                <w:rFonts w:ascii="Times New Roman" w:hAnsi="Times New Roman"/>
                <w:i/>
                <w:iCs/>
                <w:sz w:val="24"/>
                <w:szCs w:val="24"/>
              </w:rPr>
              <w:t>Laste arengu mõistmine</w:t>
            </w:r>
            <w:r w:rsidRPr="00B44AD7">
              <w:rPr>
                <w:rFonts w:ascii="Times New Roman" w:hAnsi="Times New Roman"/>
                <w:sz w:val="24"/>
                <w:szCs w:val="24"/>
              </w:rPr>
              <w:t>. TLÜ Kirjastus.</w:t>
            </w:r>
          </w:p>
          <w:p w:rsidR="007B3757" w:rsidRPr="00B44AD7" w:rsidRDefault="007B3757" w:rsidP="00B44AD7">
            <w:pPr>
              <w:spacing w:after="160" w:line="360" w:lineRule="auto"/>
              <w:rPr>
                <w:rFonts w:ascii="Times New Roman" w:hAnsi="Times New Roman"/>
                <w:sz w:val="24"/>
                <w:szCs w:val="24"/>
              </w:rPr>
            </w:pPr>
            <w:r w:rsidRPr="00B44AD7">
              <w:rPr>
                <w:rFonts w:ascii="Times New Roman" w:hAnsi="Times New Roman"/>
                <w:color w:val="000000"/>
                <w:sz w:val="24"/>
                <w:szCs w:val="24"/>
              </w:rPr>
              <w:t xml:space="preserve">Tuulik, M. (2017) Ole siis hea laps, kuidas me lastest kasvavad heaiseloomuga lapsed. </w:t>
            </w:r>
            <w:r w:rsidRPr="00B44AD7">
              <w:rPr>
                <w:rFonts w:ascii="Times New Roman" w:hAnsi="Times New Roman"/>
                <w:color w:val="000000"/>
                <w:sz w:val="24"/>
                <w:szCs w:val="24"/>
              </w:rPr>
              <w:br/>
            </w:r>
            <w:r w:rsidR="006140AC" w:rsidRPr="00B44AD7">
              <w:rPr>
                <w:rFonts w:ascii="Times New Roman" w:hAnsi="Times New Roman"/>
                <w:sz w:val="24"/>
                <w:szCs w:val="24"/>
              </w:rPr>
              <w:t xml:space="preserve">Ojakäär- Kitsing, J. (2018) </w:t>
            </w:r>
            <w:r w:rsidR="006140AC" w:rsidRPr="00B44AD7">
              <w:rPr>
                <w:rFonts w:ascii="Times New Roman" w:hAnsi="Times New Roman"/>
                <w:i/>
                <w:sz w:val="24"/>
                <w:szCs w:val="24"/>
              </w:rPr>
              <w:t xml:space="preserve">Pai lapse loovusele. </w:t>
            </w:r>
            <w:r w:rsidR="006140AC" w:rsidRPr="00B44AD7">
              <w:rPr>
                <w:rFonts w:ascii="Times New Roman" w:hAnsi="Times New Roman"/>
                <w:sz w:val="24"/>
                <w:szCs w:val="24"/>
              </w:rPr>
              <w:t>Pegasus</w:t>
            </w:r>
          </w:p>
          <w:p w:rsidR="006140AC" w:rsidRPr="00B44AD7" w:rsidRDefault="006140AC" w:rsidP="00B44AD7">
            <w:pPr>
              <w:spacing w:line="360" w:lineRule="auto"/>
              <w:rPr>
                <w:rFonts w:ascii="Times New Roman" w:hAnsi="Times New Roman"/>
                <w:sz w:val="24"/>
                <w:szCs w:val="24"/>
                <w:lang w:val="fi-FI"/>
              </w:rPr>
            </w:pPr>
            <w:r w:rsidRPr="00B44AD7">
              <w:rPr>
                <w:rFonts w:ascii="Times New Roman" w:hAnsi="Times New Roman"/>
                <w:sz w:val="24"/>
                <w:szCs w:val="24"/>
                <w:lang w:val="fi-FI"/>
              </w:rPr>
              <w:t xml:space="preserve">Juhanson, L; Jürisalu, M. (2012). </w:t>
            </w:r>
            <w:r w:rsidRPr="00B44AD7">
              <w:rPr>
                <w:rFonts w:ascii="Times New Roman" w:hAnsi="Times New Roman"/>
                <w:i/>
                <w:sz w:val="24"/>
                <w:szCs w:val="24"/>
                <w:lang w:val="fi-FI"/>
              </w:rPr>
              <w:t xml:space="preserve">Loomisrõõm. </w:t>
            </w:r>
            <w:r w:rsidRPr="00B44AD7">
              <w:rPr>
                <w:rFonts w:ascii="Times New Roman" w:hAnsi="Times New Roman"/>
                <w:sz w:val="24"/>
                <w:szCs w:val="24"/>
                <w:lang w:val="fi-FI"/>
              </w:rPr>
              <w:t>Tallinn: Tea Kirjastus.</w:t>
            </w:r>
          </w:p>
          <w:p w:rsidR="006140AC" w:rsidRPr="00B44AD7" w:rsidRDefault="006140AC" w:rsidP="00B44AD7">
            <w:pPr>
              <w:spacing w:line="360" w:lineRule="auto"/>
              <w:rPr>
                <w:rFonts w:ascii="Times New Roman" w:hAnsi="Times New Roman"/>
                <w:sz w:val="24"/>
                <w:szCs w:val="24"/>
              </w:rPr>
            </w:pPr>
            <w:r w:rsidRPr="00B44AD7">
              <w:rPr>
                <w:rFonts w:ascii="Times New Roman" w:hAnsi="Times New Roman"/>
                <w:sz w:val="24"/>
                <w:szCs w:val="24"/>
              </w:rPr>
              <w:t xml:space="preserve">Woolfson, R. C. (2004). </w:t>
            </w:r>
            <w:r w:rsidRPr="00B44AD7">
              <w:rPr>
                <w:rStyle w:val="Emphasis"/>
                <w:rFonts w:ascii="Times New Roman" w:hAnsi="Times New Roman"/>
                <w:sz w:val="24"/>
                <w:szCs w:val="24"/>
              </w:rPr>
              <w:t>Miks lapsed nii käituvad?</w:t>
            </w:r>
            <w:r w:rsidRPr="00B44AD7">
              <w:rPr>
                <w:rFonts w:ascii="Times New Roman" w:hAnsi="Times New Roman"/>
                <w:sz w:val="24"/>
                <w:szCs w:val="24"/>
              </w:rPr>
              <w:t xml:space="preserve"> Tallinn: Varrak</w:t>
            </w:r>
          </w:p>
          <w:p w:rsidR="00B838D5" w:rsidRPr="00B44AD7" w:rsidRDefault="00B838D5" w:rsidP="00B44AD7">
            <w:pPr>
              <w:spacing w:line="360" w:lineRule="auto"/>
              <w:rPr>
                <w:rFonts w:ascii="Times New Roman" w:hAnsi="Times New Roman"/>
                <w:sz w:val="24"/>
                <w:szCs w:val="24"/>
              </w:rPr>
            </w:pPr>
            <w:r w:rsidRPr="00B44AD7">
              <w:rPr>
                <w:rFonts w:ascii="Times New Roman" w:hAnsi="Times New Roman"/>
                <w:sz w:val="24"/>
                <w:szCs w:val="24"/>
              </w:rPr>
              <w:t>Eberlein, G. (1987).  Tervete laste hirmud. Tallinn,  Valgus</w:t>
            </w:r>
          </w:p>
          <w:p w:rsidR="00B838D5" w:rsidRPr="00B44AD7" w:rsidRDefault="00B838D5" w:rsidP="00B44AD7">
            <w:pPr>
              <w:spacing w:line="360" w:lineRule="auto"/>
              <w:rPr>
                <w:rFonts w:ascii="Times New Roman" w:hAnsi="Times New Roman"/>
                <w:sz w:val="24"/>
                <w:szCs w:val="24"/>
              </w:rPr>
            </w:pPr>
            <w:r w:rsidRPr="00B44AD7">
              <w:rPr>
                <w:rFonts w:ascii="Times New Roman" w:hAnsi="Times New Roman"/>
                <w:sz w:val="24"/>
                <w:szCs w:val="24"/>
              </w:rPr>
              <w:t xml:space="preserve">Raudla, E. (2017).  Kust saavad alguse laste hirmud. „Pere ja </w:t>
            </w:r>
            <w:r w:rsidRPr="00B44AD7">
              <w:rPr>
                <w:rFonts w:ascii="Times New Roman" w:hAnsi="Times New Roman"/>
                <w:sz w:val="24"/>
                <w:szCs w:val="24"/>
              </w:rPr>
              <w:lastRenderedPageBreak/>
              <w:t>kodu“ jaanuar/ 2017</w:t>
            </w:r>
          </w:p>
          <w:p w:rsidR="00752684" w:rsidRPr="00B44AD7" w:rsidRDefault="00752684" w:rsidP="00B44AD7">
            <w:pPr>
              <w:spacing w:line="360" w:lineRule="auto"/>
              <w:rPr>
                <w:rFonts w:ascii="Times New Roman" w:hAnsi="Times New Roman"/>
                <w:sz w:val="24"/>
                <w:szCs w:val="24"/>
              </w:rPr>
            </w:pPr>
            <w:r w:rsidRPr="00B44AD7">
              <w:rPr>
                <w:rFonts w:ascii="Times New Roman" w:hAnsi="Times New Roman"/>
                <w:sz w:val="24"/>
                <w:szCs w:val="24"/>
              </w:rPr>
              <w:t xml:space="preserve">Krips, H. (2005). </w:t>
            </w:r>
            <w:r w:rsidRPr="00B44AD7">
              <w:rPr>
                <w:rFonts w:ascii="Times New Roman" w:hAnsi="Times New Roman"/>
                <w:i/>
                <w:iCs/>
                <w:sz w:val="24"/>
                <w:szCs w:val="24"/>
              </w:rPr>
              <w:t>Suhtlemisoskustest õpetamisel ja juhtimisel</w:t>
            </w:r>
            <w:r w:rsidRPr="00B44AD7">
              <w:rPr>
                <w:rFonts w:ascii="Times New Roman" w:hAnsi="Times New Roman"/>
                <w:sz w:val="24"/>
                <w:szCs w:val="24"/>
              </w:rPr>
              <w:t>. Tartu : Tartu Ülikooli Kirjastus</w:t>
            </w:r>
          </w:p>
          <w:p w:rsidR="00B838D5" w:rsidRPr="00B44AD7" w:rsidRDefault="00752684" w:rsidP="00B44AD7">
            <w:pPr>
              <w:spacing w:line="360" w:lineRule="auto"/>
              <w:rPr>
                <w:rFonts w:ascii="Times New Roman" w:hAnsi="Times New Roman"/>
                <w:sz w:val="24"/>
                <w:szCs w:val="24"/>
              </w:rPr>
            </w:pPr>
            <w:r w:rsidRPr="00B44AD7">
              <w:rPr>
                <w:rFonts w:ascii="Times New Roman" w:hAnsi="Times New Roman"/>
                <w:sz w:val="24"/>
                <w:szCs w:val="24"/>
              </w:rPr>
              <w:t xml:space="preserve">Klefbeck,J; Ogden, T. (2001). </w:t>
            </w:r>
            <w:r w:rsidRPr="00B44AD7">
              <w:rPr>
                <w:rFonts w:ascii="Times New Roman" w:hAnsi="Times New Roman"/>
                <w:i/>
                <w:iCs/>
                <w:sz w:val="24"/>
                <w:szCs w:val="24"/>
              </w:rPr>
              <w:t>Laps ja võrgustikutöö</w:t>
            </w:r>
            <w:r w:rsidRPr="00B44AD7">
              <w:rPr>
                <w:rFonts w:ascii="Times New Roman" w:hAnsi="Times New Roman"/>
                <w:sz w:val="24"/>
                <w:szCs w:val="24"/>
              </w:rPr>
              <w:t>. SA Omanäolise Kooli Arenduskeskus. Oslao</w:t>
            </w:r>
          </w:p>
          <w:p w:rsidR="007B3757" w:rsidRPr="007B3757" w:rsidRDefault="007B3757" w:rsidP="00B44AD7">
            <w:pPr>
              <w:spacing w:line="360" w:lineRule="auto"/>
              <w:rPr>
                <w:rFonts w:ascii="Times New Roman" w:hAnsi="Times New Roman"/>
                <w:b/>
                <w:i/>
                <w:sz w:val="24"/>
                <w:szCs w:val="24"/>
              </w:rPr>
            </w:pPr>
            <w:r w:rsidRPr="007B3757">
              <w:rPr>
                <w:rFonts w:ascii="Times New Roman" w:hAnsi="Times New Roman"/>
                <w:b/>
                <w:i/>
                <w:sz w:val="24"/>
                <w:szCs w:val="24"/>
              </w:rPr>
              <w:t>Allikad lisalugemiseks:</w:t>
            </w:r>
          </w:p>
          <w:p w:rsidR="007B3757" w:rsidRPr="007B3757" w:rsidRDefault="007B3757" w:rsidP="00B44AD7">
            <w:pPr>
              <w:numPr>
                <w:ilvl w:val="0"/>
                <w:numId w:val="1"/>
              </w:numPr>
              <w:spacing w:line="360" w:lineRule="auto"/>
              <w:contextualSpacing/>
              <w:rPr>
                <w:rFonts w:ascii="Times New Roman" w:hAnsi="Times New Roman"/>
                <w:i/>
                <w:sz w:val="24"/>
                <w:szCs w:val="24"/>
              </w:rPr>
            </w:pPr>
            <w:r w:rsidRPr="007B3757">
              <w:rPr>
                <w:rFonts w:ascii="Times New Roman" w:hAnsi="Times New Roman"/>
                <w:i/>
                <w:sz w:val="24"/>
                <w:szCs w:val="24"/>
              </w:rPr>
              <w:t>Adams, K. (2007). Arenda oma lapse andeid. Kirjastus Koolibri</w:t>
            </w:r>
          </w:p>
          <w:p w:rsidR="007B3757" w:rsidRPr="007B3757" w:rsidRDefault="007B3757" w:rsidP="00B44AD7">
            <w:pPr>
              <w:numPr>
                <w:ilvl w:val="0"/>
                <w:numId w:val="1"/>
              </w:numPr>
              <w:spacing w:line="360" w:lineRule="auto"/>
              <w:contextualSpacing/>
              <w:rPr>
                <w:rFonts w:ascii="Times New Roman" w:hAnsi="Times New Roman"/>
                <w:i/>
                <w:sz w:val="24"/>
                <w:szCs w:val="24"/>
              </w:rPr>
            </w:pPr>
            <w:r w:rsidRPr="007B3757">
              <w:rPr>
                <w:rFonts w:ascii="Times New Roman" w:hAnsi="Times New Roman"/>
                <w:i/>
                <w:sz w:val="24"/>
                <w:szCs w:val="24"/>
              </w:rPr>
              <w:t>Kikas, E. (2008). Õppimine ja õpetamine koolieelses eas. Kirjastus: Tartu Ülikool</w:t>
            </w:r>
          </w:p>
          <w:p w:rsidR="007B3757" w:rsidRPr="007B3757" w:rsidRDefault="007B3757" w:rsidP="007B3757">
            <w:pPr>
              <w:spacing w:line="360" w:lineRule="auto"/>
              <w:ind w:left="720"/>
              <w:contextualSpacing/>
              <w:jc w:val="both"/>
              <w:rPr>
                <w:rFonts w:ascii="Times New Roman" w:hAnsi="Times New Roman"/>
                <w:sz w:val="24"/>
                <w:szCs w:val="24"/>
              </w:rPr>
            </w:pPr>
          </w:p>
        </w:tc>
      </w:tr>
      <w:tr w:rsidR="007B3757" w:rsidRPr="007B3757" w:rsidTr="00BE5DA5">
        <w:tc>
          <w:tcPr>
            <w:tcW w:w="2769" w:type="dxa"/>
          </w:tcPr>
          <w:p w:rsidR="007B3757" w:rsidRPr="007B3757" w:rsidRDefault="007B3757" w:rsidP="007B3757">
            <w:pPr>
              <w:spacing w:line="360" w:lineRule="auto"/>
              <w:rPr>
                <w:rFonts w:ascii="Times New Roman" w:hAnsi="Times New Roman"/>
                <w:b/>
                <w:sz w:val="24"/>
                <w:szCs w:val="24"/>
              </w:rPr>
            </w:pPr>
            <w:r w:rsidRPr="007B3757">
              <w:rPr>
                <w:rFonts w:ascii="Times New Roman" w:hAnsi="Times New Roman"/>
                <w:b/>
                <w:sz w:val="24"/>
                <w:szCs w:val="24"/>
              </w:rPr>
              <w:lastRenderedPageBreak/>
              <w:t>Minimaalne osalejate arv</w:t>
            </w:r>
          </w:p>
        </w:tc>
        <w:tc>
          <w:tcPr>
            <w:tcW w:w="6519" w:type="dxa"/>
            <w:gridSpan w:val="2"/>
          </w:tcPr>
          <w:p w:rsidR="007B3757" w:rsidRPr="007B3757" w:rsidRDefault="007B3757" w:rsidP="007B3757">
            <w:pPr>
              <w:spacing w:line="360" w:lineRule="auto"/>
              <w:rPr>
                <w:rFonts w:ascii="Times New Roman" w:hAnsi="Times New Roman"/>
                <w:sz w:val="24"/>
                <w:szCs w:val="24"/>
              </w:rPr>
            </w:pPr>
            <w:r w:rsidRPr="007B3757">
              <w:rPr>
                <w:rFonts w:ascii="Times New Roman" w:hAnsi="Times New Roman"/>
                <w:sz w:val="24"/>
                <w:szCs w:val="24"/>
              </w:rPr>
              <w:t>35</w:t>
            </w:r>
          </w:p>
        </w:tc>
      </w:tr>
      <w:tr w:rsidR="007B3757" w:rsidRPr="007B3757" w:rsidTr="00BE5DA5">
        <w:tc>
          <w:tcPr>
            <w:tcW w:w="9288" w:type="dxa"/>
            <w:gridSpan w:val="3"/>
          </w:tcPr>
          <w:p w:rsidR="007B3757" w:rsidRPr="007B3757" w:rsidRDefault="007B3757" w:rsidP="007B3757">
            <w:pPr>
              <w:spacing w:line="360" w:lineRule="auto"/>
              <w:jc w:val="center"/>
              <w:rPr>
                <w:rFonts w:ascii="Times New Roman" w:hAnsi="Times New Roman"/>
                <w:sz w:val="24"/>
                <w:szCs w:val="24"/>
              </w:rPr>
            </w:pPr>
            <w:r w:rsidRPr="007B3757">
              <w:rPr>
                <w:rFonts w:ascii="Times New Roman" w:hAnsi="Times New Roman"/>
                <w:b/>
                <w:sz w:val="24"/>
                <w:szCs w:val="24"/>
              </w:rPr>
              <w:t>Hindamine ehk õppe lõpetamise tingimused</w:t>
            </w:r>
          </w:p>
        </w:tc>
      </w:tr>
      <w:tr w:rsidR="007B3757" w:rsidRPr="007B3757" w:rsidTr="00BE5DA5">
        <w:tc>
          <w:tcPr>
            <w:tcW w:w="4176" w:type="dxa"/>
            <w:gridSpan w:val="2"/>
          </w:tcPr>
          <w:p w:rsidR="007B3757" w:rsidRPr="007B3757" w:rsidRDefault="007B3757" w:rsidP="007B3757">
            <w:pPr>
              <w:spacing w:line="360" w:lineRule="auto"/>
              <w:jc w:val="center"/>
              <w:rPr>
                <w:rFonts w:ascii="Times New Roman" w:hAnsi="Times New Roman"/>
                <w:b/>
                <w:sz w:val="24"/>
                <w:szCs w:val="24"/>
              </w:rPr>
            </w:pPr>
            <w:r w:rsidRPr="007B3757">
              <w:rPr>
                <w:rFonts w:ascii="Times New Roman" w:hAnsi="Times New Roman"/>
                <w:b/>
                <w:sz w:val="24"/>
                <w:szCs w:val="24"/>
              </w:rPr>
              <w:t>Hindamismeetod</w:t>
            </w:r>
          </w:p>
        </w:tc>
        <w:tc>
          <w:tcPr>
            <w:tcW w:w="5112" w:type="dxa"/>
          </w:tcPr>
          <w:p w:rsidR="007B3757" w:rsidRPr="007B3757" w:rsidRDefault="007B3757" w:rsidP="007B3757">
            <w:pPr>
              <w:spacing w:line="360" w:lineRule="auto"/>
              <w:jc w:val="center"/>
              <w:rPr>
                <w:rFonts w:ascii="Times New Roman" w:hAnsi="Times New Roman"/>
                <w:b/>
                <w:sz w:val="24"/>
                <w:szCs w:val="24"/>
              </w:rPr>
            </w:pPr>
            <w:r w:rsidRPr="007B3757">
              <w:rPr>
                <w:rFonts w:ascii="Times New Roman" w:hAnsi="Times New Roman"/>
                <w:b/>
                <w:sz w:val="24"/>
                <w:szCs w:val="24"/>
              </w:rPr>
              <w:t>Hindamiskriteeriumid</w:t>
            </w:r>
          </w:p>
        </w:tc>
      </w:tr>
      <w:tr w:rsidR="007B3757" w:rsidRPr="007B3757" w:rsidTr="00BE5DA5">
        <w:tc>
          <w:tcPr>
            <w:tcW w:w="4176" w:type="dxa"/>
            <w:gridSpan w:val="2"/>
          </w:tcPr>
          <w:p w:rsidR="007B3757" w:rsidRPr="007B3757" w:rsidRDefault="007B3757" w:rsidP="007B3757">
            <w:pPr>
              <w:spacing w:line="360" w:lineRule="auto"/>
              <w:rPr>
                <w:rFonts w:ascii="Times New Roman" w:hAnsi="Times New Roman"/>
                <w:sz w:val="24"/>
                <w:szCs w:val="24"/>
              </w:rPr>
            </w:pPr>
            <w:r w:rsidRPr="007B3757">
              <w:rPr>
                <w:rFonts w:ascii="Times New Roman" w:hAnsi="Times New Roman"/>
                <w:sz w:val="24"/>
                <w:szCs w:val="24"/>
              </w:rPr>
              <w:t>Praktilised käelised tegevused.</w:t>
            </w:r>
          </w:p>
          <w:p w:rsidR="007B3757" w:rsidRPr="007B3757" w:rsidRDefault="007B3757" w:rsidP="007B3757">
            <w:pPr>
              <w:rPr>
                <w:rFonts w:ascii="Calibri" w:hAnsi="Calibri"/>
                <w:sz w:val="24"/>
                <w:szCs w:val="24"/>
              </w:rPr>
            </w:pPr>
            <w:r w:rsidRPr="007B3757">
              <w:rPr>
                <w:rFonts w:ascii="Times New Roman" w:hAnsi="Times New Roman"/>
                <w:color w:val="000000"/>
                <w:sz w:val="24"/>
                <w:szCs w:val="24"/>
              </w:rPr>
              <w:t>Grupitöös osalemine ja ülesannete</w:t>
            </w:r>
            <w:r w:rsidRPr="007B3757">
              <w:rPr>
                <w:rFonts w:ascii="Calibri" w:hAnsi="Calibri"/>
                <w:color w:val="000000"/>
              </w:rPr>
              <w:br/>
            </w:r>
            <w:r w:rsidRPr="007B3757">
              <w:rPr>
                <w:rFonts w:ascii="Times New Roman" w:hAnsi="Times New Roman"/>
                <w:color w:val="000000"/>
                <w:sz w:val="24"/>
                <w:szCs w:val="24"/>
              </w:rPr>
              <w:t>sooritamine.</w:t>
            </w:r>
          </w:p>
          <w:p w:rsidR="007B3757" w:rsidRPr="007B3757" w:rsidRDefault="007B3757" w:rsidP="007B3757">
            <w:pPr>
              <w:spacing w:line="360" w:lineRule="auto"/>
              <w:rPr>
                <w:rFonts w:ascii="Times New Roman" w:hAnsi="Times New Roman"/>
                <w:color w:val="FF0000"/>
                <w:sz w:val="24"/>
                <w:szCs w:val="24"/>
              </w:rPr>
            </w:pPr>
          </w:p>
        </w:tc>
        <w:tc>
          <w:tcPr>
            <w:tcW w:w="5112" w:type="dxa"/>
          </w:tcPr>
          <w:p w:rsidR="007B3757" w:rsidRPr="007B3757" w:rsidRDefault="007B3757" w:rsidP="007B3757">
            <w:pPr>
              <w:spacing w:line="360" w:lineRule="auto"/>
              <w:rPr>
                <w:rFonts w:ascii="Times New Roman" w:hAnsi="Times New Roman"/>
                <w:sz w:val="24"/>
                <w:szCs w:val="24"/>
              </w:rPr>
            </w:pPr>
            <w:r w:rsidRPr="007B3757">
              <w:rPr>
                <w:rFonts w:ascii="Times New Roman" w:hAnsi="Times New Roman"/>
                <w:sz w:val="24"/>
                <w:szCs w:val="24"/>
              </w:rPr>
              <w:t>Etteantud juhiste ja vahenditega loob erinevaid kunstitöid.</w:t>
            </w:r>
          </w:p>
          <w:p w:rsidR="007B3757" w:rsidRPr="007B3757" w:rsidRDefault="007B3757" w:rsidP="007B3757">
            <w:pPr>
              <w:rPr>
                <w:rFonts w:ascii="Calibri" w:hAnsi="Calibri"/>
                <w:sz w:val="24"/>
                <w:szCs w:val="24"/>
              </w:rPr>
            </w:pPr>
            <w:r w:rsidRPr="007B3757">
              <w:rPr>
                <w:rFonts w:ascii="Times New Roman" w:hAnsi="Times New Roman"/>
                <w:color w:val="000000"/>
                <w:sz w:val="24"/>
                <w:szCs w:val="24"/>
              </w:rPr>
              <w:t>Grupitöö esitamine ja arutluskäikude</w:t>
            </w:r>
            <w:r w:rsidRPr="007B3757">
              <w:rPr>
                <w:rFonts w:ascii="Calibri" w:hAnsi="Calibri"/>
                <w:color w:val="000000"/>
              </w:rPr>
              <w:br/>
            </w:r>
            <w:r w:rsidRPr="007B3757">
              <w:rPr>
                <w:rFonts w:ascii="Times New Roman" w:hAnsi="Times New Roman"/>
                <w:color w:val="000000"/>
                <w:sz w:val="24"/>
                <w:szCs w:val="24"/>
              </w:rPr>
              <w:t>argumenteerimine</w:t>
            </w:r>
          </w:p>
          <w:p w:rsidR="007B3757" w:rsidRPr="007B3757" w:rsidRDefault="007B3757" w:rsidP="007B3757">
            <w:pPr>
              <w:spacing w:line="360" w:lineRule="auto"/>
              <w:rPr>
                <w:rFonts w:ascii="Times New Roman" w:hAnsi="Times New Roman"/>
                <w:sz w:val="24"/>
                <w:szCs w:val="24"/>
              </w:rPr>
            </w:pPr>
          </w:p>
        </w:tc>
      </w:tr>
    </w:tbl>
    <w:p w:rsidR="007B3757" w:rsidRPr="007B3757" w:rsidRDefault="007B3757" w:rsidP="007B3757">
      <w:pPr>
        <w:spacing w:line="360" w:lineRule="auto"/>
        <w:rPr>
          <w:rFonts w:ascii="Times New Roman" w:eastAsia="Times New Roman" w:hAnsi="Times New Roman" w:cs="Times New Roman"/>
          <w:sz w:val="24"/>
          <w:szCs w:val="24"/>
        </w:rPr>
      </w:pPr>
    </w:p>
    <w:tbl>
      <w:tblPr>
        <w:tblStyle w:val="Kontuurtabel1"/>
        <w:tblW w:w="0" w:type="auto"/>
        <w:tblLook w:val="04A0"/>
      </w:tblPr>
      <w:tblGrid>
        <w:gridCol w:w="2842"/>
        <w:gridCol w:w="6446"/>
      </w:tblGrid>
      <w:tr w:rsidR="007B3757" w:rsidRPr="007B3757" w:rsidTr="00BE5DA5">
        <w:tc>
          <w:tcPr>
            <w:tcW w:w="2842" w:type="dxa"/>
          </w:tcPr>
          <w:p w:rsidR="007B3757" w:rsidRPr="007B3757" w:rsidRDefault="007B3757" w:rsidP="007B3757">
            <w:pPr>
              <w:spacing w:line="360" w:lineRule="auto"/>
              <w:rPr>
                <w:rFonts w:ascii="Times New Roman" w:hAnsi="Times New Roman"/>
                <w:b/>
                <w:sz w:val="24"/>
                <w:szCs w:val="24"/>
              </w:rPr>
            </w:pPr>
            <w:r w:rsidRPr="007B3757">
              <w:rPr>
                <w:rFonts w:ascii="Times New Roman" w:hAnsi="Times New Roman"/>
                <w:b/>
                <w:sz w:val="24"/>
                <w:szCs w:val="24"/>
              </w:rPr>
              <w:t>Lõpetamise tingimused ja väljastatavad dokumendid</w:t>
            </w:r>
          </w:p>
        </w:tc>
        <w:tc>
          <w:tcPr>
            <w:tcW w:w="6446" w:type="dxa"/>
          </w:tcPr>
          <w:p w:rsidR="007B3757" w:rsidRPr="007B3757" w:rsidRDefault="007B3757" w:rsidP="007B3757">
            <w:pPr>
              <w:spacing w:line="360" w:lineRule="auto"/>
              <w:rPr>
                <w:rFonts w:ascii="Times New Roman" w:hAnsi="Times New Roman"/>
                <w:sz w:val="24"/>
                <w:szCs w:val="24"/>
              </w:rPr>
            </w:pPr>
            <w:r w:rsidRPr="007B3757">
              <w:rPr>
                <w:rFonts w:ascii="Times New Roman" w:hAnsi="Times New Roman"/>
                <w:b/>
                <w:sz w:val="24"/>
                <w:szCs w:val="24"/>
              </w:rPr>
              <w:t>Tunnistus</w:t>
            </w:r>
            <w:r w:rsidRPr="007B3757">
              <w:rPr>
                <w:rFonts w:ascii="Times New Roman" w:hAnsi="Times New Roman"/>
                <w:sz w:val="24"/>
                <w:szCs w:val="24"/>
              </w:rPr>
              <w:t>: Õpingute lõpetamise nõuded on täidetud ja on osalenud auditoorses töös vähemalt 90% .</w:t>
            </w:r>
          </w:p>
          <w:p w:rsidR="007B3757" w:rsidRPr="007B3757" w:rsidRDefault="007B3757" w:rsidP="007B3757">
            <w:pPr>
              <w:spacing w:line="360" w:lineRule="auto"/>
              <w:rPr>
                <w:rFonts w:ascii="Times New Roman" w:hAnsi="Times New Roman"/>
                <w:sz w:val="24"/>
                <w:szCs w:val="24"/>
              </w:rPr>
            </w:pPr>
            <w:r w:rsidRPr="007B3757">
              <w:rPr>
                <w:rFonts w:ascii="Times New Roman" w:hAnsi="Times New Roman"/>
                <w:b/>
                <w:sz w:val="24"/>
                <w:szCs w:val="24"/>
              </w:rPr>
              <w:t>Tõend</w:t>
            </w:r>
            <w:r w:rsidRPr="007B3757">
              <w:rPr>
                <w:rFonts w:ascii="Times New Roman" w:hAnsi="Times New Roman"/>
                <w:sz w:val="24"/>
                <w:szCs w:val="24"/>
              </w:rPr>
              <w:t>: Õpitulemusi ei saavutatud, osales auditoorses töös vähem kui 90%.</w:t>
            </w:r>
          </w:p>
        </w:tc>
      </w:tr>
      <w:tr w:rsidR="007B3757" w:rsidRPr="007B3757" w:rsidTr="00BE5DA5">
        <w:tc>
          <w:tcPr>
            <w:tcW w:w="2842" w:type="dxa"/>
          </w:tcPr>
          <w:p w:rsidR="007B3757" w:rsidRPr="007B3757" w:rsidRDefault="007B3757" w:rsidP="007B3757">
            <w:pPr>
              <w:spacing w:line="360" w:lineRule="auto"/>
              <w:rPr>
                <w:rFonts w:ascii="Times New Roman" w:hAnsi="Times New Roman"/>
                <w:b/>
                <w:sz w:val="24"/>
                <w:szCs w:val="24"/>
              </w:rPr>
            </w:pPr>
            <w:r w:rsidRPr="007B3757">
              <w:rPr>
                <w:rFonts w:ascii="Times New Roman" w:hAnsi="Times New Roman"/>
                <w:b/>
                <w:sz w:val="24"/>
                <w:szCs w:val="24"/>
              </w:rPr>
              <w:t>Koolitajate kvalifikatsioon.</w:t>
            </w:r>
          </w:p>
        </w:tc>
        <w:tc>
          <w:tcPr>
            <w:tcW w:w="6446" w:type="dxa"/>
          </w:tcPr>
          <w:p w:rsidR="007B3757" w:rsidRPr="007B3757" w:rsidRDefault="007B3757" w:rsidP="007B3757">
            <w:pPr>
              <w:spacing w:line="360" w:lineRule="auto"/>
              <w:jc w:val="both"/>
              <w:rPr>
                <w:rFonts w:ascii="Times New Roman" w:hAnsi="Times New Roman"/>
                <w:sz w:val="24"/>
                <w:szCs w:val="24"/>
              </w:rPr>
            </w:pPr>
            <w:r w:rsidRPr="007B3757">
              <w:rPr>
                <w:rFonts w:ascii="Times New Roman" w:hAnsi="Times New Roman"/>
                <w:sz w:val="24"/>
                <w:szCs w:val="24"/>
              </w:rPr>
              <w:t>Piret Kukk, haridusteaduste magister (eripedagoog-nõustaja)</w:t>
            </w:r>
          </w:p>
          <w:p w:rsidR="007B3757" w:rsidRPr="007B3757" w:rsidRDefault="007B3757" w:rsidP="007B3757">
            <w:pPr>
              <w:spacing w:line="360" w:lineRule="auto"/>
              <w:rPr>
                <w:rFonts w:ascii="Times New Roman" w:hAnsi="Times New Roman"/>
                <w:sz w:val="24"/>
                <w:szCs w:val="24"/>
              </w:rPr>
            </w:pPr>
            <w:r w:rsidRPr="007B3757">
              <w:rPr>
                <w:rFonts w:ascii="Times New Roman" w:hAnsi="Times New Roman"/>
                <w:sz w:val="24"/>
                <w:szCs w:val="24"/>
              </w:rPr>
              <w:t>Külli Mõtsla, haridusteaduste magister (alushariduse pedagoog –  nõustaja)</w:t>
            </w:r>
          </w:p>
          <w:p w:rsidR="007B3757" w:rsidRPr="007B3757" w:rsidRDefault="007B3757" w:rsidP="007B3757">
            <w:pPr>
              <w:spacing w:line="360" w:lineRule="auto"/>
              <w:rPr>
                <w:rFonts w:ascii="Calibri" w:hAnsi="Calibri"/>
              </w:rPr>
            </w:pPr>
            <w:r w:rsidRPr="007B3757">
              <w:rPr>
                <w:rFonts w:ascii="Times New Roman" w:hAnsi="Times New Roman"/>
                <w:sz w:val="24"/>
                <w:szCs w:val="24"/>
              </w:rPr>
              <w:t xml:space="preserve">Koolitajate pädevused ja kompetentsid </w:t>
            </w:r>
          </w:p>
          <w:p w:rsidR="007B3757" w:rsidRPr="007B3757" w:rsidRDefault="006821CC" w:rsidP="007B3757">
            <w:pPr>
              <w:spacing w:line="360" w:lineRule="auto"/>
              <w:rPr>
                <w:rFonts w:ascii="Times New Roman" w:hAnsi="Times New Roman"/>
                <w:sz w:val="24"/>
                <w:szCs w:val="24"/>
              </w:rPr>
            </w:pPr>
            <w:hyperlink r:id="rId6" w:history="1">
              <w:r w:rsidR="007B3757" w:rsidRPr="007B3757">
                <w:rPr>
                  <w:rFonts w:ascii="Times New Roman" w:hAnsi="Times New Roman"/>
                  <w:color w:val="0000FF"/>
                  <w:sz w:val="24"/>
                  <w:szCs w:val="24"/>
                  <w:u w:val="single"/>
                </w:rPr>
                <w:t>https://koolitushuvi.voog.com/meist</w:t>
              </w:r>
            </w:hyperlink>
            <w:r w:rsidR="007B3757" w:rsidRPr="007B3757">
              <w:rPr>
                <w:rFonts w:ascii="Times New Roman" w:hAnsi="Times New Roman"/>
                <w:sz w:val="24"/>
                <w:szCs w:val="24"/>
              </w:rPr>
              <w:t xml:space="preserve"> </w:t>
            </w:r>
          </w:p>
        </w:tc>
      </w:tr>
      <w:tr w:rsidR="007B3757" w:rsidRPr="007B3757" w:rsidTr="00BE5DA5">
        <w:tc>
          <w:tcPr>
            <w:tcW w:w="2842" w:type="dxa"/>
          </w:tcPr>
          <w:p w:rsidR="007B3757" w:rsidRPr="007B3757" w:rsidRDefault="007B3757" w:rsidP="007B3757">
            <w:pPr>
              <w:spacing w:line="360" w:lineRule="auto"/>
              <w:rPr>
                <w:rFonts w:ascii="Times New Roman" w:hAnsi="Times New Roman"/>
                <w:b/>
                <w:sz w:val="24"/>
                <w:szCs w:val="24"/>
              </w:rPr>
            </w:pPr>
            <w:r w:rsidRPr="007B3757">
              <w:rPr>
                <w:rFonts w:ascii="Times New Roman" w:hAnsi="Times New Roman"/>
                <w:b/>
                <w:sz w:val="24"/>
                <w:szCs w:val="24"/>
              </w:rPr>
              <w:t>Õppemaksu tasumise kord ja tähtaeg</w:t>
            </w:r>
          </w:p>
        </w:tc>
        <w:tc>
          <w:tcPr>
            <w:tcW w:w="6446" w:type="dxa"/>
          </w:tcPr>
          <w:p w:rsidR="007B3757" w:rsidRPr="007B3757" w:rsidRDefault="007B3757" w:rsidP="007B3757">
            <w:pPr>
              <w:spacing w:line="360" w:lineRule="auto"/>
              <w:rPr>
                <w:rFonts w:ascii="Times New Roman" w:hAnsi="Times New Roman"/>
                <w:sz w:val="24"/>
                <w:szCs w:val="24"/>
              </w:rPr>
            </w:pPr>
            <w:r w:rsidRPr="007B3757">
              <w:rPr>
                <w:rFonts w:ascii="Times New Roman" w:hAnsi="Times New Roman"/>
                <w:sz w:val="24"/>
                <w:szCs w:val="24"/>
              </w:rPr>
              <w:t>Õppemaks tuleb tasuda enne kursuse algust esitatud arve alusel või maksegraafiku alusel</w:t>
            </w:r>
          </w:p>
        </w:tc>
      </w:tr>
    </w:tbl>
    <w:p w:rsidR="007B3757" w:rsidRPr="007B3757" w:rsidRDefault="007B3757" w:rsidP="007B3757">
      <w:pPr>
        <w:spacing w:line="360" w:lineRule="auto"/>
        <w:rPr>
          <w:rFonts w:ascii="Times New Roman" w:eastAsia="Times New Roman" w:hAnsi="Times New Roman" w:cs="Times New Roman"/>
          <w:sz w:val="24"/>
          <w:szCs w:val="24"/>
        </w:rPr>
      </w:pPr>
    </w:p>
    <w:tbl>
      <w:tblPr>
        <w:tblStyle w:val="Kontuurtabel1"/>
        <w:tblW w:w="0" w:type="auto"/>
        <w:tblLook w:val="04A0"/>
      </w:tblPr>
      <w:tblGrid>
        <w:gridCol w:w="2551"/>
        <w:gridCol w:w="6737"/>
      </w:tblGrid>
      <w:tr w:rsidR="007B3757" w:rsidRPr="007B3757" w:rsidTr="00BE5DA5">
        <w:tc>
          <w:tcPr>
            <w:tcW w:w="2943" w:type="dxa"/>
          </w:tcPr>
          <w:p w:rsidR="007B3757" w:rsidRPr="007B3757" w:rsidRDefault="007B3757" w:rsidP="007B3757">
            <w:pPr>
              <w:spacing w:line="360" w:lineRule="auto"/>
              <w:rPr>
                <w:rFonts w:ascii="Times New Roman" w:hAnsi="Times New Roman"/>
                <w:b/>
                <w:sz w:val="24"/>
                <w:szCs w:val="24"/>
              </w:rPr>
            </w:pPr>
            <w:r w:rsidRPr="007B3757">
              <w:rPr>
                <w:rFonts w:ascii="Times New Roman" w:hAnsi="Times New Roman"/>
                <w:b/>
                <w:sz w:val="24"/>
                <w:szCs w:val="24"/>
              </w:rPr>
              <w:lastRenderedPageBreak/>
              <w:t>Kvaliteedi tagamise tingimused ja kord</w:t>
            </w:r>
          </w:p>
        </w:tc>
        <w:tc>
          <w:tcPr>
            <w:tcW w:w="7230" w:type="dxa"/>
          </w:tcPr>
          <w:p w:rsidR="007B3757" w:rsidRPr="007B3757" w:rsidRDefault="007B3757" w:rsidP="007B3757">
            <w:pPr>
              <w:spacing w:before="100" w:beforeAutospacing="1" w:after="100" w:afterAutospacing="1"/>
              <w:rPr>
                <w:rFonts w:ascii="Times New Roman" w:hAnsi="Times New Roman"/>
                <w:sz w:val="24"/>
                <w:szCs w:val="24"/>
                <w:lang w:eastAsia="et-EE"/>
              </w:rPr>
            </w:pPr>
            <w:r w:rsidRPr="007B3757">
              <w:rPr>
                <w:rFonts w:ascii="Times New Roman" w:hAnsi="Times New Roman"/>
                <w:sz w:val="24"/>
                <w:szCs w:val="24"/>
                <w:lang w:eastAsia="et-EE"/>
              </w:rPr>
              <w:t>Huvi OÜ õppekorralduse alused ja õppe kvaliteedi</w:t>
            </w:r>
          </w:p>
          <w:p w:rsidR="007B3757" w:rsidRPr="007B3757" w:rsidRDefault="007B3757" w:rsidP="007B3757">
            <w:pPr>
              <w:spacing w:before="100" w:beforeAutospacing="1" w:after="100" w:afterAutospacing="1"/>
              <w:rPr>
                <w:rFonts w:ascii="Times New Roman" w:hAnsi="Times New Roman"/>
                <w:sz w:val="24"/>
                <w:szCs w:val="24"/>
                <w:lang w:eastAsia="et-EE"/>
              </w:rPr>
            </w:pPr>
            <w:r w:rsidRPr="007B3757">
              <w:rPr>
                <w:rFonts w:ascii="Times New Roman" w:hAnsi="Times New Roman"/>
                <w:sz w:val="24"/>
                <w:szCs w:val="24"/>
                <w:lang w:eastAsia="et-EE"/>
              </w:rPr>
              <w:t>tagamise tingimused ja kord</w:t>
            </w:r>
            <w:r w:rsidRPr="007B3757">
              <w:rPr>
                <w:rFonts w:ascii="Times New Roman" w:hAnsi="Times New Roman"/>
                <w:b/>
                <w:bCs/>
                <w:sz w:val="24"/>
                <w:szCs w:val="24"/>
                <w:lang w:eastAsia="et-EE"/>
              </w:rPr>
              <w:t> </w:t>
            </w:r>
          </w:p>
          <w:p w:rsidR="007B3757" w:rsidRPr="007B3757" w:rsidRDefault="006821CC" w:rsidP="007B3757">
            <w:pPr>
              <w:spacing w:line="360" w:lineRule="auto"/>
              <w:jc w:val="both"/>
              <w:rPr>
                <w:rFonts w:ascii="Times New Roman" w:hAnsi="Times New Roman"/>
                <w:sz w:val="24"/>
                <w:szCs w:val="24"/>
              </w:rPr>
            </w:pPr>
            <w:hyperlink r:id="rId7" w:history="1">
              <w:r w:rsidR="007B3757" w:rsidRPr="007B3757">
                <w:rPr>
                  <w:rFonts w:ascii="Times New Roman" w:hAnsi="Times New Roman"/>
                  <w:color w:val="0000FF"/>
                  <w:sz w:val="24"/>
                  <w:szCs w:val="24"/>
                  <w:u w:val="single"/>
                </w:rPr>
                <w:t>https://koolitushuvi.voog.com/meist/oppekorralduse-alused</w:t>
              </w:r>
            </w:hyperlink>
            <w:r w:rsidR="007B3757" w:rsidRPr="007B3757">
              <w:rPr>
                <w:rFonts w:ascii="Times New Roman" w:hAnsi="Times New Roman"/>
                <w:sz w:val="24"/>
                <w:szCs w:val="24"/>
              </w:rPr>
              <w:t xml:space="preserve"> </w:t>
            </w:r>
          </w:p>
        </w:tc>
      </w:tr>
      <w:tr w:rsidR="007B3757" w:rsidRPr="007B3757" w:rsidTr="00BE5DA5">
        <w:tc>
          <w:tcPr>
            <w:tcW w:w="2943" w:type="dxa"/>
          </w:tcPr>
          <w:p w:rsidR="007B3757" w:rsidRPr="007B3757" w:rsidRDefault="007B3757" w:rsidP="007B3757">
            <w:pPr>
              <w:spacing w:line="360" w:lineRule="auto"/>
              <w:rPr>
                <w:rFonts w:ascii="Times New Roman" w:hAnsi="Times New Roman"/>
                <w:b/>
                <w:sz w:val="24"/>
                <w:szCs w:val="24"/>
              </w:rPr>
            </w:pPr>
            <w:r w:rsidRPr="007B3757">
              <w:rPr>
                <w:rFonts w:ascii="Times New Roman" w:hAnsi="Times New Roman"/>
                <w:b/>
                <w:sz w:val="24"/>
                <w:szCs w:val="24"/>
              </w:rPr>
              <w:t>Õppekava kinnitamise aeg</w:t>
            </w:r>
          </w:p>
        </w:tc>
        <w:tc>
          <w:tcPr>
            <w:tcW w:w="7230" w:type="dxa"/>
          </w:tcPr>
          <w:p w:rsidR="007B3757" w:rsidRPr="007B3757" w:rsidRDefault="007B3757" w:rsidP="007B3757">
            <w:pPr>
              <w:spacing w:line="360" w:lineRule="auto"/>
              <w:jc w:val="both"/>
              <w:rPr>
                <w:rFonts w:ascii="Times New Roman" w:hAnsi="Times New Roman"/>
                <w:sz w:val="24"/>
                <w:szCs w:val="24"/>
              </w:rPr>
            </w:pPr>
            <w:r w:rsidRPr="007B3757">
              <w:rPr>
                <w:rFonts w:ascii="Times New Roman" w:hAnsi="Times New Roman"/>
                <w:sz w:val="24"/>
                <w:szCs w:val="24"/>
              </w:rPr>
              <w:t>04.07.2021</w:t>
            </w:r>
          </w:p>
        </w:tc>
      </w:tr>
    </w:tbl>
    <w:p w:rsidR="007B3757" w:rsidRPr="007B3757" w:rsidRDefault="007B3757" w:rsidP="007B3757">
      <w:pPr>
        <w:rPr>
          <w:rFonts w:ascii="Calibri" w:eastAsia="Times New Roman" w:hAnsi="Calibri" w:cs="Times New Roman"/>
        </w:rPr>
      </w:pPr>
    </w:p>
    <w:p w:rsidR="007B3757" w:rsidRPr="007B3757" w:rsidRDefault="007B3757" w:rsidP="007B3757">
      <w:pPr>
        <w:jc w:val="center"/>
        <w:rPr>
          <w:rFonts w:ascii="Times New Roman" w:eastAsia="Times New Roman" w:hAnsi="Times New Roman" w:cs="Times New Roman"/>
          <w:b/>
          <w:color w:val="0070C0"/>
          <w:sz w:val="32"/>
          <w:szCs w:val="32"/>
          <w:u w:val="single"/>
        </w:rPr>
      </w:pPr>
      <w:r w:rsidRPr="007B3757">
        <w:rPr>
          <w:rFonts w:ascii="Times New Roman" w:eastAsia="Times New Roman" w:hAnsi="Times New Roman" w:cs="Times New Roman"/>
          <w:b/>
          <w:color w:val="0070C0"/>
          <w:sz w:val="32"/>
          <w:szCs w:val="32"/>
          <w:u w:val="single"/>
        </w:rPr>
        <w:t>KOOLITUST ON VÕIMALIK TELLIDA ASUTUSSE SISEKOOLITUSENA!</w:t>
      </w:r>
    </w:p>
    <w:p w:rsidR="00692835" w:rsidRDefault="00692835"/>
    <w:sectPr w:rsidR="00692835" w:rsidSect="00490D9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90C54"/>
    <w:multiLevelType w:val="hybridMultilevel"/>
    <w:tmpl w:val="1974B920"/>
    <w:lvl w:ilvl="0" w:tplc="0425000B">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11103F45"/>
    <w:multiLevelType w:val="hybridMultilevel"/>
    <w:tmpl w:val="EBAA7A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3A17B0"/>
    <w:multiLevelType w:val="hybridMultilevel"/>
    <w:tmpl w:val="FC7832AE"/>
    <w:lvl w:ilvl="0" w:tplc="3FB2112A">
      <w:start w:val="531"/>
      <w:numFmt w:val="bullet"/>
      <w:lvlText w:val=""/>
      <w:lvlJc w:val="left"/>
      <w:pPr>
        <w:ind w:left="1080" w:hanging="360"/>
      </w:pPr>
      <w:rPr>
        <w:rFonts w:ascii="Symbol" w:eastAsia="Times New Roman" w:hAnsi="Symbol" w:hint="default"/>
      </w:rPr>
    </w:lvl>
    <w:lvl w:ilvl="1" w:tplc="04250003" w:tentative="1">
      <w:start w:val="1"/>
      <w:numFmt w:val="bullet"/>
      <w:lvlText w:val="o"/>
      <w:lvlJc w:val="left"/>
      <w:pPr>
        <w:ind w:left="1800" w:hanging="360"/>
      </w:pPr>
      <w:rPr>
        <w:rFonts w:ascii="Courier New" w:hAnsi="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3">
    <w:nsid w:val="1F3D1AAF"/>
    <w:multiLevelType w:val="hybridMultilevel"/>
    <w:tmpl w:val="02FA84E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nsid w:val="22AB2EB5"/>
    <w:multiLevelType w:val="hybridMultilevel"/>
    <w:tmpl w:val="268E5D5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nsid w:val="269900F7"/>
    <w:multiLevelType w:val="hybridMultilevel"/>
    <w:tmpl w:val="9E048EE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nsid w:val="2F3128B0"/>
    <w:multiLevelType w:val="hybridMultilevel"/>
    <w:tmpl w:val="26DE6B0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nsid w:val="2FDA6BC1"/>
    <w:multiLevelType w:val="hybridMultilevel"/>
    <w:tmpl w:val="E48AFF2A"/>
    <w:lvl w:ilvl="0" w:tplc="04250001">
      <w:start w:val="1"/>
      <w:numFmt w:val="bullet"/>
      <w:lvlText w:val=""/>
      <w:lvlJc w:val="left"/>
      <w:pPr>
        <w:ind w:left="1440" w:hanging="360"/>
      </w:pPr>
      <w:rPr>
        <w:rFonts w:ascii="Symbol" w:hAnsi="Symbol" w:hint="default"/>
      </w:rPr>
    </w:lvl>
    <w:lvl w:ilvl="1" w:tplc="04250003">
      <w:start w:val="1"/>
      <w:numFmt w:val="bullet"/>
      <w:lvlText w:val="o"/>
      <w:lvlJc w:val="left"/>
      <w:pPr>
        <w:ind w:left="2160" w:hanging="360"/>
      </w:pPr>
      <w:rPr>
        <w:rFonts w:ascii="Courier New" w:hAnsi="Courier New" w:hint="default"/>
      </w:rPr>
    </w:lvl>
    <w:lvl w:ilvl="2" w:tplc="04250005">
      <w:start w:val="1"/>
      <w:numFmt w:val="bullet"/>
      <w:lvlText w:val=""/>
      <w:lvlJc w:val="left"/>
      <w:pPr>
        <w:ind w:left="2880" w:hanging="360"/>
      </w:pPr>
      <w:rPr>
        <w:rFonts w:ascii="Wingdings" w:hAnsi="Wingdings" w:hint="default"/>
      </w:rPr>
    </w:lvl>
    <w:lvl w:ilvl="3" w:tplc="04250001">
      <w:start w:val="1"/>
      <w:numFmt w:val="bullet"/>
      <w:lvlText w:val=""/>
      <w:lvlJc w:val="left"/>
      <w:pPr>
        <w:ind w:left="3600" w:hanging="360"/>
      </w:pPr>
      <w:rPr>
        <w:rFonts w:ascii="Symbol" w:hAnsi="Symbol" w:hint="default"/>
      </w:rPr>
    </w:lvl>
    <w:lvl w:ilvl="4" w:tplc="04250003">
      <w:start w:val="1"/>
      <w:numFmt w:val="bullet"/>
      <w:lvlText w:val="o"/>
      <w:lvlJc w:val="left"/>
      <w:pPr>
        <w:ind w:left="4320" w:hanging="360"/>
      </w:pPr>
      <w:rPr>
        <w:rFonts w:ascii="Courier New" w:hAnsi="Courier New" w:hint="default"/>
      </w:rPr>
    </w:lvl>
    <w:lvl w:ilvl="5" w:tplc="04250005">
      <w:start w:val="1"/>
      <w:numFmt w:val="bullet"/>
      <w:lvlText w:val=""/>
      <w:lvlJc w:val="left"/>
      <w:pPr>
        <w:ind w:left="5040" w:hanging="360"/>
      </w:pPr>
      <w:rPr>
        <w:rFonts w:ascii="Wingdings" w:hAnsi="Wingdings" w:hint="default"/>
      </w:rPr>
    </w:lvl>
    <w:lvl w:ilvl="6" w:tplc="04250001">
      <w:start w:val="1"/>
      <w:numFmt w:val="bullet"/>
      <w:lvlText w:val=""/>
      <w:lvlJc w:val="left"/>
      <w:pPr>
        <w:ind w:left="5760" w:hanging="360"/>
      </w:pPr>
      <w:rPr>
        <w:rFonts w:ascii="Symbol" w:hAnsi="Symbol" w:hint="default"/>
      </w:rPr>
    </w:lvl>
    <w:lvl w:ilvl="7" w:tplc="04250003">
      <w:start w:val="1"/>
      <w:numFmt w:val="bullet"/>
      <w:lvlText w:val="o"/>
      <w:lvlJc w:val="left"/>
      <w:pPr>
        <w:ind w:left="6480" w:hanging="360"/>
      </w:pPr>
      <w:rPr>
        <w:rFonts w:ascii="Courier New" w:hAnsi="Courier New" w:hint="default"/>
      </w:rPr>
    </w:lvl>
    <w:lvl w:ilvl="8" w:tplc="04250005">
      <w:start w:val="1"/>
      <w:numFmt w:val="bullet"/>
      <w:lvlText w:val=""/>
      <w:lvlJc w:val="left"/>
      <w:pPr>
        <w:ind w:left="7200" w:hanging="360"/>
      </w:pPr>
      <w:rPr>
        <w:rFonts w:ascii="Wingdings" w:hAnsi="Wingdings" w:hint="default"/>
      </w:rPr>
    </w:lvl>
  </w:abstractNum>
  <w:abstractNum w:abstractNumId="8">
    <w:nsid w:val="35EB23BA"/>
    <w:multiLevelType w:val="hybridMultilevel"/>
    <w:tmpl w:val="7CE604EE"/>
    <w:lvl w:ilvl="0" w:tplc="04250001">
      <w:start w:val="1"/>
      <w:numFmt w:val="bullet"/>
      <w:lvlText w:val=""/>
      <w:lvlJc w:val="left"/>
      <w:pPr>
        <w:ind w:left="1080" w:hanging="360"/>
      </w:pPr>
      <w:rPr>
        <w:rFonts w:ascii="Symbol" w:hAnsi="Symbol" w:hint="default"/>
      </w:rPr>
    </w:lvl>
    <w:lvl w:ilvl="1" w:tplc="04250003">
      <w:start w:val="1"/>
      <w:numFmt w:val="bullet"/>
      <w:lvlText w:val="o"/>
      <w:lvlJc w:val="left"/>
      <w:pPr>
        <w:ind w:left="1800" w:hanging="360"/>
      </w:pPr>
      <w:rPr>
        <w:rFonts w:ascii="Courier New" w:hAnsi="Courier New" w:hint="default"/>
      </w:rPr>
    </w:lvl>
    <w:lvl w:ilvl="2" w:tplc="04250005">
      <w:start w:val="1"/>
      <w:numFmt w:val="bullet"/>
      <w:lvlText w:val=""/>
      <w:lvlJc w:val="left"/>
      <w:pPr>
        <w:ind w:left="2520" w:hanging="360"/>
      </w:pPr>
      <w:rPr>
        <w:rFonts w:ascii="Wingdings" w:hAnsi="Wingdings" w:hint="default"/>
      </w:rPr>
    </w:lvl>
    <w:lvl w:ilvl="3" w:tplc="04250001">
      <w:start w:val="1"/>
      <w:numFmt w:val="bullet"/>
      <w:lvlText w:val=""/>
      <w:lvlJc w:val="left"/>
      <w:pPr>
        <w:ind w:left="3240" w:hanging="360"/>
      </w:pPr>
      <w:rPr>
        <w:rFonts w:ascii="Symbol" w:hAnsi="Symbol" w:hint="default"/>
      </w:rPr>
    </w:lvl>
    <w:lvl w:ilvl="4" w:tplc="04250003">
      <w:start w:val="1"/>
      <w:numFmt w:val="bullet"/>
      <w:lvlText w:val="o"/>
      <w:lvlJc w:val="left"/>
      <w:pPr>
        <w:ind w:left="3960" w:hanging="360"/>
      </w:pPr>
      <w:rPr>
        <w:rFonts w:ascii="Courier New" w:hAnsi="Courier New" w:hint="default"/>
      </w:rPr>
    </w:lvl>
    <w:lvl w:ilvl="5" w:tplc="04250005">
      <w:start w:val="1"/>
      <w:numFmt w:val="bullet"/>
      <w:lvlText w:val=""/>
      <w:lvlJc w:val="left"/>
      <w:pPr>
        <w:ind w:left="4680" w:hanging="360"/>
      </w:pPr>
      <w:rPr>
        <w:rFonts w:ascii="Wingdings" w:hAnsi="Wingdings" w:hint="default"/>
      </w:rPr>
    </w:lvl>
    <w:lvl w:ilvl="6" w:tplc="04250001">
      <w:start w:val="1"/>
      <w:numFmt w:val="bullet"/>
      <w:lvlText w:val=""/>
      <w:lvlJc w:val="left"/>
      <w:pPr>
        <w:ind w:left="5400" w:hanging="360"/>
      </w:pPr>
      <w:rPr>
        <w:rFonts w:ascii="Symbol" w:hAnsi="Symbol" w:hint="default"/>
      </w:rPr>
    </w:lvl>
    <w:lvl w:ilvl="7" w:tplc="04250003">
      <w:start w:val="1"/>
      <w:numFmt w:val="bullet"/>
      <w:lvlText w:val="o"/>
      <w:lvlJc w:val="left"/>
      <w:pPr>
        <w:ind w:left="6120" w:hanging="360"/>
      </w:pPr>
      <w:rPr>
        <w:rFonts w:ascii="Courier New" w:hAnsi="Courier New" w:hint="default"/>
      </w:rPr>
    </w:lvl>
    <w:lvl w:ilvl="8" w:tplc="04250005">
      <w:start w:val="1"/>
      <w:numFmt w:val="bullet"/>
      <w:lvlText w:val=""/>
      <w:lvlJc w:val="left"/>
      <w:pPr>
        <w:ind w:left="6840" w:hanging="360"/>
      </w:pPr>
      <w:rPr>
        <w:rFonts w:ascii="Wingdings" w:hAnsi="Wingdings" w:hint="default"/>
      </w:rPr>
    </w:lvl>
  </w:abstractNum>
  <w:abstractNum w:abstractNumId="9">
    <w:nsid w:val="59E572A7"/>
    <w:multiLevelType w:val="hybridMultilevel"/>
    <w:tmpl w:val="2CA2A04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nsid w:val="62F3526C"/>
    <w:multiLevelType w:val="hybridMultilevel"/>
    <w:tmpl w:val="7F962134"/>
    <w:lvl w:ilvl="0" w:tplc="04250003">
      <w:start w:val="1"/>
      <w:numFmt w:val="bullet"/>
      <w:lvlText w:val="o"/>
      <w:lvlJc w:val="left"/>
      <w:pPr>
        <w:ind w:left="1800" w:hanging="360"/>
      </w:pPr>
      <w:rPr>
        <w:rFonts w:ascii="Courier New" w:hAnsi="Courier New" w:hint="default"/>
      </w:rPr>
    </w:lvl>
    <w:lvl w:ilvl="1" w:tplc="04250003" w:tentative="1">
      <w:start w:val="1"/>
      <w:numFmt w:val="bullet"/>
      <w:lvlText w:val="o"/>
      <w:lvlJc w:val="left"/>
      <w:pPr>
        <w:ind w:left="2520" w:hanging="360"/>
      </w:pPr>
      <w:rPr>
        <w:rFonts w:ascii="Courier New" w:hAnsi="Courier New" w:hint="default"/>
      </w:rPr>
    </w:lvl>
    <w:lvl w:ilvl="2" w:tplc="04250005" w:tentative="1">
      <w:start w:val="1"/>
      <w:numFmt w:val="bullet"/>
      <w:lvlText w:val=""/>
      <w:lvlJc w:val="left"/>
      <w:pPr>
        <w:ind w:left="3240" w:hanging="360"/>
      </w:pPr>
      <w:rPr>
        <w:rFonts w:ascii="Wingdings" w:hAnsi="Wingdings" w:hint="default"/>
      </w:rPr>
    </w:lvl>
    <w:lvl w:ilvl="3" w:tplc="04250001" w:tentative="1">
      <w:start w:val="1"/>
      <w:numFmt w:val="bullet"/>
      <w:lvlText w:val=""/>
      <w:lvlJc w:val="left"/>
      <w:pPr>
        <w:ind w:left="3960" w:hanging="360"/>
      </w:pPr>
      <w:rPr>
        <w:rFonts w:ascii="Symbol" w:hAnsi="Symbol" w:hint="default"/>
      </w:rPr>
    </w:lvl>
    <w:lvl w:ilvl="4" w:tplc="04250003" w:tentative="1">
      <w:start w:val="1"/>
      <w:numFmt w:val="bullet"/>
      <w:lvlText w:val="o"/>
      <w:lvlJc w:val="left"/>
      <w:pPr>
        <w:ind w:left="4680" w:hanging="360"/>
      </w:pPr>
      <w:rPr>
        <w:rFonts w:ascii="Courier New" w:hAnsi="Courier New" w:hint="default"/>
      </w:rPr>
    </w:lvl>
    <w:lvl w:ilvl="5" w:tplc="04250005" w:tentative="1">
      <w:start w:val="1"/>
      <w:numFmt w:val="bullet"/>
      <w:lvlText w:val=""/>
      <w:lvlJc w:val="left"/>
      <w:pPr>
        <w:ind w:left="5400" w:hanging="360"/>
      </w:pPr>
      <w:rPr>
        <w:rFonts w:ascii="Wingdings" w:hAnsi="Wingdings" w:hint="default"/>
      </w:rPr>
    </w:lvl>
    <w:lvl w:ilvl="6" w:tplc="04250001" w:tentative="1">
      <w:start w:val="1"/>
      <w:numFmt w:val="bullet"/>
      <w:lvlText w:val=""/>
      <w:lvlJc w:val="left"/>
      <w:pPr>
        <w:ind w:left="6120" w:hanging="360"/>
      </w:pPr>
      <w:rPr>
        <w:rFonts w:ascii="Symbol" w:hAnsi="Symbol" w:hint="default"/>
      </w:rPr>
    </w:lvl>
    <w:lvl w:ilvl="7" w:tplc="04250003" w:tentative="1">
      <w:start w:val="1"/>
      <w:numFmt w:val="bullet"/>
      <w:lvlText w:val="o"/>
      <w:lvlJc w:val="left"/>
      <w:pPr>
        <w:ind w:left="6840" w:hanging="360"/>
      </w:pPr>
      <w:rPr>
        <w:rFonts w:ascii="Courier New" w:hAnsi="Courier New" w:hint="default"/>
      </w:rPr>
    </w:lvl>
    <w:lvl w:ilvl="8" w:tplc="04250005" w:tentative="1">
      <w:start w:val="1"/>
      <w:numFmt w:val="bullet"/>
      <w:lvlText w:val=""/>
      <w:lvlJc w:val="left"/>
      <w:pPr>
        <w:ind w:left="7560" w:hanging="360"/>
      </w:pPr>
      <w:rPr>
        <w:rFonts w:ascii="Wingdings" w:hAnsi="Wingdings" w:hint="default"/>
      </w:rPr>
    </w:lvl>
  </w:abstractNum>
  <w:abstractNum w:abstractNumId="11">
    <w:nsid w:val="66FA5D92"/>
    <w:multiLevelType w:val="hybridMultilevel"/>
    <w:tmpl w:val="C582841A"/>
    <w:lvl w:ilvl="0" w:tplc="0425000B">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3"/>
  </w:num>
  <w:num w:numId="5">
    <w:abstractNumId w:val="2"/>
  </w:num>
  <w:num w:numId="6">
    <w:abstractNumId w:val="10"/>
  </w:num>
  <w:num w:numId="7">
    <w:abstractNumId w:val="5"/>
  </w:num>
  <w:num w:numId="8">
    <w:abstractNumId w:val="9"/>
  </w:num>
  <w:num w:numId="9">
    <w:abstractNumId w:val="7"/>
  </w:num>
  <w:num w:numId="10">
    <w:abstractNumId w:val="11"/>
  </w:num>
  <w:num w:numId="11">
    <w:abstractNumId w:val="8"/>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B3757"/>
    <w:rsid w:val="0051476A"/>
    <w:rsid w:val="006140AC"/>
    <w:rsid w:val="006701A3"/>
    <w:rsid w:val="006821CC"/>
    <w:rsid w:val="00692835"/>
    <w:rsid w:val="00752684"/>
    <w:rsid w:val="007B3757"/>
    <w:rsid w:val="00A11A9E"/>
    <w:rsid w:val="00B44AD7"/>
    <w:rsid w:val="00B838D5"/>
    <w:rsid w:val="00C85CE2"/>
    <w:rsid w:val="00CD37AE"/>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A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Kontuurtabel1">
    <w:name w:val="Kontuurtabel1"/>
    <w:basedOn w:val="TableNormal"/>
    <w:next w:val="TableGrid"/>
    <w:uiPriority w:val="59"/>
    <w:rsid w:val="007B3757"/>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7B37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6140A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Kontuurtabel1">
    <w:name w:val="Kontuurtabel1"/>
    <w:basedOn w:val="Normaaltabel"/>
    <w:next w:val="Kontuurtabel"/>
    <w:uiPriority w:val="59"/>
    <w:rsid w:val="007B375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ontuurtabel">
    <w:name w:val="Table Grid"/>
    <w:basedOn w:val="Normaaltabel"/>
    <w:uiPriority w:val="59"/>
    <w:rsid w:val="007B37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hutus">
    <w:name w:val="Emphasis"/>
    <w:basedOn w:val="Liguvaikefont"/>
    <w:uiPriority w:val="20"/>
    <w:qFormat/>
    <w:rsid w:val="006140AC"/>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oolitushuvi.voog.com/meist/oppekorralduse-alus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oolitushuvi.voog.com/meist" TargetMode="External"/><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1118</Words>
  <Characters>6486</Characters>
  <Application>Microsoft Office Word</Application>
  <DocSecurity>0</DocSecurity>
  <Lines>54</Lines>
  <Paragraphs>15</Paragraphs>
  <ScaleCrop>false</ScaleCrop>
  <HeadingPairs>
    <vt:vector size="2" baseType="variant">
      <vt:variant>
        <vt:lpstr>Tiitel</vt:lpstr>
      </vt:variant>
      <vt:variant>
        <vt:i4>1</vt:i4>
      </vt:variant>
    </vt:vector>
  </HeadingPairs>
  <TitlesOfParts>
    <vt:vector size="1" baseType="lpstr">
      <vt:lpstr/>
    </vt:vector>
  </TitlesOfParts>
  <Company>Grizli777</Company>
  <LinksUpToDate>false</LinksUpToDate>
  <CharactersWithSpaces>7589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Mõtsla</dc:creator>
  <cp:lastModifiedBy>Gunnar</cp:lastModifiedBy>
  <cp:revision>3</cp:revision>
  <dcterms:created xsi:type="dcterms:W3CDTF">2021-07-14T10:17:00Z</dcterms:created>
  <dcterms:modified xsi:type="dcterms:W3CDTF">2021-07-14T10:28:00Z</dcterms:modified>
</cp:coreProperties>
</file>