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3DC0" w14:textId="045B51CB" w:rsidR="006F7B8C" w:rsidRPr="00400CB4" w:rsidRDefault="00822824">
      <w:pPr>
        <w:rPr>
          <w:b/>
          <w:bCs/>
          <w:lang w:val="en-US"/>
        </w:rPr>
      </w:pPr>
      <w:r w:rsidRPr="00400CB4">
        <w:rPr>
          <w:b/>
          <w:bCs/>
          <w:lang w:val="en-US"/>
        </w:rPr>
        <w:t>WHAT DID WE SAY BEFORE…</w:t>
      </w:r>
    </w:p>
    <w:p w14:paraId="3E5D97E9" w14:textId="2799A435" w:rsidR="00822824" w:rsidRDefault="00822824">
      <w:pPr>
        <w:rPr>
          <w:lang w:val="en-US"/>
        </w:rPr>
      </w:pPr>
    </w:p>
    <w:p w14:paraId="4C3D4192" w14:textId="64ADC1C9" w:rsidR="00822824" w:rsidRPr="00400CB4" w:rsidRDefault="00822824" w:rsidP="00822824">
      <w:pPr>
        <w:rPr>
          <w:b/>
          <w:bCs/>
          <w:lang w:val="en-US"/>
        </w:rPr>
      </w:pPr>
      <w:r w:rsidRPr="00400CB4">
        <w:rPr>
          <w:b/>
          <w:bCs/>
          <w:lang w:val="en-US"/>
        </w:rPr>
        <w:t xml:space="preserve">MID-TERM EVALUATION </w:t>
      </w:r>
      <w:r w:rsidR="00C22BEA" w:rsidRPr="00400CB4">
        <w:rPr>
          <w:b/>
          <w:bCs/>
          <w:lang w:val="en-US"/>
        </w:rPr>
        <w:t xml:space="preserve">OF THE PROGRAM 2014-2020 (Amsterdam </w:t>
      </w:r>
      <w:r w:rsidRPr="00400CB4">
        <w:rPr>
          <w:b/>
          <w:bCs/>
          <w:lang w:val="en-US"/>
        </w:rPr>
        <w:t>201</w:t>
      </w:r>
      <w:r w:rsidR="00C22BEA" w:rsidRPr="00400CB4">
        <w:rPr>
          <w:b/>
          <w:bCs/>
          <w:lang w:val="en-US"/>
        </w:rPr>
        <w:t>6)</w:t>
      </w:r>
    </w:p>
    <w:p w14:paraId="02C61115" w14:textId="25A5276B" w:rsidR="00C22BEA" w:rsidRPr="00400CB4" w:rsidRDefault="00C22BEA" w:rsidP="00822824">
      <w:pPr>
        <w:rPr>
          <w:b/>
          <w:bCs/>
          <w:i/>
          <w:iCs/>
          <w:lang w:val="en-US"/>
        </w:rPr>
      </w:pPr>
      <w:r w:rsidRPr="00400CB4">
        <w:rPr>
          <w:b/>
          <w:bCs/>
          <w:i/>
          <w:iCs/>
          <w:lang w:val="en-US"/>
        </w:rPr>
        <w:t>Architecture</w:t>
      </w:r>
    </w:p>
    <w:p w14:paraId="5327ADE2" w14:textId="4BE5F642" w:rsidR="00822824" w:rsidRDefault="00822824" w:rsidP="00822824">
      <w:pPr>
        <w:rPr>
          <w:lang w:val="en-US"/>
        </w:rPr>
      </w:pPr>
      <w:r w:rsidRPr="00822824">
        <w:rPr>
          <w:noProof/>
          <w:lang w:val="en-US"/>
        </w:rPr>
        <w:drawing>
          <wp:inline distT="0" distB="0" distL="0" distR="0" wp14:anchorId="4D6FDFBF" wp14:editId="0D06562C">
            <wp:extent cx="5731510" cy="1605280"/>
            <wp:effectExtent l="0" t="0" r="2540" b="0"/>
            <wp:docPr id="12876447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605280"/>
                    </a:xfrm>
                    <a:prstGeom prst="rect">
                      <a:avLst/>
                    </a:prstGeom>
                    <a:noFill/>
                    <a:ln>
                      <a:noFill/>
                    </a:ln>
                  </pic:spPr>
                </pic:pic>
              </a:graphicData>
            </a:graphic>
          </wp:inline>
        </w:drawing>
      </w:r>
    </w:p>
    <w:p w14:paraId="50251944" w14:textId="49FBFD2A" w:rsidR="00C22BEA" w:rsidRPr="00400CB4" w:rsidRDefault="00C22BEA" w:rsidP="00822824">
      <w:pPr>
        <w:rPr>
          <w:b/>
          <w:bCs/>
          <w:i/>
          <w:iCs/>
          <w:lang w:val="en-US"/>
        </w:rPr>
      </w:pPr>
      <w:r w:rsidRPr="00400CB4">
        <w:rPr>
          <w:b/>
          <w:bCs/>
          <w:i/>
          <w:iCs/>
          <w:lang w:val="en-US"/>
        </w:rPr>
        <w:t>Actions</w:t>
      </w:r>
    </w:p>
    <w:p w14:paraId="61A00FAE" w14:textId="56EA1FF7" w:rsidR="00822824" w:rsidRDefault="00822824" w:rsidP="00822824">
      <w:pPr>
        <w:rPr>
          <w:lang w:val="en-US"/>
        </w:rPr>
      </w:pPr>
      <w:r w:rsidRPr="00822824">
        <w:rPr>
          <w:noProof/>
          <w:lang w:val="en-US"/>
        </w:rPr>
        <w:drawing>
          <wp:inline distT="0" distB="0" distL="0" distR="0" wp14:anchorId="3ED80A70" wp14:editId="229C07F6">
            <wp:extent cx="5731510" cy="969645"/>
            <wp:effectExtent l="0" t="0" r="2540" b="1905"/>
            <wp:docPr id="4467105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969645"/>
                    </a:xfrm>
                    <a:prstGeom prst="rect">
                      <a:avLst/>
                    </a:prstGeom>
                    <a:noFill/>
                    <a:ln>
                      <a:noFill/>
                    </a:ln>
                  </pic:spPr>
                </pic:pic>
              </a:graphicData>
            </a:graphic>
          </wp:inline>
        </w:drawing>
      </w:r>
    </w:p>
    <w:p w14:paraId="6ED91806" w14:textId="3F01D547" w:rsidR="00822824" w:rsidRDefault="00822824" w:rsidP="00822824">
      <w:pPr>
        <w:rPr>
          <w:lang w:val="en-US"/>
        </w:rPr>
      </w:pPr>
      <w:r w:rsidRPr="00822824">
        <w:rPr>
          <w:noProof/>
          <w:lang w:val="en-US"/>
        </w:rPr>
        <w:drawing>
          <wp:inline distT="0" distB="0" distL="0" distR="0" wp14:anchorId="1352BBD5" wp14:editId="61639EB3">
            <wp:extent cx="5731510" cy="1257300"/>
            <wp:effectExtent l="0" t="0" r="2540" b="0"/>
            <wp:docPr id="210746714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57300"/>
                    </a:xfrm>
                    <a:prstGeom prst="rect">
                      <a:avLst/>
                    </a:prstGeom>
                    <a:noFill/>
                    <a:ln>
                      <a:noFill/>
                    </a:ln>
                  </pic:spPr>
                </pic:pic>
              </a:graphicData>
            </a:graphic>
          </wp:inline>
        </w:drawing>
      </w:r>
    </w:p>
    <w:p w14:paraId="42780F40" w14:textId="6ACFAC56" w:rsidR="00822824" w:rsidRDefault="00822824" w:rsidP="00822824">
      <w:pPr>
        <w:rPr>
          <w:lang w:val="en-US"/>
        </w:rPr>
      </w:pPr>
      <w:r w:rsidRPr="00822824">
        <w:rPr>
          <w:noProof/>
          <w:lang w:val="en-US"/>
        </w:rPr>
        <w:drawing>
          <wp:inline distT="0" distB="0" distL="0" distR="0" wp14:anchorId="652D1E4D" wp14:editId="511341C9">
            <wp:extent cx="5731510" cy="1311910"/>
            <wp:effectExtent l="0" t="0" r="2540" b="2540"/>
            <wp:docPr id="152730433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11910"/>
                    </a:xfrm>
                    <a:prstGeom prst="rect">
                      <a:avLst/>
                    </a:prstGeom>
                    <a:noFill/>
                    <a:ln>
                      <a:noFill/>
                    </a:ln>
                  </pic:spPr>
                </pic:pic>
              </a:graphicData>
            </a:graphic>
          </wp:inline>
        </w:drawing>
      </w:r>
    </w:p>
    <w:p w14:paraId="3C1343CC" w14:textId="2D4AD990" w:rsidR="00822824" w:rsidRDefault="00822824" w:rsidP="00822824">
      <w:pPr>
        <w:rPr>
          <w:lang w:val="en-US"/>
        </w:rPr>
      </w:pPr>
      <w:r w:rsidRPr="00822824">
        <w:rPr>
          <w:noProof/>
          <w:lang w:val="en-US"/>
        </w:rPr>
        <w:drawing>
          <wp:inline distT="0" distB="0" distL="0" distR="0" wp14:anchorId="478E4A04" wp14:editId="46E58DAE">
            <wp:extent cx="5731510" cy="1376045"/>
            <wp:effectExtent l="0" t="0" r="2540" b="0"/>
            <wp:docPr id="138938795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376045"/>
                    </a:xfrm>
                    <a:prstGeom prst="rect">
                      <a:avLst/>
                    </a:prstGeom>
                    <a:noFill/>
                    <a:ln>
                      <a:noFill/>
                    </a:ln>
                  </pic:spPr>
                </pic:pic>
              </a:graphicData>
            </a:graphic>
          </wp:inline>
        </w:drawing>
      </w:r>
    </w:p>
    <w:p w14:paraId="2B89445A" w14:textId="2345AEBC" w:rsidR="00C22BEA" w:rsidRPr="00400CB4" w:rsidRDefault="00C22BEA" w:rsidP="00822824">
      <w:pPr>
        <w:rPr>
          <w:b/>
          <w:bCs/>
          <w:i/>
          <w:iCs/>
          <w:lang w:val="en-US"/>
        </w:rPr>
      </w:pPr>
      <w:r w:rsidRPr="00400CB4">
        <w:rPr>
          <w:b/>
          <w:bCs/>
          <w:i/>
          <w:iCs/>
          <w:lang w:val="en-US"/>
        </w:rPr>
        <w:lastRenderedPageBreak/>
        <w:t>Inclusion</w:t>
      </w:r>
    </w:p>
    <w:p w14:paraId="7FDE97DF" w14:textId="7D568655" w:rsidR="00C22BEA" w:rsidRDefault="00822824" w:rsidP="00822824">
      <w:pPr>
        <w:rPr>
          <w:lang w:val="en-US"/>
        </w:rPr>
      </w:pPr>
      <w:r w:rsidRPr="00822824">
        <w:rPr>
          <w:noProof/>
          <w:lang w:val="en-US"/>
        </w:rPr>
        <w:drawing>
          <wp:inline distT="0" distB="0" distL="0" distR="0" wp14:anchorId="78CE2C79" wp14:editId="1C845A5B">
            <wp:extent cx="5731510" cy="960755"/>
            <wp:effectExtent l="0" t="0" r="2540" b="0"/>
            <wp:docPr id="4215540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960755"/>
                    </a:xfrm>
                    <a:prstGeom prst="rect">
                      <a:avLst/>
                    </a:prstGeom>
                    <a:noFill/>
                    <a:ln>
                      <a:noFill/>
                    </a:ln>
                  </pic:spPr>
                </pic:pic>
              </a:graphicData>
            </a:graphic>
          </wp:inline>
        </w:drawing>
      </w:r>
    </w:p>
    <w:p w14:paraId="7B6C60D0" w14:textId="1E39DF3D" w:rsidR="00C22BEA" w:rsidRPr="00400CB4" w:rsidRDefault="00C22BEA" w:rsidP="00822824">
      <w:pPr>
        <w:rPr>
          <w:b/>
          <w:bCs/>
          <w:i/>
          <w:iCs/>
          <w:lang w:val="en-US"/>
        </w:rPr>
      </w:pPr>
      <w:r w:rsidRPr="00400CB4">
        <w:rPr>
          <w:b/>
          <w:bCs/>
          <w:i/>
          <w:iCs/>
          <w:lang w:val="en-US"/>
        </w:rPr>
        <w:t>National Agencies</w:t>
      </w:r>
    </w:p>
    <w:p w14:paraId="2F7C7320" w14:textId="5DA1AD45" w:rsidR="00822824" w:rsidRDefault="00683B6D" w:rsidP="00822824">
      <w:pPr>
        <w:rPr>
          <w:lang w:val="en-US"/>
        </w:rPr>
      </w:pPr>
      <w:r w:rsidRPr="00683B6D">
        <w:rPr>
          <w:noProof/>
          <w:lang w:val="en-US"/>
        </w:rPr>
        <w:drawing>
          <wp:inline distT="0" distB="0" distL="0" distR="0" wp14:anchorId="046F5C5A" wp14:editId="48220EE1">
            <wp:extent cx="5731510" cy="1840865"/>
            <wp:effectExtent l="0" t="0" r="2540" b="6985"/>
            <wp:docPr id="76104056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840865"/>
                    </a:xfrm>
                    <a:prstGeom prst="rect">
                      <a:avLst/>
                    </a:prstGeom>
                    <a:noFill/>
                    <a:ln>
                      <a:noFill/>
                    </a:ln>
                  </pic:spPr>
                </pic:pic>
              </a:graphicData>
            </a:graphic>
          </wp:inline>
        </w:drawing>
      </w:r>
    </w:p>
    <w:p w14:paraId="1E81209C" w14:textId="2B257898" w:rsidR="00683B6D" w:rsidRPr="00400CB4" w:rsidRDefault="00683B6D" w:rsidP="00822824">
      <w:pPr>
        <w:rPr>
          <w:b/>
          <w:bCs/>
          <w:lang w:val="en-US"/>
        </w:rPr>
      </w:pPr>
      <w:r w:rsidRPr="00400CB4">
        <w:rPr>
          <w:b/>
          <w:bCs/>
          <w:lang w:val="en-US"/>
        </w:rPr>
        <w:t>EXPECTATIONS FOR THE PROGRAMS BEYOND 2020 (</w:t>
      </w:r>
      <w:r w:rsidR="00C22BEA" w:rsidRPr="00400CB4">
        <w:rPr>
          <w:b/>
          <w:bCs/>
          <w:lang w:val="en-US"/>
        </w:rPr>
        <w:t xml:space="preserve">Tallinn </w:t>
      </w:r>
      <w:r w:rsidRPr="00400CB4">
        <w:rPr>
          <w:b/>
          <w:bCs/>
          <w:lang w:val="en-US"/>
        </w:rPr>
        <w:t>2017)</w:t>
      </w:r>
    </w:p>
    <w:p w14:paraId="7EC5BE3E" w14:textId="394DA7AF" w:rsidR="00C22BEA" w:rsidRDefault="00C22BEA" w:rsidP="00C22BEA">
      <w:pPr>
        <w:rPr>
          <w:szCs w:val="20"/>
          <w:lang w:val="en-US"/>
        </w:rPr>
      </w:pPr>
      <w:r w:rsidRPr="00C22BEA">
        <w:rPr>
          <w:szCs w:val="20"/>
          <w:lang w:val="en-US"/>
        </w:rPr>
        <w:t xml:space="preserve">As Erasmus+: Youth in Action has high ambitions in learning mobility, we are looking forward to the same level of ambition regarding a new program and its new objectives. Both in its objectives and actions </w:t>
      </w:r>
      <w:r w:rsidRPr="00C22BEA">
        <w:rPr>
          <w:b/>
          <w:szCs w:val="20"/>
          <w:lang w:val="en-US"/>
        </w:rPr>
        <w:t>the new program</w:t>
      </w:r>
      <w:r>
        <w:rPr>
          <w:b/>
          <w:szCs w:val="20"/>
          <w:lang w:val="en-US"/>
        </w:rPr>
        <w:t xml:space="preserve"> </w:t>
      </w:r>
      <w:r w:rsidRPr="00C22BEA">
        <w:rPr>
          <w:b/>
          <w:szCs w:val="20"/>
          <w:lang w:val="en-US"/>
        </w:rPr>
        <w:t>should strive for a recogni</w:t>
      </w:r>
      <w:r>
        <w:rPr>
          <w:b/>
          <w:szCs w:val="20"/>
          <w:lang w:val="en-US"/>
        </w:rPr>
        <w:t>z</w:t>
      </w:r>
      <w:r w:rsidRPr="00C22BEA">
        <w:rPr>
          <w:b/>
          <w:szCs w:val="20"/>
          <w:lang w:val="en-US"/>
        </w:rPr>
        <w:t>able and meaningful contribution to young people’s lives in Europe and its neighboring countries</w:t>
      </w:r>
      <w:r w:rsidRPr="00C22BEA">
        <w:rPr>
          <w:szCs w:val="20"/>
          <w:lang w:val="en-US"/>
        </w:rPr>
        <w:t>.</w:t>
      </w:r>
    </w:p>
    <w:p w14:paraId="7326C83A" w14:textId="51BCA228" w:rsidR="00894BA2" w:rsidRPr="00C22BEA" w:rsidRDefault="00894BA2" w:rsidP="00C22BEA">
      <w:pPr>
        <w:rPr>
          <w:szCs w:val="20"/>
          <w:lang w:val="en-US"/>
        </w:rPr>
      </w:pPr>
      <w:r>
        <w:rPr>
          <w:szCs w:val="20"/>
          <w:lang w:val="en-US"/>
        </w:rPr>
        <w:t>…</w:t>
      </w:r>
    </w:p>
    <w:p w14:paraId="31A2E223" w14:textId="4CA5CC25" w:rsidR="00C22BEA" w:rsidRDefault="00C22BEA" w:rsidP="00C22BEA">
      <w:pPr>
        <w:rPr>
          <w:szCs w:val="20"/>
          <w:lang w:val="en-US"/>
        </w:rPr>
      </w:pPr>
      <w:r w:rsidRPr="00C22BEA">
        <w:rPr>
          <w:szCs w:val="20"/>
          <w:lang w:val="en-US"/>
        </w:rPr>
        <w:t xml:space="preserve">A clear and </w:t>
      </w:r>
      <w:r w:rsidRPr="00C22BEA">
        <w:rPr>
          <w:b/>
          <w:szCs w:val="20"/>
          <w:lang w:val="en-US"/>
        </w:rPr>
        <w:t xml:space="preserve">strong link with the renewed EU Youth Strategy is a condition for a successful, relevant and effective program. </w:t>
      </w:r>
      <w:r w:rsidRPr="00C22BEA">
        <w:rPr>
          <w:szCs w:val="20"/>
          <w:lang w:val="en-US"/>
        </w:rPr>
        <w:t>Key objectives and priorities of the strategy and of the program should be aligned. The current (and also previous) programs in the field of Youth have been elaborating and deepening several of the specific objectives that will be mentioned below. There is valuable experience being developed in the field, in the structures of the progra</w:t>
      </w:r>
      <w:r>
        <w:rPr>
          <w:szCs w:val="20"/>
          <w:lang w:val="en-US"/>
        </w:rPr>
        <w:t>m</w:t>
      </w:r>
      <w:r w:rsidRPr="00C22BEA">
        <w:rPr>
          <w:szCs w:val="20"/>
          <w:lang w:val="en-US"/>
        </w:rPr>
        <w:t xml:space="preserve">, at the European Commission. There is however still a lot of unlocked potential and room for further developments. </w:t>
      </w:r>
    </w:p>
    <w:p w14:paraId="0F958BB3" w14:textId="0C2BD8A9" w:rsidR="00894BA2" w:rsidRDefault="00894BA2" w:rsidP="00C22BEA">
      <w:pPr>
        <w:rPr>
          <w:szCs w:val="20"/>
          <w:lang w:val="en-US"/>
        </w:rPr>
      </w:pPr>
      <w:r>
        <w:rPr>
          <w:szCs w:val="20"/>
          <w:lang w:val="en-US"/>
        </w:rPr>
        <w:t>…</w:t>
      </w:r>
    </w:p>
    <w:p w14:paraId="576B78D7" w14:textId="09237DC0" w:rsidR="00894BA2" w:rsidRDefault="00894BA2" w:rsidP="00894BA2">
      <w:pPr>
        <w:rPr>
          <w:szCs w:val="20"/>
          <w:lang w:val="en-US"/>
        </w:rPr>
      </w:pPr>
      <w:r w:rsidRPr="00894BA2">
        <w:rPr>
          <w:szCs w:val="20"/>
          <w:lang w:val="en-US"/>
        </w:rPr>
        <w:t xml:space="preserve">Therefore an </w:t>
      </w:r>
      <w:r w:rsidRPr="00894BA2">
        <w:rPr>
          <w:b/>
          <w:szCs w:val="20"/>
          <w:lang w:val="en-US"/>
        </w:rPr>
        <w:t xml:space="preserve">inclusive design of the whole </w:t>
      </w:r>
      <w:proofErr w:type="spellStart"/>
      <w:r w:rsidRPr="00894BA2">
        <w:rPr>
          <w:b/>
          <w:szCs w:val="20"/>
          <w:lang w:val="en-US"/>
        </w:rPr>
        <w:t>programme</w:t>
      </w:r>
      <w:proofErr w:type="spellEnd"/>
      <w:r w:rsidRPr="00894BA2">
        <w:rPr>
          <w:b/>
          <w:szCs w:val="20"/>
          <w:lang w:val="en-US"/>
        </w:rPr>
        <w:t xml:space="preserve"> in all its aspects is necessary, including the specific measures to overcome barriers for participation and learning</w:t>
      </w:r>
      <w:r w:rsidRPr="00894BA2">
        <w:rPr>
          <w:szCs w:val="20"/>
          <w:lang w:val="en-US"/>
        </w:rPr>
        <w:t xml:space="preserve">. The new </w:t>
      </w:r>
      <w:proofErr w:type="spellStart"/>
      <w:r w:rsidRPr="00894BA2">
        <w:rPr>
          <w:szCs w:val="20"/>
          <w:lang w:val="en-US"/>
        </w:rPr>
        <w:t>programme</w:t>
      </w:r>
      <w:proofErr w:type="spellEnd"/>
      <w:r w:rsidRPr="00894BA2">
        <w:rPr>
          <w:szCs w:val="20"/>
          <w:lang w:val="en-US"/>
        </w:rPr>
        <w:t xml:space="preserve"> should continue to have a strong Inclusion and Diversity strategy, put a priority on this and dedicate specific measures and budgetary provisions for its implementation.</w:t>
      </w:r>
    </w:p>
    <w:p w14:paraId="319BE4A0" w14:textId="4F0359B5" w:rsidR="00894BA2" w:rsidRPr="00894BA2" w:rsidRDefault="00894BA2" w:rsidP="00894BA2">
      <w:pPr>
        <w:rPr>
          <w:szCs w:val="20"/>
          <w:lang w:val="en-US"/>
        </w:rPr>
      </w:pPr>
      <w:r>
        <w:rPr>
          <w:szCs w:val="20"/>
          <w:lang w:val="en-US"/>
        </w:rPr>
        <w:t>…</w:t>
      </w:r>
    </w:p>
    <w:p w14:paraId="4F7F4B2B" w14:textId="381F764F" w:rsidR="00894BA2" w:rsidRDefault="00894BA2" w:rsidP="00894BA2">
      <w:pPr>
        <w:rPr>
          <w:szCs w:val="20"/>
          <w:lang w:val="en-US"/>
        </w:rPr>
      </w:pPr>
      <w:r w:rsidRPr="00894BA2">
        <w:rPr>
          <w:szCs w:val="20"/>
          <w:lang w:val="en-US"/>
        </w:rPr>
        <w:t xml:space="preserve">In the same spirit, of reaching out to young people of different backgrounds, the new </w:t>
      </w:r>
      <w:proofErr w:type="spellStart"/>
      <w:r w:rsidRPr="00894BA2">
        <w:rPr>
          <w:szCs w:val="20"/>
          <w:lang w:val="en-US"/>
        </w:rPr>
        <w:t>programme</w:t>
      </w:r>
      <w:proofErr w:type="spellEnd"/>
      <w:r w:rsidRPr="00894BA2">
        <w:rPr>
          <w:szCs w:val="20"/>
          <w:lang w:val="en-US"/>
        </w:rPr>
        <w:t xml:space="preserve"> should keep the </w:t>
      </w:r>
      <w:r w:rsidRPr="00894BA2">
        <w:rPr>
          <w:b/>
          <w:szCs w:val="20"/>
          <w:lang w:val="en-US"/>
        </w:rPr>
        <w:t xml:space="preserve">same wide geographical scope as the current Erasmus+: Youth in Action </w:t>
      </w:r>
      <w:proofErr w:type="spellStart"/>
      <w:r w:rsidRPr="00894BA2">
        <w:rPr>
          <w:b/>
          <w:szCs w:val="20"/>
          <w:lang w:val="en-US"/>
        </w:rPr>
        <w:t>programme</w:t>
      </w:r>
      <w:proofErr w:type="spellEnd"/>
      <w:r w:rsidRPr="00894BA2">
        <w:rPr>
          <w:b/>
          <w:szCs w:val="20"/>
          <w:lang w:val="en-US"/>
        </w:rPr>
        <w:t>.</w:t>
      </w:r>
      <w:r w:rsidRPr="00894BA2">
        <w:rPr>
          <w:szCs w:val="20"/>
          <w:lang w:val="en-US"/>
        </w:rPr>
        <w:t xml:space="preserve"> This also includes EEA and pre-accession countries, but also partner countries from </w:t>
      </w:r>
      <w:proofErr w:type="spellStart"/>
      <w:r w:rsidRPr="00894BA2">
        <w:rPr>
          <w:szCs w:val="20"/>
          <w:lang w:val="en-US"/>
        </w:rPr>
        <w:t>neighbouring</w:t>
      </w:r>
      <w:proofErr w:type="spellEnd"/>
      <w:r w:rsidRPr="00894BA2">
        <w:rPr>
          <w:szCs w:val="20"/>
          <w:lang w:val="en-US"/>
        </w:rPr>
        <w:t xml:space="preserve"> regions of the EU. The results of the current </w:t>
      </w:r>
      <w:proofErr w:type="spellStart"/>
      <w:r w:rsidRPr="00894BA2">
        <w:rPr>
          <w:szCs w:val="20"/>
          <w:lang w:val="en-US"/>
        </w:rPr>
        <w:t>programme</w:t>
      </w:r>
      <w:proofErr w:type="spellEnd"/>
      <w:r w:rsidRPr="00894BA2">
        <w:rPr>
          <w:szCs w:val="20"/>
          <w:lang w:val="en-US"/>
        </w:rPr>
        <w:t xml:space="preserve">, as well as developments in those </w:t>
      </w:r>
      <w:proofErr w:type="spellStart"/>
      <w:r w:rsidRPr="00894BA2">
        <w:rPr>
          <w:szCs w:val="20"/>
          <w:lang w:val="en-US"/>
        </w:rPr>
        <w:t>neighbouring</w:t>
      </w:r>
      <w:proofErr w:type="spellEnd"/>
      <w:r w:rsidRPr="00894BA2">
        <w:rPr>
          <w:szCs w:val="20"/>
          <w:lang w:val="en-US"/>
        </w:rPr>
        <w:t xml:space="preserve"> countries show </w:t>
      </w:r>
      <w:r w:rsidRPr="00894BA2">
        <w:rPr>
          <w:szCs w:val="20"/>
          <w:lang w:val="en-US"/>
        </w:rPr>
        <w:lastRenderedPageBreak/>
        <w:t xml:space="preserve">the relevance of possibilities to cooperate with and support capacity building in those regions. </w:t>
      </w:r>
    </w:p>
    <w:p w14:paraId="2A0A90DD" w14:textId="3AE582E9" w:rsidR="00894BA2" w:rsidRPr="00400CB4" w:rsidRDefault="00894BA2" w:rsidP="00894BA2">
      <w:pPr>
        <w:rPr>
          <w:b/>
          <w:bCs/>
          <w:szCs w:val="20"/>
          <w:lang w:val="en-US"/>
        </w:rPr>
      </w:pPr>
      <w:r w:rsidRPr="00400CB4">
        <w:rPr>
          <w:b/>
          <w:bCs/>
          <w:szCs w:val="20"/>
          <w:lang w:val="en-US"/>
        </w:rPr>
        <w:t>COMMENTS ON THE LEGAL PROPOSAL FOR PROGRAMS BEYOND 2020</w:t>
      </w:r>
      <w:r w:rsidR="00EE69E2" w:rsidRPr="00400CB4">
        <w:rPr>
          <w:b/>
          <w:bCs/>
          <w:szCs w:val="20"/>
          <w:lang w:val="en-US"/>
        </w:rPr>
        <w:t xml:space="preserve"> (Brussels 2018)</w:t>
      </w:r>
    </w:p>
    <w:p w14:paraId="6512716D" w14:textId="6867EFE7" w:rsidR="007F161A" w:rsidRPr="007F161A" w:rsidRDefault="007F161A" w:rsidP="00894BA2">
      <w:pPr>
        <w:rPr>
          <w:b/>
          <w:bCs/>
          <w:i/>
          <w:iCs/>
          <w:szCs w:val="20"/>
          <w:lang w:val="en-US"/>
        </w:rPr>
      </w:pPr>
      <w:r w:rsidRPr="007F161A">
        <w:rPr>
          <w:b/>
          <w:bCs/>
          <w:i/>
          <w:iCs/>
          <w:szCs w:val="20"/>
          <w:lang w:val="en-US"/>
        </w:rPr>
        <w:t>In General</w:t>
      </w:r>
    </w:p>
    <w:p w14:paraId="683762A2" w14:textId="77777777" w:rsidR="00894BA2" w:rsidRDefault="00894BA2" w:rsidP="00894BA2">
      <w:pPr>
        <w:pStyle w:val="Lijstalinea"/>
        <w:numPr>
          <w:ilvl w:val="0"/>
          <w:numId w:val="4"/>
        </w:numPr>
        <w:spacing w:before="0" w:after="160" w:line="259" w:lineRule="auto"/>
        <w:rPr>
          <w:lang w:val="en-GB"/>
        </w:rPr>
      </w:pPr>
      <w:r>
        <w:rPr>
          <w:lang w:val="en-GB"/>
        </w:rPr>
        <w:t xml:space="preserve">Together, the objectives and actions of the future Erasmus programme, European Solidarity Corps and the EU Youth Strategy, show a </w:t>
      </w:r>
      <w:r w:rsidRPr="00437731">
        <w:rPr>
          <w:b/>
          <w:lang w:val="en-GB"/>
        </w:rPr>
        <w:t>coherent and consistent approach for the future of EU policy in the field of youth</w:t>
      </w:r>
      <w:r>
        <w:rPr>
          <w:lang w:val="en-GB"/>
        </w:rPr>
        <w:t xml:space="preserve">. The strong link between programme and policy, as argued for so many times, is present in this approach, focussing on a more limited range of clear priorities for both the strategy and the programmes. </w:t>
      </w:r>
    </w:p>
    <w:p w14:paraId="2FCFBE97" w14:textId="77777777" w:rsidR="00894BA2" w:rsidRDefault="00894BA2" w:rsidP="00894BA2">
      <w:pPr>
        <w:pStyle w:val="Lijstalinea"/>
        <w:numPr>
          <w:ilvl w:val="0"/>
          <w:numId w:val="4"/>
        </w:numPr>
        <w:spacing w:before="0" w:after="160" w:line="259" w:lineRule="auto"/>
        <w:rPr>
          <w:lang w:val="en-GB"/>
        </w:rPr>
      </w:pPr>
      <w:r>
        <w:rPr>
          <w:lang w:val="en-GB"/>
        </w:rPr>
        <w:t xml:space="preserve">The objectives of the Erasmus programme do </w:t>
      </w:r>
      <w:r w:rsidRPr="00437731">
        <w:rPr>
          <w:b/>
          <w:lang w:val="en-GB"/>
        </w:rPr>
        <w:t>respond to the needs and expectations of the youth field</w:t>
      </w:r>
      <w:r>
        <w:rPr>
          <w:lang w:val="en-GB"/>
        </w:rPr>
        <w:t>, as not only the development of individual competences and skills is mentioned, but also young people’s participation in European society and the promotion of European values, in search for a new narrative for Europe.</w:t>
      </w:r>
    </w:p>
    <w:p w14:paraId="4FCF633F" w14:textId="77777777" w:rsidR="00894BA2" w:rsidRDefault="00894BA2" w:rsidP="00894BA2">
      <w:pPr>
        <w:pStyle w:val="Lijstalinea"/>
        <w:numPr>
          <w:ilvl w:val="0"/>
          <w:numId w:val="4"/>
        </w:numPr>
        <w:spacing w:before="0" w:after="160" w:line="259" w:lineRule="auto"/>
        <w:rPr>
          <w:lang w:val="en-GB"/>
        </w:rPr>
      </w:pPr>
      <w:r>
        <w:rPr>
          <w:lang w:val="en-GB"/>
        </w:rPr>
        <w:t xml:space="preserve">The programme is </w:t>
      </w:r>
      <w:r w:rsidRPr="00437731">
        <w:rPr>
          <w:b/>
          <w:lang w:val="en-GB"/>
        </w:rPr>
        <w:t>knowledge based as it is building further on the past experience</w:t>
      </w:r>
      <w:r>
        <w:rPr>
          <w:lang w:val="en-GB"/>
        </w:rPr>
        <w:t xml:space="preserve"> and lessons learned from previous programmes in the youth field. It takes into account conclusions from the mid-term evaluation of the Erasmus+ programme and from various consultations.</w:t>
      </w:r>
    </w:p>
    <w:p w14:paraId="621F5129" w14:textId="0F3A29D6" w:rsidR="00894BA2" w:rsidRDefault="00894BA2" w:rsidP="00894BA2">
      <w:pPr>
        <w:pStyle w:val="Lijstalinea"/>
        <w:numPr>
          <w:ilvl w:val="0"/>
          <w:numId w:val="4"/>
        </w:numPr>
        <w:spacing w:before="0" w:after="160" w:line="259" w:lineRule="auto"/>
        <w:rPr>
          <w:lang w:val="en-GB"/>
        </w:rPr>
      </w:pPr>
      <w:r>
        <w:rPr>
          <w:lang w:val="en-GB"/>
        </w:rPr>
        <w:t xml:space="preserve">The programme has a budgetary ambition that shows that </w:t>
      </w:r>
      <w:r w:rsidRPr="00437731">
        <w:rPr>
          <w:b/>
          <w:lang w:val="en-GB"/>
        </w:rPr>
        <w:t xml:space="preserve">youth policy is high on the political agenda. </w:t>
      </w:r>
      <w:r>
        <w:rPr>
          <w:lang w:val="en-GB"/>
        </w:rPr>
        <w:t>Youth is one of just six areas that will see a budget increase under the MFF. Of these six, Youth will see the second largest increase.</w:t>
      </w:r>
    </w:p>
    <w:p w14:paraId="4563A98B" w14:textId="77777777" w:rsidR="007F161A" w:rsidRDefault="007F161A" w:rsidP="007F161A">
      <w:pPr>
        <w:pStyle w:val="Lijstalinea"/>
        <w:spacing w:before="0" w:after="160" w:line="259" w:lineRule="auto"/>
        <w:rPr>
          <w:lang w:val="en-GB"/>
        </w:rPr>
      </w:pPr>
    </w:p>
    <w:p w14:paraId="47BF17FE" w14:textId="6FD398FE" w:rsidR="007F161A" w:rsidRDefault="007F161A" w:rsidP="007F161A">
      <w:pPr>
        <w:spacing w:after="120"/>
        <w:rPr>
          <w:b/>
          <w:lang w:val="en-GB"/>
        </w:rPr>
      </w:pPr>
      <w:r w:rsidRPr="006B45EE">
        <w:rPr>
          <w:lang w:val="en-GB"/>
        </w:rPr>
        <w:t xml:space="preserve">The programme has </w:t>
      </w:r>
      <w:r w:rsidRPr="008B4420">
        <w:rPr>
          <w:b/>
          <w:lang w:val="en-GB"/>
        </w:rPr>
        <w:t>a separate Youth Chapter. In this respect, expectations are fulfilled. Also the three key actions are kept,</w:t>
      </w:r>
      <w:r>
        <w:rPr>
          <w:lang w:val="en-GB"/>
        </w:rPr>
        <w:t xml:space="preserve"> but partly renamed</w:t>
      </w:r>
      <w:r w:rsidRPr="006B45EE">
        <w:rPr>
          <w:lang w:val="en-GB"/>
        </w:rPr>
        <w:t xml:space="preserve">. The names of the Key Actions are clearer and linked to the opportunities </w:t>
      </w:r>
      <w:r>
        <w:rPr>
          <w:lang w:val="en-GB"/>
        </w:rPr>
        <w:t xml:space="preserve">provided </w:t>
      </w:r>
      <w:r w:rsidRPr="006B45EE">
        <w:rPr>
          <w:lang w:val="en-GB"/>
        </w:rPr>
        <w:t>in these actions. At the same time, they also make a much clear</w:t>
      </w:r>
      <w:r>
        <w:rPr>
          <w:lang w:val="en-GB"/>
        </w:rPr>
        <w:t>er</w:t>
      </w:r>
      <w:r w:rsidRPr="006B45EE">
        <w:rPr>
          <w:lang w:val="en-GB"/>
        </w:rPr>
        <w:t xml:space="preserve"> distinction between the three different levels: </w:t>
      </w:r>
      <w:r>
        <w:rPr>
          <w:lang w:val="en-GB"/>
        </w:rPr>
        <w:t xml:space="preserve">young people, </w:t>
      </w:r>
      <w:r w:rsidRPr="006B45EE">
        <w:rPr>
          <w:lang w:val="en-GB"/>
        </w:rPr>
        <w:t>organisations, systems.</w:t>
      </w:r>
      <w:r>
        <w:rPr>
          <w:lang w:val="en-GB"/>
        </w:rPr>
        <w:t xml:space="preserve"> In relation to Key Action 3, the network of NA’s welcomes </w:t>
      </w:r>
      <w:r w:rsidRPr="00C16872">
        <w:rPr>
          <w:b/>
          <w:lang w:val="en-GB"/>
        </w:rPr>
        <w:t>the change of name of the “structured dialogue” to “EU Youth Dialogue”.</w:t>
      </w:r>
    </w:p>
    <w:p w14:paraId="7C524E7B" w14:textId="77777777" w:rsidR="007F161A" w:rsidRPr="007F161A" w:rsidRDefault="007F161A" w:rsidP="007F161A">
      <w:pPr>
        <w:tabs>
          <w:tab w:val="left" w:pos="1610"/>
        </w:tabs>
        <w:rPr>
          <w:b/>
          <w:i/>
          <w:lang w:val="en-GB"/>
        </w:rPr>
      </w:pPr>
      <w:r w:rsidRPr="007F161A">
        <w:rPr>
          <w:b/>
          <w:i/>
          <w:lang w:val="en-GB"/>
        </w:rPr>
        <w:t>Discover EU</w:t>
      </w:r>
    </w:p>
    <w:p w14:paraId="7C99B107" w14:textId="77777777" w:rsidR="007F161A" w:rsidRDefault="007F161A" w:rsidP="007F161A">
      <w:pPr>
        <w:rPr>
          <w:lang w:val="en-GB"/>
        </w:rPr>
      </w:pPr>
      <w:r w:rsidRPr="00FE021B">
        <w:rPr>
          <w:lang w:val="en-GB"/>
        </w:rPr>
        <w:t xml:space="preserve">The main concerns shared by the </w:t>
      </w:r>
      <w:r>
        <w:rPr>
          <w:lang w:val="en-GB"/>
        </w:rPr>
        <w:t xml:space="preserve">network of Youth </w:t>
      </w:r>
      <w:r w:rsidRPr="00FE021B">
        <w:rPr>
          <w:lang w:val="en-GB"/>
        </w:rPr>
        <w:t>NA</w:t>
      </w:r>
      <w:r>
        <w:rPr>
          <w:lang w:val="en-GB"/>
        </w:rPr>
        <w:t>s</w:t>
      </w:r>
      <w:r w:rsidRPr="00FE021B">
        <w:rPr>
          <w:lang w:val="en-GB"/>
        </w:rPr>
        <w:t xml:space="preserve"> </w:t>
      </w:r>
      <w:r>
        <w:rPr>
          <w:lang w:val="en-GB"/>
        </w:rPr>
        <w:t xml:space="preserve">are </w:t>
      </w:r>
      <w:r w:rsidRPr="00FE021B">
        <w:rPr>
          <w:lang w:val="en-GB"/>
        </w:rPr>
        <w:t>the lacking learning dimension and inclusion elements of this initiative. Additionally, the geographical scope of the initiative should be aligned to the programme</w:t>
      </w:r>
      <w:r>
        <w:rPr>
          <w:lang w:val="en-GB"/>
        </w:rPr>
        <w:t xml:space="preserve">. The NAs believe that the name of initiative should reflect the outlook towards the whole of Europe and, if kept, should be renamed to “Discover Europe”. </w:t>
      </w:r>
    </w:p>
    <w:p w14:paraId="2F294C8F" w14:textId="77777777" w:rsidR="007F161A" w:rsidRDefault="007F161A" w:rsidP="007F161A">
      <w:pPr>
        <w:rPr>
          <w:lang w:val="en-GB"/>
        </w:rPr>
      </w:pPr>
      <w:r>
        <w:rPr>
          <w:lang w:val="en-GB"/>
        </w:rPr>
        <w:t>Taking into account the need to strengthen the learning dimension of this initiative a wider supportive approach is required in line with a better arrangement to set learning objectives and later reflect them. Either the volunteering training and education cycle or online tools can offer inspiration. Additionally, networks active in youth field could be included in a variety of formats.</w:t>
      </w:r>
    </w:p>
    <w:p w14:paraId="5E6ADCE5" w14:textId="77777777" w:rsidR="007F161A" w:rsidRPr="00474268" w:rsidRDefault="007F161A" w:rsidP="007F161A">
      <w:pPr>
        <w:rPr>
          <w:color w:val="323E4F" w:themeColor="text2" w:themeShade="BF"/>
          <w:lang w:val="en-GB"/>
        </w:rPr>
      </w:pPr>
      <w:r>
        <w:rPr>
          <w:lang w:val="en-GB"/>
        </w:rPr>
        <w:t>Regarding the social inclusion elements, the programme should ensure that young people with fewer opportunities (and with special needs) would be able to benefit from the initiative. Additional support could be</w:t>
      </w:r>
      <w:r w:rsidRPr="0086638D">
        <w:rPr>
          <w:lang w:val="en-GB"/>
        </w:rPr>
        <w:t xml:space="preserve"> offered through other EU funding schemes in co-funding the costs</w:t>
      </w:r>
      <w:r>
        <w:rPr>
          <w:lang w:val="en-GB"/>
        </w:rPr>
        <w:t>.</w:t>
      </w:r>
    </w:p>
    <w:p w14:paraId="25A2EE8C" w14:textId="4D42B27F" w:rsidR="007F161A" w:rsidRPr="007F161A" w:rsidRDefault="007F161A" w:rsidP="007F161A">
      <w:pPr>
        <w:rPr>
          <w:bCs/>
          <w:lang w:val="en-GB"/>
        </w:rPr>
      </w:pPr>
      <w:r w:rsidRPr="007F161A">
        <w:rPr>
          <w:bCs/>
          <w:lang w:val="en-GB"/>
        </w:rPr>
        <w:lastRenderedPageBreak/>
        <w:t>Regardless of the valuable debate surrounding the political, factual and educational benefits of Discover EU and its affiliation with the programme, the funding earmarked for the Discover EU initiative may by no means lead to a corresponding reduction in the budget increase for other actions of the Youth Chapter.</w:t>
      </w:r>
    </w:p>
    <w:p w14:paraId="2114F7CF" w14:textId="77777777" w:rsidR="007F161A" w:rsidRPr="00474864" w:rsidRDefault="007F161A" w:rsidP="007F161A">
      <w:pPr>
        <w:spacing w:after="0"/>
        <w:rPr>
          <w:b/>
          <w:i/>
          <w:lang w:val="en-GB"/>
        </w:rPr>
      </w:pPr>
      <w:r w:rsidRPr="00474864">
        <w:rPr>
          <w:b/>
          <w:i/>
          <w:lang w:val="en-GB"/>
        </w:rPr>
        <w:t>Youth Participation Projects</w:t>
      </w:r>
    </w:p>
    <w:p w14:paraId="35EFB116" w14:textId="16F77A9D" w:rsidR="007F161A" w:rsidRDefault="007F161A" w:rsidP="007F161A">
      <w:pPr>
        <w:spacing w:after="0"/>
        <w:rPr>
          <w:lang w:val="en-GB"/>
        </w:rPr>
      </w:pPr>
      <w:r w:rsidRPr="00DE17CD">
        <w:rPr>
          <w:lang w:val="en-GB"/>
        </w:rPr>
        <w:t>The Network of National Agencies in the Youth field welcomes this initiative. It empowers young people and encourages civic and democratic engagement. The network agrees on the objectives that the Commission has set in the staff working document. However, the network would also like to stress the following issues:</w:t>
      </w:r>
    </w:p>
    <w:p w14:paraId="2F27A098" w14:textId="77777777" w:rsidR="007F161A" w:rsidRDefault="007F161A" w:rsidP="007F161A">
      <w:pPr>
        <w:spacing w:after="0"/>
        <w:rPr>
          <w:lang w:val="en-GB"/>
        </w:rPr>
      </w:pPr>
    </w:p>
    <w:p w14:paraId="337E2604" w14:textId="77777777" w:rsidR="007F161A" w:rsidRPr="00DE17CD" w:rsidRDefault="007F161A" w:rsidP="007F161A">
      <w:pPr>
        <w:pStyle w:val="Lijstalinea"/>
        <w:numPr>
          <w:ilvl w:val="0"/>
          <w:numId w:val="5"/>
        </w:numPr>
        <w:spacing w:before="0" w:after="0" w:line="256" w:lineRule="auto"/>
        <w:rPr>
          <w:lang w:val="en-GB"/>
        </w:rPr>
      </w:pPr>
      <w:r>
        <w:rPr>
          <w:lang w:val="en-GB"/>
        </w:rPr>
        <w:t xml:space="preserve">Taking into account that KA3 does not foresee any longer decentralised funds for projects related to the structured dialogue, </w:t>
      </w:r>
      <w:r w:rsidRPr="00DE17CD">
        <w:rPr>
          <w:lang w:val="en-GB"/>
        </w:rPr>
        <w:t xml:space="preserve">this </w:t>
      </w:r>
      <w:r>
        <w:rPr>
          <w:lang w:val="en-GB"/>
        </w:rPr>
        <w:t xml:space="preserve">new action under KA1 </w:t>
      </w:r>
      <w:r w:rsidRPr="00DE17CD">
        <w:rPr>
          <w:lang w:val="en-GB"/>
        </w:rPr>
        <w:t xml:space="preserve">needs a considerable </w:t>
      </w:r>
      <w:r>
        <w:rPr>
          <w:lang w:val="en-GB"/>
        </w:rPr>
        <w:t xml:space="preserve">decentralised </w:t>
      </w:r>
      <w:r w:rsidRPr="00DE17CD">
        <w:rPr>
          <w:lang w:val="en-GB"/>
        </w:rPr>
        <w:t>budget</w:t>
      </w:r>
      <w:r>
        <w:rPr>
          <w:lang w:val="en-GB"/>
        </w:rPr>
        <w:t xml:space="preserve"> to make a real difference</w:t>
      </w:r>
      <w:r w:rsidRPr="00DE17CD">
        <w:rPr>
          <w:lang w:val="en-GB"/>
        </w:rPr>
        <w:t xml:space="preserve">. </w:t>
      </w:r>
    </w:p>
    <w:p w14:paraId="0985463E" w14:textId="77777777" w:rsidR="007F161A" w:rsidRPr="00DE17CD" w:rsidRDefault="007F161A" w:rsidP="007F161A">
      <w:pPr>
        <w:pStyle w:val="Lijstalinea"/>
        <w:numPr>
          <w:ilvl w:val="0"/>
          <w:numId w:val="5"/>
        </w:numPr>
        <w:spacing w:before="0" w:after="0" w:line="256" w:lineRule="auto"/>
        <w:rPr>
          <w:lang w:val="en-GB"/>
        </w:rPr>
      </w:pPr>
      <w:r w:rsidRPr="00DE17CD">
        <w:rPr>
          <w:lang w:val="en-GB"/>
        </w:rPr>
        <w:t xml:space="preserve">The network urges for a clear difference between the Youth Participation </w:t>
      </w:r>
      <w:r>
        <w:rPr>
          <w:lang w:val="en-GB"/>
        </w:rPr>
        <w:t>P</w:t>
      </w:r>
      <w:r w:rsidRPr="00DE17CD">
        <w:rPr>
          <w:lang w:val="en-GB"/>
        </w:rPr>
        <w:t xml:space="preserve">rojects of the Erasmus </w:t>
      </w:r>
      <w:r>
        <w:rPr>
          <w:lang w:val="en-GB"/>
        </w:rPr>
        <w:t xml:space="preserve">programme </w:t>
      </w:r>
      <w:r w:rsidRPr="00DE17CD">
        <w:rPr>
          <w:lang w:val="en-GB"/>
        </w:rPr>
        <w:t xml:space="preserve">and the Solidarity Projects of the European Solidarity Corps. </w:t>
      </w:r>
    </w:p>
    <w:p w14:paraId="58E46362" w14:textId="77777777" w:rsidR="007F161A" w:rsidRPr="00DE17CD" w:rsidRDefault="007F161A" w:rsidP="007F161A">
      <w:pPr>
        <w:pStyle w:val="Lijstalinea"/>
        <w:numPr>
          <w:ilvl w:val="0"/>
          <w:numId w:val="5"/>
        </w:numPr>
        <w:spacing w:before="0" w:after="0" w:line="256" w:lineRule="auto"/>
        <w:rPr>
          <w:lang w:val="en-GB"/>
        </w:rPr>
      </w:pPr>
      <w:r w:rsidRPr="00DE17CD">
        <w:rPr>
          <w:lang w:val="en-GB"/>
        </w:rPr>
        <w:t xml:space="preserve">The </w:t>
      </w:r>
      <w:r>
        <w:rPr>
          <w:lang w:val="en-GB"/>
        </w:rPr>
        <w:t>action</w:t>
      </w:r>
      <w:r w:rsidRPr="00DE17CD">
        <w:rPr>
          <w:lang w:val="en-GB"/>
        </w:rPr>
        <w:t xml:space="preserve"> needs an open format</w:t>
      </w:r>
      <w:r>
        <w:rPr>
          <w:lang w:val="en-GB"/>
        </w:rPr>
        <w:t>,</w:t>
      </w:r>
      <w:r w:rsidRPr="00DE17CD">
        <w:rPr>
          <w:lang w:val="en-GB"/>
        </w:rPr>
        <w:t xml:space="preserve"> taking into consideration young people’s reality and stimulating </w:t>
      </w:r>
      <w:r>
        <w:rPr>
          <w:lang w:val="en-GB"/>
        </w:rPr>
        <w:t>un</w:t>
      </w:r>
      <w:r w:rsidRPr="00DE17CD">
        <w:rPr>
          <w:lang w:val="en-GB"/>
        </w:rPr>
        <w:t>traditional ways on how to engage people</w:t>
      </w:r>
      <w:r>
        <w:rPr>
          <w:lang w:val="en-GB"/>
        </w:rPr>
        <w:t xml:space="preserve"> in participation.</w:t>
      </w:r>
      <w:r w:rsidRPr="00DE17CD">
        <w:rPr>
          <w:lang w:val="en-GB"/>
        </w:rPr>
        <w:t xml:space="preserve"> (e.g. campaigning, lobby activities or flash mobs). </w:t>
      </w:r>
    </w:p>
    <w:p w14:paraId="4CC57C8B" w14:textId="77777777" w:rsidR="007F161A" w:rsidRPr="00DE17CD" w:rsidRDefault="007F161A" w:rsidP="007F161A">
      <w:pPr>
        <w:pStyle w:val="Lijstalinea"/>
        <w:numPr>
          <w:ilvl w:val="0"/>
          <w:numId w:val="5"/>
        </w:numPr>
        <w:spacing w:before="0" w:after="0" w:line="256" w:lineRule="auto"/>
        <w:rPr>
          <w:lang w:val="en-GB"/>
        </w:rPr>
      </w:pPr>
      <w:r>
        <w:rPr>
          <w:lang w:val="en-GB"/>
        </w:rPr>
        <w:t>T</w:t>
      </w:r>
      <w:r w:rsidRPr="00DE17CD">
        <w:rPr>
          <w:lang w:val="en-GB"/>
        </w:rPr>
        <w:t xml:space="preserve">he </w:t>
      </w:r>
      <w:r>
        <w:rPr>
          <w:lang w:val="en-GB"/>
        </w:rPr>
        <w:t>action</w:t>
      </w:r>
      <w:r w:rsidRPr="00DE17CD">
        <w:rPr>
          <w:lang w:val="en-GB"/>
        </w:rPr>
        <w:t xml:space="preserve"> should have the possibility to include a strong learning component</w:t>
      </w:r>
      <w:r>
        <w:rPr>
          <w:lang w:val="en-GB"/>
        </w:rPr>
        <w:t>,</w:t>
      </w:r>
      <w:r w:rsidRPr="00DE17CD">
        <w:rPr>
          <w:lang w:val="en-GB"/>
        </w:rPr>
        <w:t xml:space="preserve"> strengthening active participation. </w:t>
      </w:r>
      <w:r>
        <w:rPr>
          <w:lang w:val="en-GB"/>
        </w:rPr>
        <w:t xml:space="preserve">It </w:t>
      </w:r>
      <w:r w:rsidRPr="00DE17CD">
        <w:rPr>
          <w:lang w:val="en-GB"/>
        </w:rPr>
        <w:t xml:space="preserve">should be open for organisations that work with young people with fewer opportunities. In addition, the possibility to fund a coach should be included. </w:t>
      </w:r>
    </w:p>
    <w:p w14:paraId="4F47C772" w14:textId="77777777" w:rsidR="007F161A" w:rsidRPr="00DE17CD" w:rsidRDefault="007F161A" w:rsidP="007F161A">
      <w:pPr>
        <w:pStyle w:val="Lijstalinea"/>
        <w:numPr>
          <w:ilvl w:val="0"/>
          <w:numId w:val="5"/>
        </w:numPr>
        <w:spacing w:before="0" w:after="0" w:line="256" w:lineRule="auto"/>
        <w:rPr>
          <w:lang w:val="en-GB"/>
        </w:rPr>
      </w:pPr>
      <w:r w:rsidRPr="00DE17CD">
        <w:rPr>
          <w:lang w:val="en-GB"/>
        </w:rPr>
        <w:t xml:space="preserve">To create an inclusive and accessible </w:t>
      </w:r>
      <w:r>
        <w:rPr>
          <w:lang w:val="en-GB"/>
        </w:rPr>
        <w:t>action,</w:t>
      </w:r>
      <w:r w:rsidRPr="00DE17CD">
        <w:rPr>
          <w:lang w:val="en-GB"/>
        </w:rPr>
        <w:t xml:space="preserve"> there is a need for a very simple application form. </w:t>
      </w:r>
      <w:r>
        <w:rPr>
          <w:lang w:val="en-GB"/>
        </w:rPr>
        <w:t>C</w:t>
      </w:r>
      <w:r w:rsidRPr="00DE17CD">
        <w:rPr>
          <w:lang w:val="en-GB"/>
        </w:rPr>
        <w:t xml:space="preserve">reative ways to apply for a grant </w:t>
      </w:r>
      <w:r>
        <w:rPr>
          <w:lang w:val="en-GB"/>
        </w:rPr>
        <w:t xml:space="preserve">should be considered, </w:t>
      </w:r>
      <w:r w:rsidRPr="00DE17CD">
        <w:rPr>
          <w:lang w:val="en-GB"/>
        </w:rPr>
        <w:t>like pitching through a video for small-scale projects. For small</w:t>
      </w:r>
      <w:r>
        <w:rPr>
          <w:lang w:val="en-GB"/>
        </w:rPr>
        <w:t>-</w:t>
      </w:r>
      <w:r w:rsidRPr="00DE17CD">
        <w:rPr>
          <w:lang w:val="en-GB"/>
        </w:rPr>
        <w:t xml:space="preserve">scale national projects there should be a fixed budget compared to the Solidarity Projects of the European Solidarity Corps.  </w:t>
      </w:r>
    </w:p>
    <w:p w14:paraId="12C682D6" w14:textId="5BB9B5C8" w:rsidR="007F161A" w:rsidRDefault="007F161A" w:rsidP="007F161A">
      <w:pPr>
        <w:rPr>
          <w:b/>
          <w:i/>
          <w:iCs/>
          <w:lang w:val="en-GB"/>
        </w:rPr>
      </w:pPr>
      <w:r w:rsidRPr="007F161A">
        <w:rPr>
          <w:b/>
          <w:i/>
          <w:iCs/>
          <w:lang w:val="en-GB"/>
        </w:rPr>
        <w:t>I</w:t>
      </w:r>
      <w:r>
        <w:rPr>
          <w:b/>
          <w:i/>
          <w:iCs/>
          <w:lang w:val="en-GB"/>
        </w:rPr>
        <w:t>nclusion</w:t>
      </w:r>
    </w:p>
    <w:p w14:paraId="03DF0C0C" w14:textId="77777777" w:rsidR="007F161A" w:rsidRDefault="007F161A" w:rsidP="007F161A">
      <w:pPr>
        <w:jc w:val="both"/>
        <w:rPr>
          <w:b/>
          <w:lang w:val="en-GB"/>
        </w:rPr>
      </w:pPr>
      <w:r w:rsidRPr="00862EAA">
        <w:rPr>
          <w:rFonts w:cstheme="minorHAnsi"/>
          <w:iCs/>
          <w:color w:val="000000"/>
          <w:lang w:val="en-US"/>
        </w:rPr>
        <w:t xml:space="preserve">However, in the legal </w:t>
      </w:r>
      <w:r>
        <w:rPr>
          <w:rFonts w:cstheme="minorHAnsi"/>
          <w:iCs/>
          <w:color w:val="000000"/>
          <w:lang w:val="en-US"/>
        </w:rPr>
        <w:t>basis</w:t>
      </w:r>
      <w:r w:rsidRPr="00862EAA">
        <w:rPr>
          <w:rFonts w:cstheme="minorHAnsi"/>
          <w:iCs/>
          <w:color w:val="000000"/>
          <w:lang w:val="en-US"/>
        </w:rPr>
        <w:t xml:space="preserve"> </w:t>
      </w:r>
      <w:r>
        <w:rPr>
          <w:rFonts w:cstheme="minorHAnsi"/>
          <w:iCs/>
          <w:color w:val="000000"/>
          <w:lang w:val="en-US"/>
        </w:rPr>
        <w:t>t</w:t>
      </w:r>
      <w:r w:rsidRPr="00862EAA">
        <w:rPr>
          <w:rFonts w:cstheme="minorHAnsi"/>
          <w:lang w:val="en-GB"/>
        </w:rPr>
        <w:t xml:space="preserve">here is no article anymore about the “access to the programme” </w:t>
      </w:r>
      <w:r>
        <w:rPr>
          <w:rFonts w:cstheme="minorHAnsi"/>
          <w:lang w:val="en-GB"/>
        </w:rPr>
        <w:t xml:space="preserve">as in Erasmus +, nor is inclusion of </w:t>
      </w:r>
      <w:r w:rsidRPr="00862EAA">
        <w:rPr>
          <w:rFonts w:cstheme="minorHAnsi"/>
          <w:b/>
          <w:lang w:val="en-GB"/>
        </w:rPr>
        <w:t>young people with fewer opportunities</w:t>
      </w:r>
      <w:r>
        <w:rPr>
          <w:rFonts w:cstheme="minorHAnsi"/>
          <w:lang w:val="en-GB"/>
        </w:rPr>
        <w:t xml:space="preserve"> mentioned under the aims of the Key Actions. </w:t>
      </w:r>
      <w:r w:rsidRPr="007307E2">
        <w:rPr>
          <w:rFonts w:cstheme="minorHAnsi"/>
          <w:lang w:val="en-GB"/>
        </w:rPr>
        <w:t>The network of Youth NAs</w:t>
      </w:r>
      <w:r w:rsidRPr="007307E2">
        <w:rPr>
          <w:lang w:val="en-GB"/>
        </w:rPr>
        <w:t xml:space="preserve"> argues that the regulation should have</w:t>
      </w:r>
      <w:r w:rsidRPr="00FB3C63">
        <w:rPr>
          <w:b/>
          <w:lang w:val="en-GB"/>
        </w:rPr>
        <w:t xml:space="preserve"> a </w:t>
      </w:r>
      <w:r>
        <w:rPr>
          <w:b/>
          <w:lang w:val="en-GB"/>
        </w:rPr>
        <w:t xml:space="preserve">separate </w:t>
      </w:r>
      <w:r w:rsidRPr="00FB3C63">
        <w:rPr>
          <w:b/>
          <w:lang w:val="en-GB"/>
        </w:rPr>
        <w:t>article stating clearly that the programme is open</w:t>
      </w:r>
      <w:r>
        <w:rPr>
          <w:b/>
          <w:lang w:val="en-GB"/>
        </w:rPr>
        <w:t xml:space="preserve"> and accessible to every young person and that the Commission and Member States shall ensure efforts in view of social inclusion and outreach.</w:t>
      </w:r>
    </w:p>
    <w:p w14:paraId="1EDDE222" w14:textId="77777777" w:rsidR="007F161A" w:rsidRPr="00E51E40" w:rsidRDefault="007F161A" w:rsidP="007F161A">
      <w:pPr>
        <w:rPr>
          <w:rFonts w:cstheme="minorHAnsi"/>
          <w:b/>
          <w:iCs/>
          <w:color w:val="000000"/>
          <w:lang w:val="en-US"/>
        </w:rPr>
      </w:pPr>
      <w:r w:rsidRPr="00862EAA">
        <w:rPr>
          <w:rFonts w:cstheme="minorHAnsi"/>
          <w:lang w:val="en-GB"/>
        </w:rPr>
        <w:t xml:space="preserve">There </w:t>
      </w:r>
      <w:r>
        <w:rPr>
          <w:rFonts w:cstheme="minorHAnsi"/>
          <w:lang w:val="en-GB"/>
        </w:rPr>
        <w:t>are</w:t>
      </w:r>
      <w:r w:rsidRPr="00862EAA">
        <w:rPr>
          <w:rFonts w:cstheme="minorHAnsi"/>
          <w:lang w:val="en-GB"/>
        </w:rPr>
        <w:t xml:space="preserve"> also no special formats or budgets mentioned in the programme specifically for this target group</w:t>
      </w:r>
      <w:r>
        <w:rPr>
          <w:rFonts w:cstheme="minorHAnsi"/>
          <w:iCs/>
          <w:color w:val="000000"/>
          <w:lang w:val="en-US"/>
        </w:rPr>
        <w:t xml:space="preserve">. The article on rules applicable to management of funds states that the </w:t>
      </w:r>
      <w:r w:rsidRPr="00862EAA">
        <w:rPr>
          <w:rFonts w:cstheme="minorHAnsi"/>
          <w:lang w:val="en-US"/>
        </w:rPr>
        <w:t xml:space="preserve">Commission may or may authorize the National </w:t>
      </w:r>
      <w:r w:rsidRPr="007307E2">
        <w:rPr>
          <w:rFonts w:cstheme="minorHAnsi"/>
          <w:lang w:val="en-US"/>
        </w:rPr>
        <w:t>Agencie</w:t>
      </w:r>
      <w:r w:rsidRPr="00C16872">
        <w:rPr>
          <w:rFonts w:cstheme="minorHAnsi"/>
          <w:b/>
          <w:lang w:val="en-US"/>
        </w:rPr>
        <w:t xml:space="preserve">s to adjust, on the basis of objective criteria, the grants to support </w:t>
      </w:r>
      <w:r>
        <w:rPr>
          <w:rFonts w:cstheme="minorHAnsi"/>
          <w:b/>
          <w:lang w:val="en-US"/>
        </w:rPr>
        <w:t>mobility actions of the program</w:t>
      </w:r>
      <w:r w:rsidRPr="00C16872">
        <w:rPr>
          <w:rFonts w:cstheme="minorHAnsi"/>
          <w:b/>
          <w:lang w:val="en-US"/>
        </w:rPr>
        <w:t xml:space="preserve"> raises a lot of expectations, </w:t>
      </w:r>
      <w:r>
        <w:rPr>
          <w:rFonts w:cstheme="minorHAnsi"/>
          <w:lang w:val="en-US"/>
        </w:rPr>
        <w:t>but is not clear at this moment what is meant by this.</w:t>
      </w:r>
      <w:r>
        <w:rPr>
          <w:rFonts w:cstheme="minorHAnsi"/>
          <w:iCs/>
          <w:color w:val="000000"/>
          <w:lang w:val="en-US"/>
        </w:rPr>
        <w:t xml:space="preserve"> The same goes for the mentioned intention in the memorandum </w:t>
      </w:r>
      <w:r w:rsidRPr="00E51E40">
        <w:rPr>
          <w:rFonts w:cstheme="minorHAnsi"/>
          <w:b/>
          <w:iCs/>
          <w:color w:val="000000"/>
          <w:lang w:val="en-US"/>
        </w:rPr>
        <w:t>to foster accessibility for smaller</w:t>
      </w:r>
      <w:r>
        <w:rPr>
          <w:rFonts w:cstheme="minorHAnsi"/>
          <w:b/>
          <w:iCs/>
          <w:color w:val="000000"/>
          <w:lang w:val="en-US"/>
        </w:rPr>
        <w:t>-sized and unexperienced organiz</w:t>
      </w:r>
      <w:r w:rsidRPr="00E51E40">
        <w:rPr>
          <w:rFonts w:cstheme="minorHAnsi"/>
          <w:b/>
          <w:iCs/>
          <w:color w:val="000000"/>
          <w:lang w:val="en-US"/>
        </w:rPr>
        <w:t>ations.</w:t>
      </w:r>
    </w:p>
    <w:p w14:paraId="08A8FA66" w14:textId="3E0DE9DE" w:rsidR="00C22BEA" w:rsidRPr="00894BA2" w:rsidRDefault="007F161A" w:rsidP="00C22BEA">
      <w:pPr>
        <w:rPr>
          <w:b/>
          <w:szCs w:val="20"/>
          <w:lang w:val="en-GB"/>
        </w:rPr>
      </w:pPr>
      <w:r w:rsidRPr="00862EAA">
        <w:rPr>
          <w:rFonts w:cstheme="minorHAnsi"/>
          <w:iCs/>
          <w:color w:val="000000"/>
          <w:lang w:val="en-US"/>
        </w:rPr>
        <w:t xml:space="preserve">In addition, in the explanatory memorandum it is mentioned that the </w:t>
      </w:r>
      <w:r w:rsidRPr="00C16872">
        <w:rPr>
          <w:rFonts w:cstheme="minorHAnsi"/>
          <w:b/>
          <w:iCs/>
          <w:color w:val="000000"/>
          <w:lang w:val="en-US"/>
        </w:rPr>
        <w:t>number of participants should be tripled</w:t>
      </w:r>
      <w:r>
        <w:rPr>
          <w:rFonts w:cstheme="minorHAnsi"/>
          <w:iCs/>
          <w:color w:val="000000"/>
          <w:lang w:val="en-US"/>
        </w:rPr>
        <w:t xml:space="preserve">, </w:t>
      </w:r>
      <w:r w:rsidRPr="00862EAA">
        <w:rPr>
          <w:rFonts w:cstheme="minorHAnsi"/>
          <w:iCs/>
          <w:color w:val="000000"/>
          <w:lang w:val="en-US"/>
        </w:rPr>
        <w:t xml:space="preserve">while at the same time introducing qualitative measures and incentives to improve outreach to </w:t>
      </w:r>
      <w:r>
        <w:rPr>
          <w:rFonts w:cstheme="minorHAnsi"/>
          <w:iCs/>
          <w:color w:val="000000"/>
          <w:lang w:val="en-US"/>
        </w:rPr>
        <w:t>young people with fewer opportunities</w:t>
      </w:r>
      <w:r w:rsidRPr="00862EAA">
        <w:rPr>
          <w:rFonts w:cstheme="minorHAnsi"/>
          <w:iCs/>
          <w:color w:val="000000"/>
          <w:lang w:val="en-US"/>
        </w:rPr>
        <w:t>.</w:t>
      </w:r>
      <w:r>
        <w:rPr>
          <w:rFonts w:cstheme="minorHAnsi"/>
          <w:iCs/>
          <w:color w:val="000000"/>
          <w:lang w:val="en-US"/>
        </w:rPr>
        <w:t xml:space="preserve"> This raises the question how this can be realized without jeopardizing any of these 3 aspects.</w:t>
      </w:r>
    </w:p>
    <w:p w14:paraId="2C973659" w14:textId="77777777" w:rsidR="00683B6D" w:rsidRPr="00822824" w:rsidRDefault="00683B6D" w:rsidP="00822824">
      <w:pPr>
        <w:rPr>
          <w:lang w:val="en-US"/>
        </w:rPr>
      </w:pPr>
    </w:p>
    <w:sectPr w:rsidR="00683B6D" w:rsidRPr="00822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1C66"/>
    <w:multiLevelType w:val="hybridMultilevel"/>
    <w:tmpl w:val="B72A7E98"/>
    <w:lvl w:ilvl="0" w:tplc="88468CB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3D684A"/>
    <w:multiLevelType w:val="hybridMultilevel"/>
    <w:tmpl w:val="CE54E27C"/>
    <w:lvl w:ilvl="0" w:tplc="02001D0C">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8B3655D"/>
    <w:multiLevelType w:val="hybridMultilevel"/>
    <w:tmpl w:val="6B5871A6"/>
    <w:lvl w:ilvl="0" w:tplc="550C1DFA">
      <w:start w:val="1"/>
      <w:numFmt w:val="bullet"/>
      <w:pStyle w:val="Opsomming"/>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4523772"/>
    <w:multiLevelType w:val="hybridMultilevel"/>
    <w:tmpl w:val="B8949B14"/>
    <w:lvl w:ilvl="0" w:tplc="F3B860F2">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61027861">
    <w:abstractNumId w:val="2"/>
  </w:num>
  <w:num w:numId="2" w16cid:durableId="2124836153">
    <w:abstractNumId w:val="4"/>
  </w:num>
  <w:num w:numId="3" w16cid:durableId="1947883175">
    <w:abstractNumId w:val="1"/>
  </w:num>
  <w:num w:numId="4" w16cid:durableId="1471752923">
    <w:abstractNumId w:val="0"/>
  </w:num>
  <w:num w:numId="5" w16cid:durableId="1943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24"/>
    <w:rsid w:val="00400CB4"/>
    <w:rsid w:val="00670A31"/>
    <w:rsid w:val="00683B6D"/>
    <w:rsid w:val="006F7B8C"/>
    <w:rsid w:val="007F161A"/>
    <w:rsid w:val="00822824"/>
    <w:rsid w:val="00894BA2"/>
    <w:rsid w:val="00C22BEA"/>
    <w:rsid w:val="00EE69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3AA9"/>
  <w15:chartTrackingRefBased/>
  <w15:docId w15:val="{DB96F41F-AB2E-4F4F-B7EE-EBDCC5E4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0A31"/>
    <w:pPr>
      <w:spacing w:before="240" w:after="240" w:line="240" w:lineRule="auto"/>
    </w:pPr>
    <w:rPr>
      <w:rFonts w:ascii="Verdana" w:hAnsi="Verdana"/>
      <w:color w:val="000000" w:themeColor="text1"/>
      <w:sz w:val="20"/>
      <w:szCs w:val="24"/>
      <w:lang w:val="nl-NL"/>
    </w:rPr>
  </w:style>
  <w:style w:type="paragraph" w:styleId="Kop1">
    <w:name w:val="heading 1"/>
    <w:basedOn w:val="Standaard"/>
    <w:next w:val="Standaard"/>
    <w:link w:val="Kop1Char"/>
    <w:autoRedefine/>
    <w:uiPriority w:val="9"/>
    <w:qFormat/>
    <w:rsid w:val="00670A31"/>
    <w:pPr>
      <w:keepNext/>
      <w:keepLines/>
      <w:spacing w:before="360"/>
      <w:outlineLvl w:val="0"/>
    </w:pPr>
    <w:rPr>
      <w:rFonts w:eastAsiaTheme="majorEastAsia" w:cstheme="majorBidi"/>
      <w:b/>
      <w:color w:val="248FAF"/>
      <w:sz w:val="56"/>
      <w:szCs w:val="32"/>
    </w:rPr>
  </w:style>
  <w:style w:type="paragraph" w:styleId="Kop2">
    <w:name w:val="heading 2"/>
    <w:basedOn w:val="Standaard"/>
    <w:next w:val="Standaard"/>
    <w:link w:val="Kop2Char"/>
    <w:autoRedefine/>
    <w:uiPriority w:val="9"/>
    <w:unhideWhenUsed/>
    <w:qFormat/>
    <w:rsid w:val="00670A31"/>
    <w:pPr>
      <w:keepNext/>
      <w:keepLines/>
      <w:spacing w:after="0"/>
      <w:outlineLvl w:val="1"/>
    </w:pPr>
    <w:rPr>
      <w:rFonts w:eastAsiaTheme="majorEastAsia" w:cs="Times New Roman (Koppen CS)"/>
      <w:b/>
      <w:color w:val="248FAF"/>
      <w:sz w:val="36"/>
      <w:szCs w:val="26"/>
    </w:rPr>
  </w:style>
  <w:style w:type="paragraph" w:styleId="Kop3">
    <w:name w:val="heading 3"/>
    <w:basedOn w:val="Standaard"/>
    <w:next w:val="Standaard"/>
    <w:link w:val="Kop3Char"/>
    <w:autoRedefine/>
    <w:uiPriority w:val="9"/>
    <w:unhideWhenUsed/>
    <w:qFormat/>
    <w:rsid w:val="00670A31"/>
    <w:pPr>
      <w:keepNext/>
      <w:keepLines/>
      <w:spacing w:before="120" w:after="120"/>
      <w:outlineLvl w:val="2"/>
    </w:pPr>
    <w:rPr>
      <w:rFonts w:eastAsiaTheme="majorEastAsia" w:cs="Times New Roman (Koppen CS)"/>
      <w:color w:val="DE5C2B"/>
      <w:spacing w:val="20"/>
      <w:sz w:val="36"/>
    </w:rPr>
  </w:style>
  <w:style w:type="paragraph" w:styleId="Kop4">
    <w:name w:val="heading 4"/>
    <w:basedOn w:val="Standaard"/>
    <w:next w:val="Standaard"/>
    <w:link w:val="Kop4Char"/>
    <w:autoRedefine/>
    <w:uiPriority w:val="9"/>
    <w:unhideWhenUsed/>
    <w:qFormat/>
    <w:rsid w:val="00670A31"/>
    <w:pPr>
      <w:keepNext/>
      <w:keepLines/>
      <w:spacing w:after="120"/>
      <w:outlineLvl w:val="3"/>
    </w:pPr>
    <w:rPr>
      <w:rFonts w:eastAsiaTheme="majorEastAsia" w:cs="Times New Roman (Koppen CS)"/>
      <w:b/>
      <w:iCs/>
      <w:color w:val="248FAF"/>
      <w:spacing w:val="26"/>
    </w:rPr>
  </w:style>
  <w:style w:type="paragraph" w:styleId="Kop5">
    <w:name w:val="heading 5"/>
    <w:basedOn w:val="Kop4"/>
    <w:next w:val="Standaard"/>
    <w:link w:val="Kop5Char"/>
    <w:autoRedefine/>
    <w:uiPriority w:val="9"/>
    <w:unhideWhenUsed/>
    <w:qFormat/>
    <w:rsid w:val="00670A31"/>
    <w:pPr>
      <w:spacing w:before="40" w:after="0"/>
      <w:outlineLvl w:val="4"/>
    </w:pPr>
    <w:rPr>
      <w:b w:val="0"/>
      <w:color w:val="5B9BD5" w:themeColor="accent1"/>
      <w:szCs w:val="26"/>
    </w:rPr>
  </w:style>
  <w:style w:type="paragraph" w:styleId="Kop6">
    <w:name w:val="heading 6"/>
    <w:basedOn w:val="Kop5"/>
    <w:next w:val="Standaard"/>
    <w:link w:val="Kop6Char"/>
    <w:autoRedefine/>
    <w:uiPriority w:val="9"/>
    <w:unhideWhenUsed/>
    <w:qFormat/>
    <w:rsid w:val="00670A31"/>
    <w:pPr>
      <w:outlineLvl w:val="5"/>
    </w:pPr>
    <w:rPr>
      <w:i/>
      <w:color w:val="4472C4" w:themeColor="accent5"/>
    </w:rPr>
  </w:style>
  <w:style w:type="paragraph" w:styleId="Kop7">
    <w:name w:val="heading 7"/>
    <w:basedOn w:val="Kop6"/>
    <w:next w:val="Standaard"/>
    <w:link w:val="Kop7Char"/>
    <w:uiPriority w:val="9"/>
    <w:semiHidden/>
    <w:unhideWhenUsed/>
    <w:qFormat/>
    <w:rsid w:val="00670A31"/>
    <w:pPr>
      <w:outlineLvl w:val="6"/>
    </w:pPr>
    <w:rPr>
      <w:rFonts w:cstheme="majorBidi"/>
      <w:iCs w:val="0"/>
      <w:color w:val="1F4D78" w:themeColor="accent1" w:themeShade="7F"/>
    </w:rPr>
  </w:style>
  <w:style w:type="paragraph" w:styleId="Kop8">
    <w:name w:val="heading 8"/>
    <w:basedOn w:val="Kop7"/>
    <w:next w:val="Standaard"/>
    <w:link w:val="Kop8Char"/>
    <w:autoRedefine/>
    <w:uiPriority w:val="9"/>
    <w:semiHidden/>
    <w:unhideWhenUsed/>
    <w:qFormat/>
    <w:rsid w:val="00670A31"/>
    <w:pPr>
      <w:outlineLvl w:val="7"/>
    </w:pPr>
    <w:rPr>
      <w:color w:val="272727" w:themeColor="text1" w:themeTint="D8"/>
      <w:szCs w:val="21"/>
    </w:rPr>
  </w:style>
  <w:style w:type="paragraph" w:styleId="Kop9">
    <w:name w:val="heading 9"/>
    <w:basedOn w:val="Kop8"/>
    <w:next w:val="Standaard"/>
    <w:link w:val="Kop9Char"/>
    <w:autoRedefine/>
    <w:uiPriority w:val="9"/>
    <w:semiHidden/>
    <w:unhideWhenUsed/>
    <w:qFormat/>
    <w:rsid w:val="00670A31"/>
    <w:pPr>
      <w:outlineLvl w:val="8"/>
    </w:pPr>
    <w:rPr>
      <w:iCs/>
      <w:color w:val="FFC000"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670A31"/>
    <w:pPr>
      <w:autoSpaceDE w:val="0"/>
      <w:autoSpaceDN w:val="0"/>
      <w:adjustRightInd w:val="0"/>
      <w:spacing w:before="0" w:after="0" w:line="288" w:lineRule="auto"/>
      <w:textAlignment w:val="center"/>
    </w:pPr>
    <w:rPr>
      <w:rFonts w:cs="MinionPro-Regular"/>
      <w:color w:val="44546A" w:themeColor="text2"/>
    </w:rPr>
  </w:style>
  <w:style w:type="character" w:customStyle="1" w:styleId="A16">
    <w:name w:val="A16"/>
    <w:uiPriority w:val="99"/>
    <w:rsid w:val="00670A31"/>
    <w:rPr>
      <w:rFonts w:cs="Verdana"/>
      <w:color w:val="221E1F"/>
      <w:sz w:val="20"/>
      <w:szCs w:val="20"/>
    </w:rPr>
  </w:style>
  <w:style w:type="paragraph" w:styleId="Afzender">
    <w:name w:val="envelope return"/>
    <w:basedOn w:val="Standaard"/>
    <w:uiPriority w:val="99"/>
    <w:semiHidden/>
    <w:unhideWhenUsed/>
    <w:rsid w:val="00670A31"/>
    <w:pPr>
      <w:spacing w:before="0" w:after="0"/>
    </w:pPr>
    <w:rPr>
      <w:rFonts w:eastAsiaTheme="majorEastAsia" w:cstheme="majorBidi"/>
      <w:szCs w:val="20"/>
    </w:rPr>
  </w:style>
  <w:style w:type="paragraph" w:styleId="Citaat">
    <w:name w:val="Quote"/>
    <w:aliases w:val="Citaat met auteur"/>
    <w:basedOn w:val="Standaard"/>
    <w:next w:val="Standaard"/>
    <w:link w:val="CitaatChar"/>
    <w:autoRedefine/>
    <w:uiPriority w:val="29"/>
    <w:qFormat/>
    <w:rsid w:val="00670A31"/>
    <w:pPr>
      <w:pBdr>
        <w:top w:val="single" w:sz="48" w:space="1" w:color="4472C4" w:themeColor="accent5"/>
        <w:left w:val="single" w:sz="48" w:space="4" w:color="4472C4" w:themeColor="accent5"/>
        <w:bottom w:val="single" w:sz="48" w:space="1" w:color="4472C4" w:themeColor="accent5"/>
        <w:right w:val="single" w:sz="48" w:space="4" w:color="4472C4" w:themeColor="accent5"/>
      </w:pBdr>
      <w:shd w:val="clear" w:color="auto" w:fill="4472C4" w:themeFill="accent5"/>
      <w:spacing w:before="200" w:after="160"/>
      <w:ind w:right="2268"/>
    </w:pPr>
    <w:rPr>
      <w:iCs/>
      <w:color w:val="FFFFFF" w:themeColor="background1"/>
      <w:sz w:val="24"/>
    </w:rPr>
  </w:style>
  <w:style w:type="character" w:customStyle="1" w:styleId="CitaatChar">
    <w:name w:val="Citaat Char"/>
    <w:aliases w:val="Citaat met auteur Char"/>
    <w:basedOn w:val="Standaardalinea-lettertype"/>
    <w:link w:val="Citaat"/>
    <w:uiPriority w:val="29"/>
    <w:rsid w:val="00670A31"/>
    <w:rPr>
      <w:rFonts w:ascii="Verdana" w:hAnsi="Verdana"/>
      <w:iCs/>
      <w:color w:val="FFFFFF" w:themeColor="background1"/>
      <w:sz w:val="24"/>
      <w:szCs w:val="24"/>
      <w:shd w:val="clear" w:color="auto" w:fill="4472C4" w:themeFill="accent5"/>
      <w:lang w:val="nl-NL"/>
    </w:rPr>
  </w:style>
  <w:style w:type="paragraph" w:customStyle="1" w:styleId="Auteurcitaat">
    <w:name w:val="Auteur citaat"/>
    <w:basedOn w:val="Citaat"/>
    <w:next w:val="Standaard"/>
    <w:link w:val="AuteurcitaatChar"/>
    <w:autoRedefine/>
    <w:qFormat/>
    <w:rsid w:val="00670A31"/>
    <w:rPr>
      <w:b/>
      <w:sz w:val="18"/>
    </w:rPr>
  </w:style>
  <w:style w:type="character" w:customStyle="1" w:styleId="AuteurcitaatChar">
    <w:name w:val="Auteur citaat Char"/>
    <w:basedOn w:val="CitaatChar"/>
    <w:link w:val="Auteurcitaat"/>
    <w:rsid w:val="00670A31"/>
    <w:rPr>
      <w:rFonts w:ascii="Verdana" w:hAnsi="Verdana"/>
      <w:b/>
      <w:iCs/>
      <w:color w:val="FFFFFF" w:themeColor="background1"/>
      <w:sz w:val="18"/>
      <w:szCs w:val="24"/>
      <w:shd w:val="clear" w:color="auto" w:fill="4472C4" w:themeFill="accent5"/>
      <w:lang w:val="nl-NL"/>
    </w:rPr>
  </w:style>
  <w:style w:type="paragraph" w:styleId="Ballontekst">
    <w:name w:val="Balloon Text"/>
    <w:basedOn w:val="Standaard"/>
    <w:link w:val="BallontekstChar"/>
    <w:uiPriority w:val="99"/>
    <w:semiHidden/>
    <w:unhideWhenUsed/>
    <w:rsid w:val="00670A31"/>
    <w:pPr>
      <w:spacing w:before="0" w:after="0"/>
    </w:pPr>
    <w:rPr>
      <w:rFonts w:cs="Times New Roman"/>
      <w:sz w:val="18"/>
      <w:szCs w:val="18"/>
    </w:rPr>
  </w:style>
  <w:style w:type="character" w:customStyle="1" w:styleId="BallontekstChar">
    <w:name w:val="Ballontekst Char"/>
    <w:basedOn w:val="Standaardalinea-lettertype"/>
    <w:link w:val="Ballontekst"/>
    <w:uiPriority w:val="99"/>
    <w:semiHidden/>
    <w:rsid w:val="00670A31"/>
    <w:rPr>
      <w:rFonts w:ascii="Verdana" w:hAnsi="Verdana" w:cs="Times New Roman"/>
      <w:color w:val="000000" w:themeColor="text1"/>
      <w:sz w:val="18"/>
      <w:szCs w:val="18"/>
      <w:lang w:val="nl-NL"/>
    </w:rPr>
  </w:style>
  <w:style w:type="paragraph" w:styleId="Berichtkop">
    <w:name w:val="Message Header"/>
    <w:basedOn w:val="Standaard"/>
    <w:link w:val="BerichtkopChar"/>
    <w:uiPriority w:val="99"/>
    <w:semiHidden/>
    <w:unhideWhenUsed/>
    <w:rsid w:val="00670A3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heme="majorEastAsia" w:cstheme="majorBidi"/>
      <w:sz w:val="24"/>
    </w:rPr>
  </w:style>
  <w:style w:type="character" w:customStyle="1" w:styleId="BerichtkopChar">
    <w:name w:val="Berichtkop Char"/>
    <w:basedOn w:val="Standaardalinea-lettertype"/>
    <w:link w:val="Berichtkop"/>
    <w:uiPriority w:val="99"/>
    <w:semiHidden/>
    <w:rsid w:val="00670A31"/>
    <w:rPr>
      <w:rFonts w:ascii="Verdana" w:eastAsiaTheme="majorEastAsia" w:hAnsi="Verdana" w:cstheme="majorBidi"/>
      <w:color w:val="000000" w:themeColor="text1"/>
      <w:sz w:val="24"/>
      <w:szCs w:val="24"/>
      <w:shd w:val="pct20" w:color="auto" w:fill="auto"/>
      <w:lang w:val="nl-NL"/>
    </w:rPr>
  </w:style>
  <w:style w:type="paragraph" w:styleId="Bloktekst">
    <w:name w:val="Block Text"/>
    <w:basedOn w:val="Standaard"/>
    <w:autoRedefine/>
    <w:uiPriority w:val="99"/>
    <w:unhideWhenUsed/>
    <w:qFormat/>
    <w:rsid w:val="00670A31"/>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pPr>
    <w:rPr>
      <w:rFonts w:eastAsiaTheme="minorEastAsia"/>
      <w:iCs/>
      <w:color w:val="FFFFFF" w:themeColor="background1"/>
    </w:rPr>
  </w:style>
  <w:style w:type="paragraph" w:styleId="Datum">
    <w:name w:val="Date"/>
    <w:basedOn w:val="Standaard"/>
    <w:next w:val="Standaard"/>
    <w:link w:val="DatumChar"/>
    <w:uiPriority w:val="99"/>
    <w:unhideWhenUsed/>
    <w:rsid w:val="00670A31"/>
  </w:style>
  <w:style w:type="character" w:customStyle="1" w:styleId="DatumChar">
    <w:name w:val="Datum Char"/>
    <w:basedOn w:val="Standaardalinea-lettertype"/>
    <w:link w:val="Datum"/>
    <w:uiPriority w:val="99"/>
    <w:rsid w:val="00670A31"/>
    <w:rPr>
      <w:rFonts w:ascii="Verdana" w:hAnsi="Verdana"/>
      <w:color w:val="000000" w:themeColor="text1"/>
      <w:sz w:val="20"/>
      <w:szCs w:val="24"/>
      <w:lang w:val="nl-NL"/>
    </w:rPr>
  </w:style>
  <w:style w:type="paragraph" w:styleId="Documentstructuur">
    <w:name w:val="Document Map"/>
    <w:basedOn w:val="Standaard"/>
    <w:link w:val="DocumentstructuurChar"/>
    <w:uiPriority w:val="99"/>
    <w:semiHidden/>
    <w:unhideWhenUsed/>
    <w:rsid w:val="00670A31"/>
    <w:pPr>
      <w:spacing w:before="0" w:after="0"/>
    </w:pPr>
    <w:rPr>
      <w:sz w:val="26"/>
      <w:szCs w:val="26"/>
    </w:rPr>
  </w:style>
  <w:style w:type="character" w:customStyle="1" w:styleId="DocumentstructuurChar">
    <w:name w:val="Documentstructuur Char"/>
    <w:basedOn w:val="Standaardalinea-lettertype"/>
    <w:link w:val="Documentstructuur"/>
    <w:uiPriority w:val="99"/>
    <w:semiHidden/>
    <w:rsid w:val="00670A31"/>
    <w:rPr>
      <w:rFonts w:ascii="Verdana" w:hAnsi="Verdana"/>
      <w:color w:val="000000" w:themeColor="text1"/>
      <w:sz w:val="26"/>
      <w:szCs w:val="26"/>
      <w:lang w:val="nl-NL"/>
    </w:rPr>
  </w:style>
  <w:style w:type="paragraph" w:styleId="Duidelijkcitaat">
    <w:name w:val="Intense Quote"/>
    <w:aliases w:val="Duidelijk citaat zonder auteur"/>
    <w:basedOn w:val="Standaard"/>
    <w:next w:val="Auteurcitaat"/>
    <w:link w:val="DuidelijkcitaatChar"/>
    <w:uiPriority w:val="30"/>
    <w:qFormat/>
    <w:rsid w:val="00670A31"/>
    <w:pPr>
      <w:pBdr>
        <w:top w:val="single" w:sz="48" w:space="10" w:color="4472C4" w:themeColor="accent5"/>
        <w:left w:val="single" w:sz="48" w:space="4" w:color="4472C4" w:themeColor="accent5"/>
        <w:bottom w:val="single" w:sz="48" w:space="10" w:color="4472C4" w:themeColor="accent5"/>
        <w:right w:val="single" w:sz="48" w:space="4" w:color="4472C4" w:themeColor="accent5"/>
      </w:pBdr>
      <w:shd w:val="clear" w:color="auto" w:fill="4472C4" w:themeFill="accent5"/>
      <w:spacing w:before="360" w:after="360"/>
      <w:ind w:right="2268"/>
    </w:pPr>
    <w:rPr>
      <w:iCs/>
      <w:color w:val="FFFFFF" w:themeColor="background1"/>
      <w:sz w:val="24"/>
    </w:rPr>
  </w:style>
  <w:style w:type="character" w:customStyle="1" w:styleId="DuidelijkcitaatChar">
    <w:name w:val="Duidelijk citaat Char"/>
    <w:aliases w:val="Duidelijk citaat zonder auteur Char"/>
    <w:basedOn w:val="Standaardalinea-lettertype"/>
    <w:link w:val="Duidelijkcitaat"/>
    <w:uiPriority w:val="30"/>
    <w:rsid w:val="00670A31"/>
    <w:rPr>
      <w:rFonts w:ascii="Verdana" w:hAnsi="Verdana"/>
      <w:iCs/>
      <w:color w:val="FFFFFF" w:themeColor="background1"/>
      <w:sz w:val="24"/>
      <w:szCs w:val="24"/>
      <w:shd w:val="clear" w:color="auto" w:fill="4472C4" w:themeFill="accent5"/>
      <w:lang w:val="nl-NL"/>
    </w:rPr>
  </w:style>
  <w:style w:type="paragraph" w:styleId="Geenafstand">
    <w:name w:val="No Spacing"/>
    <w:uiPriority w:val="1"/>
    <w:qFormat/>
    <w:rsid w:val="00670A31"/>
    <w:pPr>
      <w:spacing w:after="0" w:line="240" w:lineRule="auto"/>
    </w:pPr>
    <w:rPr>
      <w:rFonts w:ascii="Verdana" w:hAnsi="Verdana"/>
      <w:color w:val="000000" w:themeColor="text1"/>
      <w:sz w:val="20"/>
      <w:szCs w:val="24"/>
      <w:lang w:val="nl-NL"/>
    </w:rPr>
  </w:style>
  <w:style w:type="character" w:styleId="Hyperlink">
    <w:name w:val="Hyperlink"/>
    <w:basedOn w:val="Standaardalinea-lettertype"/>
    <w:uiPriority w:val="99"/>
    <w:unhideWhenUsed/>
    <w:rsid w:val="00670A31"/>
    <w:rPr>
      <w:rFonts w:ascii="Verdana" w:hAnsi="Verdana"/>
      <w:b/>
      <w:noProof w:val="0"/>
      <w:color w:val="ED7D31" w:themeColor="accent2"/>
      <w:sz w:val="20"/>
      <w:u w:val="single"/>
      <w:lang w:val="nl-NL"/>
    </w:rPr>
  </w:style>
  <w:style w:type="character" w:styleId="Intensievebenadrukking">
    <w:name w:val="Intense Emphasis"/>
    <w:basedOn w:val="Standaardalinea-lettertype"/>
    <w:uiPriority w:val="21"/>
    <w:qFormat/>
    <w:rsid w:val="00670A31"/>
    <w:rPr>
      <w:rFonts w:ascii="Verdana" w:hAnsi="Verdana"/>
      <w:i/>
      <w:iCs/>
      <w:noProof w:val="0"/>
      <w:color w:val="2E74B5" w:themeColor="accent1" w:themeShade="BF"/>
      <w:sz w:val="20"/>
      <w:lang w:val="nl-NL"/>
    </w:rPr>
  </w:style>
  <w:style w:type="character" w:customStyle="1" w:styleId="Kop1Char">
    <w:name w:val="Kop 1 Char"/>
    <w:basedOn w:val="Standaardalinea-lettertype"/>
    <w:link w:val="Kop1"/>
    <w:uiPriority w:val="9"/>
    <w:rsid w:val="00670A31"/>
    <w:rPr>
      <w:rFonts w:ascii="Verdana" w:eastAsiaTheme="majorEastAsia" w:hAnsi="Verdana" w:cstheme="majorBidi"/>
      <w:b/>
      <w:color w:val="248FAF"/>
      <w:sz w:val="56"/>
      <w:szCs w:val="32"/>
      <w:lang w:val="nl-NL"/>
    </w:rPr>
  </w:style>
  <w:style w:type="character" w:customStyle="1" w:styleId="Kop2Char">
    <w:name w:val="Kop 2 Char"/>
    <w:basedOn w:val="Standaardalinea-lettertype"/>
    <w:link w:val="Kop2"/>
    <w:uiPriority w:val="9"/>
    <w:rsid w:val="00670A31"/>
    <w:rPr>
      <w:rFonts w:ascii="Verdana" w:eastAsiaTheme="majorEastAsia" w:hAnsi="Verdana" w:cs="Times New Roman (Koppen CS)"/>
      <w:b/>
      <w:color w:val="248FAF"/>
      <w:sz w:val="36"/>
      <w:szCs w:val="26"/>
      <w:lang w:val="nl-NL"/>
    </w:rPr>
  </w:style>
  <w:style w:type="character" w:customStyle="1" w:styleId="Kop3Char">
    <w:name w:val="Kop 3 Char"/>
    <w:basedOn w:val="Standaardalinea-lettertype"/>
    <w:link w:val="Kop3"/>
    <w:uiPriority w:val="9"/>
    <w:rsid w:val="00670A31"/>
    <w:rPr>
      <w:rFonts w:ascii="Verdana" w:eastAsiaTheme="majorEastAsia" w:hAnsi="Verdana" w:cs="Times New Roman (Koppen CS)"/>
      <w:color w:val="DE5C2B"/>
      <w:spacing w:val="20"/>
      <w:sz w:val="36"/>
      <w:szCs w:val="24"/>
      <w:lang w:val="nl-NL"/>
    </w:rPr>
  </w:style>
  <w:style w:type="character" w:customStyle="1" w:styleId="Kop4Char">
    <w:name w:val="Kop 4 Char"/>
    <w:basedOn w:val="Standaardalinea-lettertype"/>
    <w:link w:val="Kop4"/>
    <w:uiPriority w:val="9"/>
    <w:rsid w:val="00670A31"/>
    <w:rPr>
      <w:rFonts w:ascii="Verdana" w:eastAsiaTheme="majorEastAsia" w:hAnsi="Verdana" w:cs="Times New Roman (Koppen CS)"/>
      <w:b/>
      <w:iCs/>
      <w:color w:val="248FAF"/>
      <w:spacing w:val="26"/>
      <w:sz w:val="20"/>
      <w:szCs w:val="24"/>
      <w:lang w:val="nl-NL"/>
    </w:rPr>
  </w:style>
  <w:style w:type="character" w:customStyle="1" w:styleId="Kop5Char">
    <w:name w:val="Kop 5 Char"/>
    <w:basedOn w:val="Standaardalinea-lettertype"/>
    <w:link w:val="Kop5"/>
    <w:uiPriority w:val="9"/>
    <w:rsid w:val="00670A31"/>
    <w:rPr>
      <w:rFonts w:ascii="Verdana" w:eastAsiaTheme="majorEastAsia" w:hAnsi="Verdana" w:cs="Times New Roman (Koppen CS)"/>
      <w:iCs/>
      <w:color w:val="5B9BD5" w:themeColor="accent1"/>
      <w:spacing w:val="26"/>
      <w:sz w:val="20"/>
      <w:szCs w:val="26"/>
      <w:lang w:val="nl-NL"/>
    </w:rPr>
  </w:style>
  <w:style w:type="character" w:customStyle="1" w:styleId="Kop6Char">
    <w:name w:val="Kop 6 Char"/>
    <w:basedOn w:val="Standaardalinea-lettertype"/>
    <w:link w:val="Kop6"/>
    <w:uiPriority w:val="9"/>
    <w:rsid w:val="00670A31"/>
    <w:rPr>
      <w:rFonts w:ascii="Verdana" w:eastAsiaTheme="majorEastAsia" w:hAnsi="Verdana" w:cs="Times New Roman (Koppen CS)"/>
      <w:i/>
      <w:iCs/>
      <w:color w:val="4472C4" w:themeColor="accent5"/>
      <w:spacing w:val="26"/>
      <w:sz w:val="20"/>
      <w:szCs w:val="26"/>
      <w:lang w:val="nl-NL"/>
    </w:rPr>
  </w:style>
  <w:style w:type="character" w:customStyle="1" w:styleId="Kop7Char">
    <w:name w:val="Kop 7 Char"/>
    <w:basedOn w:val="Standaardalinea-lettertype"/>
    <w:link w:val="Kop7"/>
    <w:uiPriority w:val="9"/>
    <w:semiHidden/>
    <w:rsid w:val="00670A31"/>
    <w:rPr>
      <w:rFonts w:ascii="Verdana" w:eastAsiaTheme="majorEastAsia" w:hAnsi="Verdana" w:cstheme="majorBidi"/>
      <w:i/>
      <w:color w:val="1F4D78" w:themeColor="accent1" w:themeShade="7F"/>
      <w:spacing w:val="26"/>
      <w:sz w:val="20"/>
      <w:szCs w:val="26"/>
      <w:lang w:val="nl-NL"/>
    </w:rPr>
  </w:style>
  <w:style w:type="character" w:customStyle="1" w:styleId="Kop8Char">
    <w:name w:val="Kop 8 Char"/>
    <w:basedOn w:val="Standaardalinea-lettertype"/>
    <w:link w:val="Kop8"/>
    <w:uiPriority w:val="9"/>
    <w:semiHidden/>
    <w:rsid w:val="00670A31"/>
    <w:rPr>
      <w:rFonts w:ascii="Verdana" w:eastAsiaTheme="majorEastAsia" w:hAnsi="Verdana" w:cstheme="majorBidi"/>
      <w:i/>
      <w:color w:val="272727" w:themeColor="text1" w:themeTint="D8"/>
      <w:spacing w:val="26"/>
      <w:sz w:val="20"/>
      <w:szCs w:val="21"/>
      <w:lang w:val="nl-NL"/>
    </w:rPr>
  </w:style>
  <w:style w:type="character" w:customStyle="1" w:styleId="Kop9Char">
    <w:name w:val="Kop 9 Char"/>
    <w:basedOn w:val="Standaardalinea-lettertype"/>
    <w:link w:val="Kop9"/>
    <w:uiPriority w:val="9"/>
    <w:semiHidden/>
    <w:rsid w:val="00670A31"/>
    <w:rPr>
      <w:rFonts w:ascii="Verdana" w:eastAsiaTheme="majorEastAsia" w:hAnsi="Verdana" w:cstheme="majorBidi"/>
      <w:i/>
      <w:iCs/>
      <w:color w:val="FFC000" w:themeColor="accent4"/>
      <w:spacing w:val="26"/>
      <w:sz w:val="20"/>
      <w:szCs w:val="21"/>
      <w:lang w:val="nl-NL"/>
    </w:rPr>
  </w:style>
  <w:style w:type="paragraph" w:styleId="Kopvaninhoudsopgave">
    <w:name w:val="TOC Heading"/>
    <w:basedOn w:val="Kop1"/>
    <w:next w:val="Standaard"/>
    <w:autoRedefine/>
    <w:uiPriority w:val="39"/>
    <w:semiHidden/>
    <w:unhideWhenUsed/>
    <w:qFormat/>
    <w:rsid w:val="00670A31"/>
    <w:pPr>
      <w:spacing w:before="240" w:after="0"/>
      <w:outlineLvl w:val="9"/>
    </w:pPr>
    <w:rPr>
      <w:rFonts w:cs="Times New Roman (Koppen CS)"/>
      <w:color w:val="5B9BD5" w:themeColor="accent1"/>
      <w:sz w:val="32"/>
      <w:lang w:val="nl-BE"/>
    </w:rPr>
  </w:style>
  <w:style w:type="paragraph" w:styleId="Koptekst">
    <w:name w:val="header"/>
    <w:basedOn w:val="Standaard"/>
    <w:link w:val="KoptekstChar"/>
    <w:uiPriority w:val="99"/>
    <w:unhideWhenUsed/>
    <w:rsid w:val="00670A31"/>
    <w:pPr>
      <w:tabs>
        <w:tab w:val="center" w:pos="4536"/>
        <w:tab w:val="right" w:pos="9072"/>
      </w:tabs>
      <w:spacing w:before="0" w:after="0"/>
    </w:pPr>
  </w:style>
  <w:style w:type="character" w:customStyle="1" w:styleId="KoptekstChar">
    <w:name w:val="Koptekst Char"/>
    <w:basedOn w:val="Standaardalinea-lettertype"/>
    <w:link w:val="Koptekst"/>
    <w:uiPriority w:val="99"/>
    <w:rsid w:val="00670A31"/>
    <w:rPr>
      <w:rFonts w:ascii="Verdana" w:hAnsi="Verdana"/>
      <w:color w:val="000000" w:themeColor="text1"/>
      <w:sz w:val="20"/>
      <w:szCs w:val="24"/>
      <w:lang w:val="nl-NL"/>
    </w:rPr>
  </w:style>
  <w:style w:type="paragraph" w:customStyle="1" w:styleId="Kopteksteventueleondertitel">
    <w:name w:val="Koptekst_eventuele ondertitel"/>
    <w:basedOn w:val="Geenafstand"/>
    <w:next w:val="Geenafstand"/>
    <w:autoRedefine/>
    <w:qFormat/>
    <w:rsid w:val="00670A31"/>
    <w:rPr>
      <w:b/>
      <w:color w:val="4472C4" w:themeColor="accent5"/>
      <w:sz w:val="28"/>
    </w:rPr>
  </w:style>
  <w:style w:type="paragraph" w:customStyle="1" w:styleId="Koptekstsoortdocument">
    <w:name w:val="Koptekst_soort document"/>
    <w:basedOn w:val="Geenafstand"/>
    <w:next w:val="Geenafstand"/>
    <w:autoRedefine/>
    <w:qFormat/>
    <w:rsid w:val="00670A31"/>
    <w:rPr>
      <w:rFonts w:cs="Times New Roman (Hoofdtekst CS)"/>
      <w:color w:val="ED7D31" w:themeColor="accent2"/>
      <w:sz w:val="24"/>
    </w:rPr>
  </w:style>
  <w:style w:type="paragraph" w:styleId="Lijstalinea">
    <w:name w:val="List Paragraph"/>
    <w:aliases w:val="JINT - Lijst"/>
    <w:basedOn w:val="Standaard"/>
    <w:uiPriority w:val="34"/>
    <w:qFormat/>
    <w:rsid w:val="00670A31"/>
    <w:pPr>
      <w:ind w:left="720"/>
      <w:contextualSpacing/>
    </w:pPr>
  </w:style>
  <w:style w:type="character" w:customStyle="1" w:styleId="Markering">
    <w:name w:val="Markering"/>
    <w:basedOn w:val="Standaardalinea-lettertype"/>
    <w:uiPriority w:val="1"/>
    <w:qFormat/>
    <w:rsid w:val="00670A31"/>
    <w:rPr>
      <w:rFonts w:ascii="Verdana" w:hAnsi="Verdana"/>
      <w:b w:val="0"/>
      <w:noProof w:val="0"/>
      <w:color w:val="FFFFFF" w:themeColor="background1"/>
      <w:sz w:val="20"/>
      <w:bdr w:val="none" w:sz="0" w:space="0" w:color="auto"/>
      <w:shd w:val="clear" w:color="auto" w:fill="5B9BD5" w:themeFill="accent1"/>
      <w:lang w:val="nl-NL"/>
    </w:rPr>
  </w:style>
  <w:style w:type="character" w:styleId="Nadruk">
    <w:name w:val="Emphasis"/>
    <w:basedOn w:val="Standaardalinea-lettertype"/>
    <w:uiPriority w:val="20"/>
    <w:qFormat/>
    <w:rsid w:val="00670A31"/>
    <w:rPr>
      <w:rFonts w:ascii="Verdana" w:hAnsi="Verdana"/>
      <w:i/>
      <w:iCs/>
      <w:noProof w:val="0"/>
      <w:color w:val="5B9BD5" w:themeColor="accent1"/>
      <w:sz w:val="20"/>
      <w:lang w:val="nl-NL"/>
    </w:rPr>
  </w:style>
  <w:style w:type="paragraph" w:styleId="Ondertitel">
    <w:name w:val="Subtitle"/>
    <w:aliases w:val="Ondertitel van document voorblad"/>
    <w:basedOn w:val="Standaard"/>
    <w:next w:val="Standaard"/>
    <w:link w:val="OndertitelChar"/>
    <w:uiPriority w:val="11"/>
    <w:qFormat/>
    <w:rsid w:val="00670A31"/>
    <w:pPr>
      <w:numPr>
        <w:ilvl w:val="1"/>
      </w:numPr>
      <w:spacing w:after="160"/>
    </w:pPr>
    <w:rPr>
      <w:rFonts w:eastAsiaTheme="minorEastAsia" w:cs="Times New Roman (Hoofdtekst CS)"/>
      <w:caps/>
      <w:color w:val="44546A" w:themeColor="text2"/>
      <w:spacing w:val="15"/>
      <w:sz w:val="40"/>
      <w:szCs w:val="22"/>
    </w:rPr>
  </w:style>
  <w:style w:type="character" w:customStyle="1" w:styleId="OndertitelChar">
    <w:name w:val="Ondertitel Char"/>
    <w:aliases w:val="Ondertitel van document voorblad Char"/>
    <w:basedOn w:val="Standaardalinea-lettertype"/>
    <w:link w:val="Ondertitel"/>
    <w:uiPriority w:val="11"/>
    <w:rsid w:val="00670A31"/>
    <w:rPr>
      <w:rFonts w:ascii="Verdana" w:eastAsiaTheme="minorEastAsia" w:hAnsi="Verdana" w:cs="Times New Roman (Hoofdtekst CS)"/>
      <w:caps/>
      <w:color w:val="44546A" w:themeColor="text2"/>
      <w:spacing w:val="15"/>
      <w:sz w:val="40"/>
      <w:lang w:val="nl-NL"/>
    </w:rPr>
  </w:style>
  <w:style w:type="paragraph" w:customStyle="1" w:styleId="Opsomming">
    <w:name w:val="Opsomming"/>
    <w:basedOn w:val="Standaard"/>
    <w:next w:val="Standaard"/>
    <w:link w:val="OpsommingChar"/>
    <w:autoRedefine/>
    <w:qFormat/>
    <w:rsid w:val="00670A31"/>
    <w:pPr>
      <w:numPr>
        <w:numId w:val="1"/>
      </w:numPr>
    </w:pPr>
  </w:style>
  <w:style w:type="character" w:customStyle="1" w:styleId="OpsommingChar">
    <w:name w:val="Opsomming Char"/>
    <w:basedOn w:val="Standaardalinea-lettertype"/>
    <w:link w:val="Opsomming"/>
    <w:rsid w:val="00670A31"/>
    <w:rPr>
      <w:rFonts w:ascii="Verdana" w:hAnsi="Verdana"/>
      <w:color w:val="000000" w:themeColor="text1"/>
      <w:sz w:val="20"/>
      <w:szCs w:val="24"/>
      <w:lang w:val="nl-NL"/>
    </w:rPr>
  </w:style>
  <w:style w:type="paragraph" w:customStyle="1" w:styleId="Opsommingoranjeaccent">
    <w:name w:val="Opsomming oranje accent"/>
    <w:basedOn w:val="Opsomming"/>
    <w:next w:val="Standaard"/>
    <w:link w:val="OpsommingoranjeaccentChar"/>
    <w:autoRedefine/>
    <w:qFormat/>
    <w:rsid w:val="00670A31"/>
    <w:pPr>
      <w:numPr>
        <w:numId w:val="2"/>
      </w:numPr>
    </w:pPr>
    <w:rPr>
      <w:color w:val="ED7D31" w:themeColor="accent2"/>
    </w:rPr>
  </w:style>
  <w:style w:type="character" w:customStyle="1" w:styleId="OpsommingoranjeaccentChar">
    <w:name w:val="Opsomming oranje accent Char"/>
    <w:basedOn w:val="OpsommingChar"/>
    <w:link w:val="Opsommingoranjeaccent"/>
    <w:rsid w:val="00670A31"/>
    <w:rPr>
      <w:rFonts w:ascii="Verdana" w:hAnsi="Verdana"/>
      <w:color w:val="ED7D31" w:themeColor="accent2"/>
      <w:sz w:val="20"/>
      <w:szCs w:val="24"/>
      <w:lang w:val="nl-NL"/>
    </w:rPr>
  </w:style>
  <w:style w:type="character" w:styleId="Subtielebenadrukking">
    <w:name w:val="Subtle Emphasis"/>
    <w:basedOn w:val="Standaardalinea-lettertype"/>
    <w:uiPriority w:val="19"/>
    <w:qFormat/>
    <w:rsid w:val="00670A31"/>
    <w:rPr>
      <w:rFonts w:ascii="Verdana" w:hAnsi="Verdana"/>
      <w:i/>
      <w:iCs/>
      <w:noProof w:val="0"/>
      <w:color w:val="ED7D31" w:themeColor="accent2"/>
      <w:sz w:val="20"/>
      <w:lang w:val="nl-NL"/>
    </w:rPr>
  </w:style>
  <w:style w:type="table" w:styleId="Tabelraster">
    <w:name w:val="Table Grid"/>
    <w:basedOn w:val="Standaardtabel"/>
    <w:uiPriority w:val="39"/>
    <w:rsid w:val="00670A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van document voorblad"/>
    <w:basedOn w:val="Standaard"/>
    <w:next w:val="Standaard"/>
    <w:link w:val="TitelChar"/>
    <w:uiPriority w:val="10"/>
    <w:rsid w:val="00670A31"/>
    <w:pPr>
      <w:spacing w:before="0"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670A31"/>
    <w:rPr>
      <w:rFonts w:ascii="Verdana" w:eastAsiaTheme="majorEastAsia" w:hAnsi="Verdana" w:cstheme="majorBidi"/>
      <w:b/>
      <w:color w:val="000000" w:themeColor="text1"/>
      <w:spacing w:val="-10"/>
      <w:kern w:val="28"/>
      <w:sz w:val="96"/>
      <w:szCs w:val="56"/>
      <w:lang w:val="nl-NL"/>
    </w:rPr>
  </w:style>
  <w:style w:type="paragraph" w:styleId="Voettekst">
    <w:name w:val="footer"/>
    <w:basedOn w:val="Standaard"/>
    <w:link w:val="VoettekstChar"/>
    <w:autoRedefine/>
    <w:uiPriority w:val="99"/>
    <w:unhideWhenUsed/>
    <w:qFormat/>
    <w:rsid w:val="00670A31"/>
    <w:pPr>
      <w:tabs>
        <w:tab w:val="center" w:pos="4536"/>
        <w:tab w:val="right" w:pos="9072"/>
      </w:tabs>
      <w:spacing w:before="0" w:after="0"/>
    </w:pPr>
    <w:rPr>
      <w:sz w:val="16"/>
    </w:rPr>
  </w:style>
  <w:style w:type="character" w:customStyle="1" w:styleId="VoettekstChar">
    <w:name w:val="Voettekst Char"/>
    <w:basedOn w:val="Standaardalinea-lettertype"/>
    <w:link w:val="Voettekst"/>
    <w:uiPriority w:val="99"/>
    <w:rsid w:val="00670A31"/>
    <w:rPr>
      <w:rFonts w:ascii="Verdana" w:hAnsi="Verdana"/>
      <w:color w:val="000000" w:themeColor="text1"/>
      <w:sz w:val="16"/>
      <w:szCs w:val="24"/>
      <w:lang w:val="nl-NL"/>
    </w:rPr>
  </w:style>
  <w:style w:type="character" w:styleId="Zwaar">
    <w:name w:val="Strong"/>
    <w:basedOn w:val="Standaardalinea-lettertype"/>
    <w:uiPriority w:val="22"/>
    <w:qFormat/>
    <w:rsid w:val="00670A31"/>
    <w:rPr>
      <w:rFonts w:ascii="Verdana" w:hAnsi="Verdana"/>
      <w:b/>
      <w:bCs/>
      <w:noProof w:val="0"/>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1255</Words>
  <Characters>6905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Lambert</dc:creator>
  <cp:keywords/>
  <dc:description/>
  <cp:lastModifiedBy>Koen Lambert</cp:lastModifiedBy>
  <cp:revision>2</cp:revision>
  <dcterms:created xsi:type="dcterms:W3CDTF">2023-04-03T16:42:00Z</dcterms:created>
  <dcterms:modified xsi:type="dcterms:W3CDTF">2023-04-03T16:42:00Z</dcterms:modified>
</cp:coreProperties>
</file>