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C71C0" w14:textId="77777777" w:rsidR="004C3625" w:rsidRPr="00B97166" w:rsidRDefault="0087013F" w:rsidP="00B97166">
      <w:pPr>
        <w:pBdr>
          <w:top w:val="single" w:sz="4" w:space="1" w:color="auto"/>
          <w:left w:val="single" w:sz="4" w:space="4" w:color="auto"/>
          <w:bottom w:val="single" w:sz="4" w:space="1" w:color="auto"/>
          <w:right w:val="single" w:sz="4" w:space="4" w:color="auto"/>
        </w:pBdr>
        <w:shd w:val="clear" w:color="auto" w:fill="002060"/>
        <w:spacing w:before="0" w:after="0" w:line="264" w:lineRule="auto"/>
        <w:jc w:val="center"/>
        <w:rPr>
          <w:rFonts w:asciiTheme="minorHAnsi" w:hAnsiTheme="minorHAnsi" w:cstheme="minorHAnsi"/>
          <w:b/>
          <w:bCs/>
          <w:color w:val="FFFFFF" w:themeColor="background1"/>
          <w:sz w:val="24"/>
          <w:lang w:val="en-US"/>
        </w:rPr>
      </w:pPr>
      <w:r w:rsidRPr="00B97166">
        <w:rPr>
          <w:rFonts w:asciiTheme="minorHAnsi" w:hAnsiTheme="minorHAnsi" w:cstheme="minorHAnsi"/>
          <w:b/>
          <w:bCs/>
          <w:color w:val="FFFFFF" w:themeColor="background1"/>
          <w:sz w:val="24"/>
          <w:lang w:val="en-US"/>
        </w:rPr>
        <w:t>CONTRIBUTION OF THE NETWORK OF NA’S IN THE YOUTH FIELD</w:t>
      </w:r>
    </w:p>
    <w:p w14:paraId="4731B869" w14:textId="4EDC645C" w:rsidR="0087013F" w:rsidRPr="00B97166" w:rsidRDefault="0087013F" w:rsidP="00B97166">
      <w:pPr>
        <w:pBdr>
          <w:top w:val="single" w:sz="4" w:space="1" w:color="auto"/>
          <w:left w:val="single" w:sz="4" w:space="4" w:color="auto"/>
          <w:bottom w:val="single" w:sz="4" w:space="1" w:color="auto"/>
          <w:right w:val="single" w:sz="4" w:space="4" w:color="auto"/>
        </w:pBdr>
        <w:shd w:val="clear" w:color="auto" w:fill="002060"/>
        <w:spacing w:before="0" w:after="0" w:line="264" w:lineRule="auto"/>
        <w:jc w:val="center"/>
        <w:rPr>
          <w:rFonts w:asciiTheme="minorHAnsi" w:hAnsiTheme="minorHAnsi" w:cstheme="minorHAnsi"/>
          <w:b/>
          <w:bCs/>
          <w:color w:val="FFFFFF" w:themeColor="background1"/>
          <w:sz w:val="24"/>
          <w:lang w:val="en-US"/>
        </w:rPr>
      </w:pPr>
      <w:r w:rsidRPr="00B97166">
        <w:rPr>
          <w:rFonts w:asciiTheme="minorHAnsi" w:hAnsiTheme="minorHAnsi" w:cstheme="minorHAnsi"/>
          <w:b/>
          <w:bCs/>
          <w:color w:val="FFFFFF" w:themeColor="background1"/>
          <w:sz w:val="24"/>
          <w:lang w:val="en-US"/>
        </w:rPr>
        <w:t>TO THE MID-TERM EVALUATION OF THE EU-YOUTH STRATEGY</w:t>
      </w:r>
    </w:p>
    <w:p w14:paraId="7582F7B9" w14:textId="77777777" w:rsidR="004C3625" w:rsidRPr="00B97166" w:rsidRDefault="004C3625" w:rsidP="00B97166">
      <w:pPr>
        <w:spacing w:before="0" w:after="120" w:line="264" w:lineRule="auto"/>
        <w:jc w:val="both"/>
        <w:rPr>
          <w:rFonts w:asciiTheme="minorHAnsi" w:hAnsiTheme="minorHAnsi" w:cstheme="minorHAnsi"/>
          <w:sz w:val="22"/>
          <w:szCs w:val="22"/>
          <w:lang w:val="en-US"/>
        </w:rPr>
      </w:pPr>
    </w:p>
    <w:p w14:paraId="1FE3EE66" w14:textId="0B84822F" w:rsidR="00336783" w:rsidRPr="00B97166" w:rsidRDefault="00861C27" w:rsidP="0087796D">
      <w:pPr>
        <w:spacing w:before="0" w:after="160" w:line="264" w:lineRule="auto"/>
        <w:jc w:val="both"/>
        <w:rPr>
          <w:rFonts w:asciiTheme="minorHAnsi" w:hAnsiTheme="minorHAnsi" w:cstheme="minorHAnsi"/>
          <w:sz w:val="22"/>
          <w:szCs w:val="22"/>
          <w:lang w:val="en-US"/>
        </w:rPr>
      </w:pPr>
      <w:r w:rsidRPr="00B97166">
        <w:rPr>
          <w:rFonts w:asciiTheme="minorHAnsi" w:hAnsiTheme="minorHAnsi" w:cstheme="minorHAnsi"/>
          <w:sz w:val="22"/>
          <w:szCs w:val="22"/>
          <w:lang w:val="en-US"/>
        </w:rPr>
        <w:t>The network of National Agencies in the field of Youth, responsible for the implementation of Erasmus+: Youth and the European Solidarity Corps, ha</w:t>
      </w:r>
      <w:r w:rsidR="00C53A16" w:rsidRPr="00B97166">
        <w:rPr>
          <w:rFonts w:asciiTheme="minorHAnsi" w:hAnsiTheme="minorHAnsi" w:cstheme="minorHAnsi"/>
          <w:sz w:val="22"/>
          <w:szCs w:val="22"/>
          <w:lang w:val="en-US"/>
        </w:rPr>
        <w:t>s</w:t>
      </w:r>
      <w:r w:rsidRPr="00B97166">
        <w:rPr>
          <w:rFonts w:asciiTheme="minorHAnsi" w:hAnsiTheme="minorHAnsi" w:cstheme="minorHAnsi"/>
          <w:sz w:val="22"/>
          <w:szCs w:val="22"/>
          <w:lang w:val="en-US"/>
        </w:rPr>
        <w:t xml:space="preserve"> </w:t>
      </w:r>
      <w:r w:rsidR="00CE4223" w:rsidRPr="00B97166">
        <w:rPr>
          <w:rFonts w:asciiTheme="minorHAnsi" w:hAnsiTheme="minorHAnsi" w:cstheme="minorHAnsi"/>
          <w:sz w:val="22"/>
          <w:szCs w:val="22"/>
          <w:lang w:val="en-US"/>
        </w:rPr>
        <w:t xml:space="preserve">met in </w:t>
      </w:r>
      <w:r w:rsidR="00C53A16" w:rsidRPr="00B97166">
        <w:rPr>
          <w:rFonts w:asciiTheme="minorHAnsi" w:hAnsiTheme="minorHAnsi" w:cstheme="minorHAnsi"/>
          <w:sz w:val="22"/>
          <w:szCs w:val="22"/>
          <w:lang w:val="en-US"/>
        </w:rPr>
        <w:t xml:space="preserve">its </w:t>
      </w:r>
      <w:r w:rsidRPr="00B97166">
        <w:rPr>
          <w:rFonts w:asciiTheme="minorHAnsi" w:hAnsiTheme="minorHAnsi" w:cstheme="minorHAnsi"/>
          <w:sz w:val="22"/>
          <w:szCs w:val="22"/>
          <w:lang w:val="en-US"/>
        </w:rPr>
        <w:t>Business Meeting in Malmö, Sweden (April 2023)</w:t>
      </w:r>
      <w:r w:rsidR="00CE4223" w:rsidRPr="00B97166">
        <w:rPr>
          <w:rFonts w:asciiTheme="minorHAnsi" w:hAnsiTheme="minorHAnsi" w:cstheme="minorHAnsi"/>
          <w:sz w:val="22"/>
          <w:szCs w:val="22"/>
          <w:lang w:val="en-US"/>
        </w:rPr>
        <w:t>. Th</w:t>
      </w:r>
      <w:r w:rsidR="00C53A16" w:rsidRPr="00B97166">
        <w:rPr>
          <w:rFonts w:asciiTheme="minorHAnsi" w:hAnsiTheme="minorHAnsi" w:cstheme="minorHAnsi"/>
          <w:sz w:val="22"/>
          <w:szCs w:val="22"/>
          <w:lang w:val="en-US"/>
        </w:rPr>
        <w:t xml:space="preserve">e Youth NA’s </w:t>
      </w:r>
      <w:r w:rsidR="00CE4223" w:rsidRPr="00B97166">
        <w:rPr>
          <w:rFonts w:asciiTheme="minorHAnsi" w:hAnsiTheme="minorHAnsi" w:cstheme="minorHAnsi"/>
          <w:sz w:val="22"/>
          <w:szCs w:val="22"/>
          <w:lang w:val="en-US"/>
        </w:rPr>
        <w:t>have</w:t>
      </w:r>
      <w:r w:rsidRPr="00B97166">
        <w:rPr>
          <w:rFonts w:asciiTheme="minorHAnsi" w:hAnsiTheme="minorHAnsi" w:cstheme="minorHAnsi"/>
          <w:sz w:val="22"/>
          <w:szCs w:val="22"/>
          <w:lang w:val="en-US"/>
        </w:rPr>
        <w:t xml:space="preserve"> </w:t>
      </w:r>
      <w:r w:rsidR="00CE4223" w:rsidRPr="00B97166">
        <w:rPr>
          <w:rFonts w:asciiTheme="minorHAnsi" w:hAnsiTheme="minorHAnsi" w:cstheme="minorHAnsi"/>
          <w:sz w:val="22"/>
          <w:szCs w:val="22"/>
          <w:lang w:val="en-US"/>
        </w:rPr>
        <w:t xml:space="preserve">dedicated their discussions </w:t>
      </w:r>
      <w:r w:rsidRPr="00B97166">
        <w:rPr>
          <w:rFonts w:asciiTheme="minorHAnsi" w:hAnsiTheme="minorHAnsi" w:cstheme="minorHAnsi"/>
          <w:sz w:val="22"/>
          <w:szCs w:val="22"/>
          <w:lang w:val="en-US"/>
        </w:rPr>
        <w:t>to the mid-term evaluation of the European Union Youth Strategy and, more precisely, to the way how both European programmes have supported the EU Youth Strategy till now.</w:t>
      </w:r>
      <w:r w:rsidR="00336783" w:rsidRPr="00B97166">
        <w:rPr>
          <w:rFonts w:asciiTheme="minorHAnsi" w:hAnsiTheme="minorHAnsi" w:cstheme="minorHAnsi"/>
          <w:sz w:val="22"/>
          <w:szCs w:val="22"/>
          <w:lang w:val="en-US"/>
        </w:rPr>
        <w:t xml:space="preserve"> </w:t>
      </w:r>
    </w:p>
    <w:p w14:paraId="73BBC26A" w14:textId="5D50AD0E" w:rsidR="00336783" w:rsidRPr="00B97166" w:rsidRDefault="00861C27" w:rsidP="0087796D">
      <w:pPr>
        <w:spacing w:before="0" w:after="160" w:line="264" w:lineRule="auto"/>
        <w:jc w:val="both"/>
        <w:rPr>
          <w:rFonts w:asciiTheme="minorHAnsi" w:hAnsiTheme="minorHAnsi" w:cstheme="minorHAnsi"/>
          <w:sz w:val="22"/>
          <w:szCs w:val="22"/>
          <w:lang w:val="en-GB"/>
        </w:rPr>
      </w:pPr>
      <w:r w:rsidRPr="00B97166">
        <w:rPr>
          <w:rFonts w:asciiTheme="minorHAnsi" w:hAnsiTheme="minorHAnsi" w:cstheme="minorHAnsi"/>
          <w:sz w:val="22"/>
          <w:szCs w:val="22"/>
          <w:lang w:val="en-US"/>
        </w:rPr>
        <w:t>They did so following the Call for Evidence of the EU Youth Strategy and the Guidelines for the mid-term evaluation of both EU programmes.</w:t>
      </w:r>
      <w:r w:rsidR="00336783" w:rsidRPr="00B97166">
        <w:rPr>
          <w:rFonts w:asciiTheme="minorHAnsi" w:hAnsiTheme="minorHAnsi" w:cstheme="minorHAnsi"/>
          <w:sz w:val="22"/>
          <w:szCs w:val="22"/>
          <w:lang w:val="en-US"/>
        </w:rPr>
        <w:t xml:space="preserve"> The discussions focused on the effectiveness of the programmes in supporting the EU Youth Strategy and on the relevance of its objectives, given </w:t>
      </w:r>
      <w:r w:rsidR="00CE4223" w:rsidRPr="00B97166">
        <w:rPr>
          <w:rFonts w:asciiTheme="minorHAnsi" w:hAnsiTheme="minorHAnsi" w:cstheme="minorHAnsi"/>
          <w:sz w:val="22"/>
          <w:szCs w:val="22"/>
          <w:lang w:val="en-US"/>
        </w:rPr>
        <w:t>the</w:t>
      </w:r>
      <w:r w:rsidR="00531FA2" w:rsidRPr="00B97166">
        <w:rPr>
          <w:rFonts w:asciiTheme="minorHAnsi" w:hAnsiTheme="minorHAnsi" w:cstheme="minorHAnsi"/>
          <w:sz w:val="22"/>
          <w:szCs w:val="22"/>
          <w:lang w:val="en-US"/>
        </w:rPr>
        <w:t xml:space="preserve"> </w:t>
      </w:r>
      <w:r w:rsidR="00CE4223" w:rsidRPr="00B97166">
        <w:rPr>
          <w:rFonts w:asciiTheme="minorHAnsi" w:hAnsiTheme="minorHAnsi" w:cstheme="minorHAnsi"/>
          <w:sz w:val="22"/>
          <w:szCs w:val="22"/>
          <w:lang w:val="en-US"/>
        </w:rPr>
        <w:t>experience</w:t>
      </w:r>
      <w:r w:rsidR="00336783" w:rsidRPr="00B97166">
        <w:rPr>
          <w:rFonts w:asciiTheme="minorHAnsi" w:hAnsiTheme="minorHAnsi" w:cstheme="minorHAnsi"/>
          <w:sz w:val="22"/>
          <w:szCs w:val="22"/>
          <w:lang w:val="en-US"/>
        </w:rPr>
        <w:t xml:space="preserve"> </w:t>
      </w:r>
      <w:r w:rsidR="00531FA2" w:rsidRPr="00B97166">
        <w:rPr>
          <w:rFonts w:asciiTheme="minorHAnsi" w:hAnsiTheme="minorHAnsi" w:cstheme="minorHAnsi"/>
          <w:sz w:val="22"/>
          <w:szCs w:val="22"/>
          <w:lang w:val="en-US"/>
        </w:rPr>
        <w:t xml:space="preserve">of the Youth NA network, </w:t>
      </w:r>
      <w:r w:rsidR="00CE4223" w:rsidRPr="00B97166">
        <w:rPr>
          <w:rFonts w:asciiTheme="minorHAnsi" w:hAnsiTheme="minorHAnsi" w:cstheme="minorHAnsi"/>
          <w:sz w:val="22"/>
          <w:szCs w:val="22"/>
          <w:lang w:val="en-US"/>
        </w:rPr>
        <w:t xml:space="preserve">stemming </w:t>
      </w:r>
      <w:r w:rsidR="00336783" w:rsidRPr="00B97166">
        <w:rPr>
          <w:rFonts w:asciiTheme="minorHAnsi" w:hAnsiTheme="minorHAnsi" w:cstheme="minorHAnsi"/>
          <w:sz w:val="22"/>
          <w:szCs w:val="22"/>
          <w:lang w:val="en-US"/>
        </w:rPr>
        <w:t xml:space="preserve">from the implementation of the programmes. </w:t>
      </w:r>
      <w:r w:rsidR="00591793" w:rsidRPr="00B97166">
        <w:rPr>
          <w:rFonts w:asciiTheme="minorHAnsi" w:hAnsiTheme="minorHAnsi" w:cstheme="minorHAnsi"/>
          <w:sz w:val="22"/>
          <w:szCs w:val="22"/>
          <w:lang w:val="en-GB"/>
        </w:rPr>
        <w:t>The feedback and opinions expressed in this document do not necessarily reflect the opinion of each National Agency in all aspects.</w:t>
      </w:r>
    </w:p>
    <w:p w14:paraId="07E56F6E" w14:textId="52C4E3D7" w:rsidR="00FE2EC1" w:rsidRPr="00B97166" w:rsidRDefault="00FE2EC1" w:rsidP="0087796D">
      <w:pPr>
        <w:spacing w:before="0" w:after="160" w:line="264" w:lineRule="auto"/>
        <w:jc w:val="both"/>
        <w:rPr>
          <w:rFonts w:asciiTheme="minorHAnsi" w:hAnsiTheme="minorHAnsi" w:cstheme="minorHAnsi"/>
          <w:sz w:val="22"/>
          <w:szCs w:val="22"/>
          <w:lang w:val="en-US"/>
        </w:rPr>
      </w:pPr>
      <w:r w:rsidRPr="00B97166">
        <w:rPr>
          <w:rFonts w:asciiTheme="minorHAnsi" w:hAnsiTheme="minorHAnsi" w:cstheme="minorHAnsi"/>
          <w:sz w:val="22"/>
          <w:szCs w:val="22"/>
          <w:lang w:val="en-US"/>
        </w:rPr>
        <w:t xml:space="preserve">The network took note of the results from both the previous </w:t>
      </w:r>
      <w:r w:rsidR="004B1BA6" w:rsidRPr="00B97166">
        <w:rPr>
          <w:rFonts w:asciiTheme="minorHAnsi" w:hAnsiTheme="minorHAnsi" w:cstheme="minorHAnsi"/>
          <w:sz w:val="22"/>
          <w:szCs w:val="22"/>
          <w:lang w:val="en-US"/>
        </w:rPr>
        <w:t>program</w:t>
      </w:r>
      <w:r w:rsidRPr="00B97166">
        <w:rPr>
          <w:rFonts w:asciiTheme="minorHAnsi" w:hAnsiTheme="minorHAnsi" w:cstheme="minorHAnsi"/>
          <w:sz w:val="22"/>
          <w:szCs w:val="22"/>
          <w:lang w:val="en-US"/>
        </w:rPr>
        <w:t xml:space="preserve"> period 2014-2020 and the current period 2021-2027. </w:t>
      </w:r>
      <w:r w:rsidR="00F27D83" w:rsidRPr="00B97166">
        <w:rPr>
          <w:rFonts w:asciiTheme="minorHAnsi" w:hAnsiTheme="minorHAnsi" w:cstheme="minorHAnsi"/>
          <w:sz w:val="22"/>
          <w:szCs w:val="22"/>
          <w:lang w:val="en-US"/>
        </w:rPr>
        <w:t xml:space="preserve">Taking into account that E+:Youth </w:t>
      </w:r>
      <w:r w:rsidR="00242C52" w:rsidRPr="00B97166">
        <w:rPr>
          <w:rFonts w:asciiTheme="minorHAnsi" w:hAnsiTheme="minorHAnsi" w:cstheme="minorHAnsi"/>
          <w:sz w:val="22"/>
          <w:szCs w:val="22"/>
          <w:lang w:val="en-US"/>
        </w:rPr>
        <w:t xml:space="preserve">and ESC </w:t>
      </w:r>
      <w:r w:rsidR="00F27D83" w:rsidRPr="00B97166">
        <w:rPr>
          <w:rFonts w:asciiTheme="minorHAnsi" w:hAnsiTheme="minorHAnsi" w:cstheme="minorHAnsi"/>
          <w:sz w:val="22"/>
          <w:szCs w:val="22"/>
          <w:lang w:val="en-US"/>
        </w:rPr>
        <w:t>has 1</w:t>
      </w:r>
      <w:r w:rsidR="00242C52" w:rsidRPr="00B97166">
        <w:rPr>
          <w:rFonts w:asciiTheme="minorHAnsi" w:hAnsiTheme="minorHAnsi" w:cstheme="minorHAnsi"/>
          <w:sz w:val="22"/>
          <w:szCs w:val="22"/>
          <w:lang w:val="en-US"/>
        </w:rPr>
        <w:t>3,83</w:t>
      </w:r>
      <w:r w:rsidR="00F27D83" w:rsidRPr="00B97166">
        <w:rPr>
          <w:rFonts w:asciiTheme="minorHAnsi" w:hAnsiTheme="minorHAnsi" w:cstheme="minorHAnsi"/>
          <w:sz w:val="22"/>
          <w:szCs w:val="22"/>
          <w:lang w:val="en-US"/>
        </w:rPr>
        <w:t xml:space="preserve"> % </w:t>
      </w:r>
      <w:r w:rsidR="00242C52" w:rsidRPr="00B97166">
        <w:rPr>
          <w:rFonts w:asciiTheme="minorHAnsi" w:hAnsiTheme="minorHAnsi" w:cstheme="minorHAnsi"/>
          <w:sz w:val="22"/>
          <w:szCs w:val="22"/>
          <w:lang w:val="en-US"/>
        </w:rPr>
        <w:t xml:space="preserve">available </w:t>
      </w:r>
      <w:r w:rsidR="00F27D83" w:rsidRPr="00B97166">
        <w:rPr>
          <w:rFonts w:asciiTheme="minorHAnsi" w:hAnsiTheme="minorHAnsi" w:cstheme="minorHAnsi"/>
          <w:sz w:val="22"/>
          <w:szCs w:val="22"/>
          <w:lang w:val="en-US"/>
        </w:rPr>
        <w:t>of th</w:t>
      </w:r>
      <w:r w:rsidR="00242C52" w:rsidRPr="00B97166">
        <w:rPr>
          <w:rFonts w:asciiTheme="minorHAnsi" w:hAnsiTheme="minorHAnsi" w:cstheme="minorHAnsi"/>
          <w:sz w:val="22"/>
          <w:szCs w:val="22"/>
          <w:lang w:val="en-US"/>
        </w:rPr>
        <w:t xml:space="preserve">e </w:t>
      </w:r>
      <w:r w:rsidR="00F27D83" w:rsidRPr="00B97166">
        <w:rPr>
          <w:rFonts w:asciiTheme="minorHAnsi" w:hAnsiTheme="minorHAnsi" w:cstheme="minorHAnsi"/>
          <w:sz w:val="22"/>
          <w:szCs w:val="22"/>
          <w:lang w:val="en-US"/>
        </w:rPr>
        <w:t xml:space="preserve">E+ </w:t>
      </w:r>
      <w:r w:rsidR="00242C52" w:rsidRPr="00B97166">
        <w:rPr>
          <w:rFonts w:asciiTheme="minorHAnsi" w:hAnsiTheme="minorHAnsi" w:cstheme="minorHAnsi"/>
          <w:sz w:val="22"/>
          <w:szCs w:val="22"/>
          <w:lang w:val="en-US"/>
        </w:rPr>
        <w:t xml:space="preserve">and ESC </w:t>
      </w:r>
      <w:r w:rsidR="00F27D83" w:rsidRPr="00B97166">
        <w:rPr>
          <w:rFonts w:asciiTheme="minorHAnsi" w:hAnsiTheme="minorHAnsi" w:cstheme="minorHAnsi"/>
          <w:sz w:val="22"/>
          <w:szCs w:val="22"/>
          <w:lang w:val="en-US"/>
        </w:rPr>
        <w:t>budget</w:t>
      </w:r>
      <w:r w:rsidR="00242C52" w:rsidRPr="00B97166">
        <w:rPr>
          <w:rFonts w:asciiTheme="minorHAnsi" w:hAnsiTheme="minorHAnsi" w:cstheme="minorHAnsi"/>
          <w:sz w:val="22"/>
          <w:szCs w:val="22"/>
          <w:lang w:val="en-US"/>
        </w:rPr>
        <w:t xml:space="preserve">s combined, </w:t>
      </w:r>
      <w:r w:rsidR="00F27D83" w:rsidRPr="00B97166">
        <w:rPr>
          <w:rFonts w:asciiTheme="minorHAnsi" w:hAnsiTheme="minorHAnsi" w:cstheme="minorHAnsi"/>
          <w:sz w:val="22"/>
          <w:szCs w:val="22"/>
          <w:lang w:val="en-US"/>
        </w:rPr>
        <w:t>the figures</w:t>
      </w:r>
      <w:r w:rsidRPr="00B97166">
        <w:rPr>
          <w:rFonts w:asciiTheme="minorHAnsi" w:hAnsiTheme="minorHAnsi" w:cstheme="minorHAnsi"/>
          <w:sz w:val="22"/>
          <w:szCs w:val="22"/>
          <w:lang w:val="en-US"/>
        </w:rPr>
        <w:t xml:space="preserve"> consistently show that </w:t>
      </w:r>
      <w:r w:rsidRPr="00B97166">
        <w:rPr>
          <w:rFonts w:asciiTheme="minorHAnsi" w:hAnsiTheme="minorHAnsi" w:cstheme="minorHAnsi"/>
          <w:b/>
          <w:sz w:val="22"/>
          <w:szCs w:val="22"/>
          <w:lang w:val="en-US"/>
        </w:rPr>
        <w:t>E+:Youth and ESC activities represent between 27% and 34% of all approved projects in E+ and ESC. Moreover these activities represent between 22% and 25% of all participants, with more than 40% of them being young people with fewer opportunitie</w:t>
      </w:r>
      <w:r w:rsidRPr="00B97166">
        <w:rPr>
          <w:rFonts w:asciiTheme="minorHAnsi" w:hAnsiTheme="minorHAnsi" w:cstheme="minorHAnsi"/>
          <w:sz w:val="22"/>
          <w:szCs w:val="22"/>
          <w:lang w:val="en-US"/>
        </w:rPr>
        <w:t>s (Source: EC Dashboards</w:t>
      </w:r>
      <w:r w:rsidR="00CF640C" w:rsidRPr="00B97166">
        <w:rPr>
          <w:rFonts w:asciiTheme="minorHAnsi" w:hAnsiTheme="minorHAnsi" w:cstheme="minorHAnsi"/>
          <w:sz w:val="22"/>
          <w:szCs w:val="22"/>
          <w:lang w:val="en-US"/>
        </w:rPr>
        <w:t>, see Annex 1</w:t>
      </w:r>
      <w:r w:rsidR="004626AC" w:rsidRPr="00B97166">
        <w:rPr>
          <w:rFonts w:asciiTheme="minorHAnsi" w:hAnsiTheme="minorHAnsi" w:cstheme="minorHAnsi"/>
          <w:sz w:val="22"/>
          <w:szCs w:val="22"/>
          <w:lang w:val="en-US"/>
        </w:rPr>
        <w:t xml:space="preserve"> and 1a</w:t>
      </w:r>
      <w:r w:rsidRPr="00B97166">
        <w:rPr>
          <w:rFonts w:asciiTheme="minorHAnsi" w:hAnsiTheme="minorHAnsi" w:cstheme="minorHAnsi"/>
          <w:sz w:val="22"/>
          <w:szCs w:val="22"/>
          <w:lang w:val="en-US"/>
        </w:rPr>
        <w:t xml:space="preserve">). </w:t>
      </w:r>
    </w:p>
    <w:p w14:paraId="47D71655" w14:textId="0EE0DAF3" w:rsidR="00DF5898" w:rsidRDefault="00FE2EC1" w:rsidP="0087796D">
      <w:pPr>
        <w:spacing w:before="0" w:after="160" w:line="264" w:lineRule="auto"/>
        <w:jc w:val="both"/>
        <w:rPr>
          <w:rFonts w:asciiTheme="minorHAnsi" w:hAnsiTheme="minorHAnsi" w:cstheme="minorHAnsi"/>
          <w:b/>
          <w:bCs/>
          <w:sz w:val="22"/>
          <w:szCs w:val="22"/>
          <w:lang w:val="en-US"/>
        </w:rPr>
      </w:pPr>
      <w:r w:rsidRPr="00B97166">
        <w:rPr>
          <w:rFonts w:asciiTheme="minorHAnsi" w:hAnsiTheme="minorHAnsi" w:cstheme="minorHAnsi"/>
          <w:sz w:val="22"/>
          <w:szCs w:val="22"/>
          <w:lang w:val="en-US"/>
        </w:rPr>
        <w:t xml:space="preserve">This demonstrates that the dedicated Youth chapter, with specific objectives and a dedicated budget line, serves as </w:t>
      </w:r>
      <w:r w:rsidRPr="00B97166">
        <w:rPr>
          <w:rFonts w:asciiTheme="minorHAnsi" w:hAnsiTheme="minorHAnsi" w:cstheme="minorHAnsi"/>
          <w:b/>
          <w:sz w:val="22"/>
          <w:szCs w:val="22"/>
          <w:lang w:val="en-US"/>
        </w:rPr>
        <w:t>a real incentive for the youth</w:t>
      </w:r>
      <w:r w:rsidRPr="00B97166">
        <w:rPr>
          <w:rFonts w:asciiTheme="minorHAnsi" w:hAnsiTheme="minorHAnsi" w:cstheme="minorHAnsi"/>
          <w:b/>
          <w:bCs/>
          <w:sz w:val="22"/>
          <w:szCs w:val="22"/>
          <w:lang w:val="en-US"/>
        </w:rPr>
        <w:t xml:space="preserve"> field</w:t>
      </w:r>
      <w:r w:rsidRPr="00B97166">
        <w:rPr>
          <w:rFonts w:asciiTheme="minorHAnsi" w:hAnsiTheme="minorHAnsi" w:cstheme="minorHAnsi"/>
          <w:sz w:val="22"/>
          <w:szCs w:val="22"/>
          <w:lang w:val="en-US"/>
        </w:rPr>
        <w:t xml:space="preserve"> to engage with the programmes and take ‘ownership’ of their implementation on the ground</w:t>
      </w:r>
      <w:r w:rsidR="00242C52" w:rsidRPr="00B97166">
        <w:rPr>
          <w:rFonts w:asciiTheme="minorHAnsi" w:hAnsiTheme="minorHAnsi" w:cstheme="minorHAnsi"/>
          <w:sz w:val="22"/>
          <w:szCs w:val="22"/>
          <w:lang w:val="en-US"/>
        </w:rPr>
        <w:t xml:space="preserve">. </w:t>
      </w:r>
      <w:r w:rsidR="00BD672F" w:rsidRPr="00B97166">
        <w:rPr>
          <w:rFonts w:asciiTheme="minorHAnsi" w:hAnsiTheme="minorHAnsi" w:cstheme="minorHAnsi"/>
          <w:sz w:val="22"/>
          <w:szCs w:val="22"/>
          <w:lang w:val="en-US"/>
        </w:rPr>
        <w:t xml:space="preserve"> </w:t>
      </w:r>
      <w:r w:rsidR="00242C52" w:rsidRPr="00B97166">
        <w:rPr>
          <w:rFonts w:asciiTheme="minorHAnsi" w:hAnsiTheme="minorHAnsi" w:cstheme="minorHAnsi"/>
          <w:sz w:val="22"/>
          <w:szCs w:val="22"/>
          <w:lang w:val="en-US"/>
        </w:rPr>
        <w:t xml:space="preserve">It also demonstrates clearly that this Youth Chapter gives an adequate answer to the </w:t>
      </w:r>
      <w:r w:rsidR="00242C52" w:rsidRPr="00B97166">
        <w:rPr>
          <w:rFonts w:asciiTheme="minorHAnsi" w:hAnsiTheme="minorHAnsi" w:cstheme="minorHAnsi"/>
          <w:b/>
          <w:bCs/>
          <w:sz w:val="22"/>
          <w:szCs w:val="22"/>
          <w:lang w:val="en-US"/>
        </w:rPr>
        <w:t>need and demand of young people for non-formal learning mobility</w:t>
      </w:r>
      <w:r w:rsidR="00242C52" w:rsidRPr="00B97166">
        <w:rPr>
          <w:rFonts w:asciiTheme="minorHAnsi" w:hAnsiTheme="minorHAnsi" w:cstheme="minorHAnsi"/>
          <w:sz w:val="22"/>
          <w:szCs w:val="22"/>
          <w:lang w:val="en-US"/>
        </w:rPr>
        <w:t xml:space="preserve"> activities and opportunities. </w:t>
      </w:r>
      <w:r w:rsidR="0087013F" w:rsidRPr="00B97166">
        <w:rPr>
          <w:rFonts w:asciiTheme="minorHAnsi" w:hAnsiTheme="minorHAnsi" w:cstheme="minorHAnsi"/>
          <w:sz w:val="22"/>
          <w:szCs w:val="22"/>
          <w:lang w:val="en-US"/>
        </w:rPr>
        <w:t xml:space="preserve">Finally, it demonstrates the important contribution of the Youth field to the </w:t>
      </w:r>
      <w:r w:rsidR="0087013F" w:rsidRPr="00B97166">
        <w:rPr>
          <w:rFonts w:asciiTheme="minorHAnsi" w:hAnsiTheme="minorHAnsi" w:cstheme="minorHAnsi"/>
          <w:b/>
          <w:bCs/>
          <w:sz w:val="22"/>
          <w:szCs w:val="22"/>
          <w:lang w:val="en-US"/>
        </w:rPr>
        <w:t xml:space="preserve">European Union’s ambitions concerning transnational learning mobility. </w:t>
      </w:r>
    </w:p>
    <w:p w14:paraId="3B6B5341" w14:textId="77777777" w:rsidR="0087796D" w:rsidRPr="00B97166" w:rsidRDefault="0087796D" w:rsidP="0087796D">
      <w:pPr>
        <w:spacing w:before="0" w:after="160" w:line="264" w:lineRule="auto"/>
        <w:jc w:val="both"/>
        <w:rPr>
          <w:rFonts w:asciiTheme="minorHAnsi" w:hAnsiTheme="minorHAnsi" w:cstheme="minorHAnsi"/>
          <w:b/>
          <w:bCs/>
          <w:sz w:val="22"/>
          <w:szCs w:val="22"/>
          <w:lang w:val="en-US"/>
        </w:rPr>
      </w:pPr>
    </w:p>
    <w:p w14:paraId="1A79B814" w14:textId="35D7EF4B" w:rsidR="007A4567" w:rsidRPr="00B97166" w:rsidRDefault="00B97166" w:rsidP="0087796D">
      <w:pPr>
        <w:shd w:val="clear" w:color="auto" w:fill="D9E2F3" w:themeFill="accent5" w:themeFillTint="33"/>
        <w:spacing w:before="0" w:after="160" w:line="264" w:lineRule="auto"/>
        <w:jc w:val="both"/>
        <w:rPr>
          <w:rFonts w:asciiTheme="minorHAnsi" w:hAnsiTheme="minorHAnsi" w:cstheme="minorHAnsi"/>
          <w:b/>
          <w:bCs/>
          <w:color w:val="auto"/>
          <w:sz w:val="22"/>
          <w:szCs w:val="22"/>
          <w:lang w:val="en-US"/>
        </w:rPr>
      </w:pPr>
      <w:r w:rsidRPr="00B97166">
        <w:rPr>
          <w:rFonts w:asciiTheme="minorHAnsi" w:hAnsiTheme="minorHAnsi" w:cstheme="minorHAnsi"/>
          <w:b/>
          <w:bCs/>
          <w:color w:val="auto"/>
          <w:sz w:val="22"/>
          <w:szCs w:val="22"/>
          <w:lang w:val="en-US"/>
        </w:rPr>
        <w:t xml:space="preserve">1.- </w:t>
      </w:r>
      <w:r w:rsidR="007A4567" w:rsidRPr="00B97166">
        <w:rPr>
          <w:rFonts w:asciiTheme="minorHAnsi" w:hAnsiTheme="minorHAnsi" w:cstheme="minorHAnsi"/>
          <w:b/>
          <w:bCs/>
          <w:color w:val="auto"/>
          <w:sz w:val="22"/>
          <w:szCs w:val="22"/>
          <w:lang w:val="en-US"/>
        </w:rPr>
        <w:t xml:space="preserve">Aligning Strategy and </w:t>
      </w:r>
      <w:r w:rsidRPr="00B97166">
        <w:rPr>
          <w:rFonts w:asciiTheme="minorHAnsi" w:hAnsiTheme="minorHAnsi" w:cstheme="minorHAnsi"/>
          <w:b/>
          <w:bCs/>
          <w:color w:val="auto"/>
          <w:sz w:val="22"/>
          <w:szCs w:val="22"/>
          <w:lang w:val="en-US"/>
        </w:rPr>
        <w:t>Program</w:t>
      </w:r>
      <w:r w:rsidR="0087796D">
        <w:rPr>
          <w:rFonts w:asciiTheme="minorHAnsi" w:hAnsiTheme="minorHAnsi" w:cstheme="minorHAnsi"/>
          <w:b/>
          <w:bCs/>
          <w:color w:val="auto"/>
          <w:sz w:val="22"/>
          <w:szCs w:val="22"/>
          <w:lang w:val="en-US"/>
        </w:rPr>
        <w:t>me</w:t>
      </w:r>
      <w:r w:rsidRPr="00B97166">
        <w:rPr>
          <w:rFonts w:asciiTheme="minorHAnsi" w:hAnsiTheme="minorHAnsi" w:cstheme="minorHAnsi"/>
          <w:b/>
          <w:bCs/>
          <w:color w:val="auto"/>
          <w:sz w:val="22"/>
          <w:szCs w:val="22"/>
          <w:lang w:val="en-US"/>
        </w:rPr>
        <w:t>s</w:t>
      </w:r>
    </w:p>
    <w:p w14:paraId="12294815" w14:textId="37F6DAA3" w:rsidR="00F97B88" w:rsidRPr="00B97166" w:rsidRDefault="00F97B88" w:rsidP="0087796D">
      <w:pPr>
        <w:spacing w:before="0" w:after="160" w:line="264" w:lineRule="auto"/>
        <w:jc w:val="both"/>
        <w:rPr>
          <w:rFonts w:asciiTheme="minorHAnsi" w:hAnsiTheme="minorHAnsi" w:cstheme="minorHAnsi"/>
          <w:sz w:val="22"/>
          <w:szCs w:val="22"/>
          <w:lang w:val="en-US"/>
        </w:rPr>
      </w:pPr>
      <w:r w:rsidRPr="00B97166">
        <w:rPr>
          <w:rFonts w:asciiTheme="minorHAnsi" w:hAnsiTheme="minorHAnsi" w:cstheme="minorHAnsi"/>
          <w:sz w:val="22"/>
          <w:szCs w:val="22"/>
          <w:lang w:val="en-US"/>
        </w:rPr>
        <w:t xml:space="preserve">The network stressed that </w:t>
      </w:r>
      <w:r w:rsidR="0053563D" w:rsidRPr="00B97166">
        <w:rPr>
          <w:rFonts w:asciiTheme="minorHAnsi" w:hAnsiTheme="minorHAnsi" w:cstheme="minorHAnsi"/>
          <w:sz w:val="22"/>
          <w:szCs w:val="22"/>
          <w:lang w:val="en-US"/>
        </w:rPr>
        <w:t xml:space="preserve">the </w:t>
      </w:r>
      <w:r w:rsidR="002E4154" w:rsidRPr="00B97166">
        <w:rPr>
          <w:rFonts w:asciiTheme="minorHAnsi" w:hAnsiTheme="minorHAnsi" w:cstheme="minorHAnsi"/>
          <w:sz w:val="22"/>
          <w:szCs w:val="22"/>
          <w:lang w:val="en-US"/>
        </w:rPr>
        <w:t xml:space="preserve">EU Youth Strategy is the overarching </w:t>
      </w:r>
      <w:r w:rsidR="0087013F" w:rsidRPr="00B97166">
        <w:rPr>
          <w:rFonts w:asciiTheme="minorHAnsi" w:hAnsiTheme="minorHAnsi" w:cstheme="minorHAnsi"/>
          <w:sz w:val="22"/>
          <w:szCs w:val="22"/>
          <w:lang w:val="en-US"/>
        </w:rPr>
        <w:t>strategy</w:t>
      </w:r>
      <w:r w:rsidR="002E4154" w:rsidRPr="00B97166">
        <w:rPr>
          <w:rFonts w:asciiTheme="minorHAnsi" w:hAnsiTheme="minorHAnsi" w:cstheme="minorHAnsi"/>
          <w:sz w:val="22"/>
          <w:szCs w:val="22"/>
          <w:lang w:val="en-US"/>
        </w:rPr>
        <w:t xml:space="preserve"> that links both programmes E+:Youth and ESC in a coherent</w:t>
      </w:r>
      <w:r w:rsidR="0087013F" w:rsidRPr="00B97166">
        <w:rPr>
          <w:rFonts w:asciiTheme="minorHAnsi" w:hAnsiTheme="minorHAnsi" w:cstheme="minorHAnsi"/>
          <w:sz w:val="22"/>
          <w:szCs w:val="22"/>
          <w:lang w:val="en-US"/>
        </w:rPr>
        <w:t xml:space="preserve"> frame.</w:t>
      </w:r>
      <w:r w:rsidR="002E4154" w:rsidRPr="00B97166">
        <w:rPr>
          <w:rFonts w:asciiTheme="minorHAnsi" w:hAnsiTheme="minorHAnsi" w:cstheme="minorHAnsi"/>
          <w:sz w:val="22"/>
          <w:szCs w:val="22"/>
          <w:lang w:val="en-US"/>
        </w:rPr>
        <w:t xml:space="preserve"> As a consequence</w:t>
      </w:r>
      <w:r w:rsidR="0087013F" w:rsidRPr="00B97166">
        <w:rPr>
          <w:rFonts w:asciiTheme="minorHAnsi" w:hAnsiTheme="minorHAnsi" w:cstheme="minorHAnsi"/>
          <w:sz w:val="22"/>
          <w:szCs w:val="22"/>
          <w:lang w:val="en-US"/>
        </w:rPr>
        <w:t xml:space="preserve">, the </w:t>
      </w:r>
      <w:r w:rsidR="00CF640C" w:rsidRPr="00B97166">
        <w:rPr>
          <w:rFonts w:asciiTheme="minorHAnsi" w:hAnsiTheme="minorHAnsi" w:cstheme="minorHAnsi"/>
          <w:sz w:val="22"/>
          <w:szCs w:val="22"/>
          <w:lang w:val="en-US"/>
        </w:rPr>
        <w:t xml:space="preserve">“rationale” of </w:t>
      </w:r>
      <w:r w:rsidR="0087013F" w:rsidRPr="00B97166">
        <w:rPr>
          <w:rFonts w:asciiTheme="minorHAnsi" w:hAnsiTheme="minorHAnsi" w:cstheme="minorHAnsi"/>
          <w:sz w:val="22"/>
          <w:szCs w:val="22"/>
          <w:lang w:val="en-US"/>
        </w:rPr>
        <w:t>both</w:t>
      </w:r>
      <w:r w:rsidR="00CF640C" w:rsidRPr="00B97166">
        <w:rPr>
          <w:rFonts w:asciiTheme="minorHAnsi" w:hAnsiTheme="minorHAnsi" w:cstheme="minorHAnsi"/>
          <w:sz w:val="22"/>
          <w:szCs w:val="22"/>
          <w:lang w:val="en-US"/>
        </w:rPr>
        <w:t xml:space="preserve"> </w:t>
      </w:r>
      <w:r w:rsidRPr="00B97166">
        <w:rPr>
          <w:rFonts w:asciiTheme="minorHAnsi" w:hAnsiTheme="minorHAnsi" w:cstheme="minorHAnsi"/>
          <w:sz w:val="22"/>
          <w:szCs w:val="22"/>
          <w:lang w:val="en-US"/>
        </w:rPr>
        <w:t>programmes</w:t>
      </w:r>
      <w:r w:rsidR="00CF640C" w:rsidRPr="00B97166">
        <w:rPr>
          <w:rFonts w:asciiTheme="minorHAnsi" w:hAnsiTheme="minorHAnsi" w:cstheme="minorHAnsi"/>
          <w:sz w:val="22"/>
          <w:szCs w:val="22"/>
          <w:lang w:val="en-US"/>
        </w:rPr>
        <w:t>, their actions, networks and tools</w:t>
      </w:r>
      <w:r w:rsidRPr="00B97166">
        <w:rPr>
          <w:rFonts w:asciiTheme="minorHAnsi" w:hAnsiTheme="minorHAnsi" w:cstheme="minorHAnsi"/>
          <w:sz w:val="22"/>
          <w:szCs w:val="22"/>
          <w:lang w:val="en-US"/>
        </w:rPr>
        <w:t xml:space="preserve"> </w:t>
      </w:r>
      <w:r w:rsidR="00CF640C" w:rsidRPr="00B97166">
        <w:rPr>
          <w:rFonts w:asciiTheme="minorHAnsi" w:hAnsiTheme="minorHAnsi" w:cstheme="minorHAnsi"/>
          <w:sz w:val="22"/>
          <w:szCs w:val="22"/>
          <w:lang w:val="en-US"/>
        </w:rPr>
        <w:t xml:space="preserve">(see Annex 2) is </w:t>
      </w:r>
      <w:r w:rsidRPr="00B97166">
        <w:rPr>
          <w:rFonts w:asciiTheme="minorHAnsi" w:hAnsiTheme="minorHAnsi" w:cstheme="minorHAnsi"/>
          <w:sz w:val="22"/>
          <w:szCs w:val="22"/>
          <w:lang w:val="en-US"/>
        </w:rPr>
        <w:t>instrumental in achieving the objectives of the EU Youth Strategy</w:t>
      </w:r>
      <w:r w:rsidR="00CF640C" w:rsidRPr="00B97166">
        <w:rPr>
          <w:rFonts w:asciiTheme="minorHAnsi" w:hAnsiTheme="minorHAnsi" w:cstheme="minorHAnsi"/>
          <w:sz w:val="22"/>
          <w:szCs w:val="22"/>
          <w:lang w:val="en-US"/>
        </w:rPr>
        <w:t>. Programmes</w:t>
      </w:r>
      <w:r w:rsidRPr="00B97166">
        <w:rPr>
          <w:rFonts w:asciiTheme="minorHAnsi" w:hAnsiTheme="minorHAnsi" w:cstheme="minorHAnsi"/>
          <w:sz w:val="22"/>
          <w:szCs w:val="22"/>
          <w:lang w:val="en-US"/>
        </w:rPr>
        <w:t xml:space="preserve"> should be designed to reach these</w:t>
      </w:r>
      <w:r w:rsidR="00CF640C" w:rsidRPr="00B97166">
        <w:rPr>
          <w:rFonts w:asciiTheme="minorHAnsi" w:hAnsiTheme="minorHAnsi" w:cstheme="minorHAnsi"/>
          <w:sz w:val="22"/>
          <w:szCs w:val="22"/>
          <w:lang w:val="en-US"/>
        </w:rPr>
        <w:t xml:space="preserve"> objectives</w:t>
      </w:r>
      <w:r w:rsidR="006C63B8" w:rsidRPr="00B97166">
        <w:rPr>
          <w:rFonts w:asciiTheme="minorHAnsi" w:hAnsiTheme="minorHAnsi" w:cstheme="minorHAnsi"/>
          <w:sz w:val="22"/>
          <w:szCs w:val="22"/>
          <w:lang w:val="en-US"/>
        </w:rPr>
        <w:t>. They should</w:t>
      </w:r>
      <w:r w:rsidR="00CF640C" w:rsidRPr="00B97166">
        <w:rPr>
          <w:rFonts w:asciiTheme="minorHAnsi" w:hAnsiTheme="minorHAnsi" w:cstheme="minorHAnsi"/>
          <w:sz w:val="22"/>
          <w:szCs w:val="22"/>
          <w:lang w:val="en-US"/>
        </w:rPr>
        <w:t xml:space="preserve"> </w:t>
      </w:r>
      <w:r w:rsidRPr="00B97166">
        <w:rPr>
          <w:rFonts w:asciiTheme="minorHAnsi" w:hAnsiTheme="minorHAnsi" w:cstheme="minorHAnsi"/>
          <w:sz w:val="22"/>
          <w:szCs w:val="22"/>
          <w:lang w:val="en-US"/>
        </w:rPr>
        <w:t>demonstrate how they contribute</w:t>
      </w:r>
      <w:r w:rsidR="006C63B8" w:rsidRPr="00B97166">
        <w:rPr>
          <w:rFonts w:asciiTheme="minorHAnsi" w:hAnsiTheme="minorHAnsi" w:cstheme="minorHAnsi"/>
          <w:sz w:val="22"/>
          <w:szCs w:val="22"/>
          <w:lang w:val="en-US"/>
        </w:rPr>
        <w:t xml:space="preserve"> to the objectives of the EU Youth Strategy and </w:t>
      </w:r>
      <w:r w:rsidRPr="00B97166">
        <w:rPr>
          <w:rFonts w:asciiTheme="minorHAnsi" w:hAnsiTheme="minorHAnsi" w:cstheme="minorHAnsi"/>
          <w:sz w:val="22"/>
          <w:szCs w:val="22"/>
          <w:lang w:val="en-US"/>
        </w:rPr>
        <w:t xml:space="preserve">effectively communicate </w:t>
      </w:r>
      <w:r w:rsidR="006C63B8" w:rsidRPr="00B97166">
        <w:rPr>
          <w:rFonts w:asciiTheme="minorHAnsi" w:hAnsiTheme="minorHAnsi" w:cstheme="minorHAnsi"/>
          <w:sz w:val="22"/>
          <w:szCs w:val="22"/>
          <w:lang w:val="en-US"/>
        </w:rPr>
        <w:t xml:space="preserve">about </w:t>
      </w:r>
      <w:r w:rsidRPr="00B97166">
        <w:rPr>
          <w:rFonts w:asciiTheme="minorHAnsi" w:hAnsiTheme="minorHAnsi" w:cstheme="minorHAnsi"/>
          <w:sz w:val="22"/>
          <w:szCs w:val="22"/>
          <w:lang w:val="en-US"/>
        </w:rPr>
        <w:t xml:space="preserve">their systemic impact </w:t>
      </w:r>
      <w:r w:rsidR="006C63B8" w:rsidRPr="00B97166">
        <w:rPr>
          <w:rFonts w:asciiTheme="minorHAnsi" w:hAnsiTheme="minorHAnsi" w:cstheme="minorHAnsi"/>
          <w:sz w:val="22"/>
          <w:szCs w:val="22"/>
          <w:lang w:val="en-US"/>
        </w:rPr>
        <w:t>o</w:t>
      </w:r>
      <w:r w:rsidRPr="00B97166">
        <w:rPr>
          <w:rFonts w:asciiTheme="minorHAnsi" w:hAnsiTheme="minorHAnsi" w:cstheme="minorHAnsi"/>
          <w:sz w:val="22"/>
          <w:szCs w:val="22"/>
          <w:lang w:val="en-US"/>
        </w:rPr>
        <w:t>n the field in achieving</w:t>
      </w:r>
      <w:r w:rsidR="006C63B8" w:rsidRPr="00B97166">
        <w:rPr>
          <w:rFonts w:asciiTheme="minorHAnsi" w:hAnsiTheme="minorHAnsi" w:cstheme="minorHAnsi"/>
          <w:sz w:val="22"/>
          <w:szCs w:val="22"/>
          <w:lang w:val="en-US"/>
        </w:rPr>
        <w:t xml:space="preserve"> these</w:t>
      </w:r>
      <w:r w:rsidRPr="00B97166">
        <w:rPr>
          <w:rFonts w:asciiTheme="minorHAnsi" w:hAnsiTheme="minorHAnsi" w:cstheme="minorHAnsi"/>
          <w:sz w:val="22"/>
          <w:szCs w:val="22"/>
          <w:lang w:val="en-US"/>
        </w:rPr>
        <w:t xml:space="preserve">. The </w:t>
      </w:r>
      <w:r w:rsidR="004B1BA6" w:rsidRPr="00B97166">
        <w:rPr>
          <w:rFonts w:asciiTheme="minorHAnsi" w:hAnsiTheme="minorHAnsi" w:cstheme="minorHAnsi"/>
          <w:sz w:val="22"/>
          <w:szCs w:val="22"/>
          <w:lang w:val="en-US"/>
        </w:rPr>
        <w:t>program</w:t>
      </w:r>
      <w:r w:rsidRPr="00B97166">
        <w:rPr>
          <w:rFonts w:asciiTheme="minorHAnsi" w:hAnsiTheme="minorHAnsi" w:cstheme="minorHAnsi"/>
          <w:sz w:val="22"/>
          <w:szCs w:val="22"/>
          <w:lang w:val="en-US"/>
        </w:rPr>
        <w:t xml:space="preserve"> guide</w:t>
      </w:r>
      <w:r w:rsidR="00242C52" w:rsidRPr="00B97166">
        <w:rPr>
          <w:rFonts w:asciiTheme="minorHAnsi" w:hAnsiTheme="minorHAnsi" w:cstheme="minorHAnsi"/>
          <w:sz w:val="22"/>
          <w:szCs w:val="22"/>
          <w:lang w:val="en-US"/>
        </w:rPr>
        <w:t>s</w:t>
      </w:r>
      <w:r w:rsidRPr="00B97166">
        <w:rPr>
          <w:rFonts w:asciiTheme="minorHAnsi" w:hAnsiTheme="minorHAnsi" w:cstheme="minorHAnsi"/>
          <w:sz w:val="22"/>
          <w:szCs w:val="22"/>
          <w:lang w:val="en-US"/>
        </w:rPr>
        <w:t xml:space="preserve"> should “translate” the Strategy in specific and concrete actions and formats.</w:t>
      </w:r>
    </w:p>
    <w:p w14:paraId="65CF6018" w14:textId="0FC04EA9" w:rsidR="00BF75F4" w:rsidRPr="00B97166" w:rsidRDefault="00425112" w:rsidP="0087796D">
      <w:pPr>
        <w:spacing w:before="0" w:after="160" w:line="264" w:lineRule="auto"/>
        <w:jc w:val="both"/>
        <w:rPr>
          <w:rFonts w:asciiTheme="minorHAnsi" w:hAnsiTheme="minorHAnsi" w:cstheme="minorHAnsi"/>
          <w:sz w:val="22"/>
          <w:szCs w:val="22"/>
          <w:lang w:val="en-US"/>
        </w:rPr>
      </w:pPr>
      <w:r w:rsidRPr="00B97166">
        <w:rPr>
          <w:rFonts w:asciiTheme="minorHAnsi" w:hAnsiTheme="minorHAnsi" w:cstheme="minorHAnsi"/>
          <w:sz w:val="22"/>
          <w:szCs w:val="22"/>
          <w:lang w:val="en-US"/>
        </w:rPr>
        <w:t>As the needs and challenges of young people have evolved, t</w:t>
      </w:r>
      <w:r w:rsidR="00BF75F4" w:rsidRPr="00B97166">
        <w:rPr>
          <w:rFonts w:asciiTheme="minorHAnsi" w:hAnsiTheme="minorHAnsi" w:cstheme="minorHAnsi"/>
          <w:sz w:val="22"/>
          <w:szCs w:val="22"/>
          <w:lang w:val="en-US"/>
        </w:rPr>
        <w:t>he objectives of the EU Youth Strategy may need adjustment to reflect th</w:t>
      </w:r>
      <w:r w:rsidRPr="00B97166">
        <w:rPr>
          <w:rFonts w:asciiTheme="minorHAnsi" w:hAnsiTheme="minorHAnsi" w:cstheme="minorHAnsi"/>
          <w:sz w:val="22"/>
          <w:szCs w:val="22"/>
          <w:lang w:val="en-US"/>
        </w:rPr>
        <w:t>is development.</w:t>
      </w:r>
      <w:r w:rsidR="00BF75F4" w:rsidRPr="00B97166">
        <w:rPr>
          <w:rFonts w:asciiTheme="minorHAnsi" w:hAnsiTheme="minorHAnsi" w:cstheme="minorHAnsi"/>
          <w:sz w:val="22"/>
          <w:szCs w:val="22"/>
          <w:lang w:val="en-US"/>
        </w:rPr>
        <w:t xml:space="preserve"> </w:t>
      </w:r>
      <w:r w:rsidRPr="00B97166">
        <w:rPr>
          <w:rFonts w:asciiTheme="minorHAnsi" w:hAnsiTheme="minorHAnsi" w:cstheme="minorHAnsi"/>
          <w:sz w:val="22"/>
          <w:szCs w:val="22"/>
          <w:lang w:val="en-US"/>
        </w:rPr>
        <w:t>T</w:t>
      </w:r>
      <w:r w:rsidR="00BF75F4" w:rsidRPr="00B97166">
        <w:rPr>
          <w:rFonts w:asciiTheme="minorHAnsi" w:hAnsiTheme="minorHAnsi" w:cstheme="minorHAnsi"/>
          <w:sz w:val="22"/>
          <w:szCs w:val="22"/>
          <w:lang w:val="en-US"/>
        </w:rPr>
        <w:t>he strategy should remain high-level and broad</w:t>
      </w:r>
      <w:r w:rsidRPr="00B97166">
        <w:rPr>
          <w:rFonts w:asciiTheme="minorHAnsi" w:hAnsiTheme="minorHAnsi" w:cstheme="minorHAnsi"/>
          <w:sz w:val="22"/>
          <w:szCs w:val="22"/>
          <w:lang w:val="en-US"/>
        </w:rPr>
        <w:t xml:space="preserve"> enough to adapt to evolving needs. However, it should keep </w:t>
      </w:r>
      <w:r w:rsidR="00BF75F4" w:rsidRPr="00B97166">
        <w:rPr>
          <w:rFonts w:asciiTheme="minorHAnsi" w:hAnsiTheme="minorHAnsi" w:cstheme="minorHAnsi"/>
          <w:sz w:val="22"/>
          <w:szCs w:val="22"/>
          <w:lang w:val="en-US"/>
        </w:rPr>
        <w:t xml:space="preserve">a focus on engagement, </w:t>
      </w:r>
      <w:r w:rsidR="006A5E51" w:rsidRPr="00B97166">
        <w:rPr>
          <w:rFonts w:asciiTheme="minorHAnsi" w:hAnsiTheme="minorHAnsi" w:cstheme="minorHAnsi"/>
          <w:sz w:val="22"/>
          <w:szCs w:val="22"/>
          <w:lang w:val="en-US"/>
        </w:rPr>
        <w:t xml:space="preserve">participation and </w:t>
      </w:r>
      <w:r w:rsidR="00BF75F4" w:rsidRPr="00B97166">
        <w:rPr>
          <w:rFonts w:asciiTheme="minorHAnsi" w:hAnsiTheme="minorHAnsi" w:cstheme="minorHAnsi"/>
          <w:sz w:val="22"/>
          <w:szCs w:val="22"/>
          <w:lang w:val="en-US"/>
        </w:rPr>
        <w:t>youth work</w:t>
      </w:r>
      <w:r w:rsidR="006A5E51" w:rsidRPr="00B97166">
        <w:rPr>
          <w:rFonts w:asciiTheme="minorHAnsi" w:hAnsiTheme="minorHAnsi" w:cstheme="minorHAnsi"/>
          <w:sz w:val="22"/>
          <w:szCs w:val="22"/>
          <w:lang w:val="en-US"/>
        </w:rPr>
        <w:t xml:space="preserve">. </w:t>
      </w:r>
      <w:r w:rsidR="00BF75F4" w:rsidRPr="00B97166">
        <w:rPr>
          <w:rFonts w:asciiTheme="minorHAnsi" w:hAnsiTheme="minorHAnsi" w:cstheme="minorHAnsi"/>
          <w:sz w:val="22"/>
          <w:szCs w:val="22"/>
          <w:lang w:val="en-US"/>
        </w:rPr>
        <w:t>The EU Youth Strategy should</w:t>
      </w:r>
      <w:r w:rsidRPr="00B97166">
        <w:rPr>
          <w:rFonts w:asciiTheme="minorHAnsi" w:hAnsiTheme="minorHAnsi" w:cstheme="minorHAnsi"/>
          <w:sz w:val="22"/>
          <w:szCs w:val="22"/>
          <w:lang w:val="en-US"/>
        </w:rPr>
        <w:t xml:space="preserve"> also</w:t>
      </w:r>
      <w:r w:rsidR="00BF75F4" w:rsidRPr="00B97166">
        <w:rPr>
          <w:rFonts w:asciiTheme="minorHAnsi" w:hAnsiTheme="minorHAnsi" w:cstheme="minorHAnsi"/>
          <w:sz w:val="22"/>
          <w:szCs w:val="22"/>
          <w:lang w:val="en-US"/>
        </w:rPr>
        <w:t xml:space="preserve"> have a focus outside the EU, connecting with other regions of the world</w:t>
      </w:r>
      <w:r w:rsidR="00BC0F05" w:rsidRPr="00B97166">
        <w:rPr>
          <w:rFonts w:asciiTheme="minorHAnsi" w:hAnsiTheme="minorHAnsi" w:cstheme="minorHAnsi"/>
          <w:sz w:val="22"/>
          <w:szCs w:val="22"/>
          <w:lang w:val="en-US"/>
        </w:rPr>
        <w:t xml:space="preserve"> and engage with global issues.</w:t>
      </w:r>
    </w:p>
    <w:p w14:paraId="07CE426B" w14:textId="6337B05E" w:rsidR="00BF75F4" w:rsidRDefault="00BA52D0" w:rsidP="0087796D">
      <w:pPr>
        <w:spacing w:before="0" w:after="160" w:line="264" w:lineRule="auto"/>
        <w:jc w:val="both"/>
        <w:rPr>
          <w:rFonts w:asciiTheme="minorHAnsi" w:hAnsiTheme="minorHAnsi" w:cstheme="minorHAnsi"/>
          <w:sz w:val="22"/>
          <w:szCs w:val="22"/>
          <w:lang w:val="en-US"/>
        </w:rPr>
      </w:pPr>
      <w:r w:rsidRPr="00B97166">
        <w:rPr>
          <w:rFonts w:asciiTheme="minorHAnsi" w:hAnsiTheme="minorHAnsi" w:cstheme="minorHAnsi"/>
          <w:sz w:val="22"/>
          <w:szCs w:val="22"/>
          <w:lang w:val="en-US"/>
        </w:rPr>
        <w:t xml:space="preserve">In general, the programmes are well aligned with the EU Youth Strategy. </w:t>
      </w:r>
    </w:p>
    <w:p w14:paraId="1F36A392" w14:textId="77777777" w:rsidR="0087796D" w:rsidRDefault="0087796D" w:rsidP="0087796D">
      <w:pPr>
        <w:spacing w:before="0" w:after="160" w:line="264" w:lineRule="auto"/>
        <w:jc w:val="both"/>
        <w:rPr>
          <w:rFonts w:asciiTheme="minorHAnsi" w:hAnsiTheme="minorHAnsi" w:cstheme="minorHAnsi"/>
          <w:color w:val="FF0000"/>
          <w:sz w:val="22"/>
          <w:szCs w:val="22"/>
          <w:lang w:val="en-US"/>
        </w:rPr>
      </w:pPr>
    </w:p>
    <w:p w14:paraId="10D676BF" w14:textId="77777777" w:rsidR="0087796D" w:rsidRPr="00B97166" w:rsidRDefault="0087796D" w:rsidP="0087796D">
      <w:pPr>
        <w:spacing w:before="0" w:after="160" w:line="264" w:lineRule="auto"/>
        <w:jc w:val="both"/>
        <w:rPr>
          <w:rFonts w:asciiTheme="minorHAnsi" w:hAnsiTheme="minorHAnsi" w:cstheme="minorHAnsi"/>
          <w:color w:val="FF0000"/>
          <w:sz w:val="22"/>
          <w:szCs w:val="22"/>
          <w:lang w:val="en-US"/>
        </w:rPr>
      </w:pPr>
    </w:p>
    <w:p w14:paraId="5BA713B5" w14:textId="26938AFB" w:rsidR="00BA52D0" w:rsidRPr="00B97166" w:rsidRDefault="00BA52D0" w:rsidP="0087796D">
      <w:pPr>
        <w:spacing w:before="0" w:after="160" w:line="264" w:lineRule="auto"/>
        <w:jc w:val="both"/>
        <w:rPr>
          <w:rFonts w:asciiTheme="minorHAnsi" w:hAnsiTheme="minorHAnsi" w:cstheme="minorHAnsi"/>
          <w:sz w:val="22"/>
          <w:szCs w:val="22"/>
          <w:lang w:val="en-US"/>
        </w:rPr>
      </w:pPr>
      <w:r w:rsidRPr="00B97166">
        <w:rPr>
          <w:rFonts w:asciiTheme="minorHAnsi" w:hAnsiTheme="minorHAnsi" w:cstheme="minorHAnsi"/>
          <w:sz w:val="22"/>
          <w:szCs w:val="22"/>
          <w:lang w:val="en-US"/>
        </w:rPr>
        <w:lastRenderedPageBreak/>
        <w:t xml:space="preserve">However, some elements </w:t>
      </w:r>
      <w:r w:rsidR="00DF5898" w:rsidRPr="00B97166">
        <w:rPr>
          <w:rFonts w:asciiTheme="minorHAnsi" w:hAnsiTheme="minorHAnsi" w:cstheme="minorHAnsi"/>
          <w:sz w:val="22"/>
          <w:szCs w:val="22"/>
          <w:lang w:val="en-US"/>
        </w:rPr>
        <w:t xml:space="preserve">were mentioned that </w:t>
      </w:r>
      <w:r w:rsidRPr="00B97166">
        <w:rPr>
          <w:rFonts w:asciiTheme="minorHAnsi" w:hAnsiTheme="minorHAnsi" w:cstheme="minorHAnsi"/>
          <w:sz w:val="22"/>
          <w:szCs w:val="22"/>
          <w:lang w:val="en-US"/>
        </w:rPr>
        <w:t>are missing or not explicitly present enough:</w:t>
      </w:r>
    </w:p>
    <w:p w14:paraId="32401B86" w14:textId="77777777" w:rsidR="00242C52" w:rsidRPr="00B97166" w:rsidRDefault="00242C52" w:rsidP="0087796D">
      <w:pPr>
        <w:pStyle w:val="Prrafodelista"/>
        <w:numPr>
          <w:ilvl w:val="0"/>
          <w:numId w:val="31"/>
        </w:numPr>
        <w:spacing w:before="0" w:after="160" w:line="264" w:lineRule="auto"/>
        <w:contextualSpacing w:val="0"/>
        <w:jc w:val="both"/>
        <w:rPr>
          <w:rFonts w:asciiTheme="minorHAnsi" w:hAnsiTheme="minorHAnsi" w:cstheme="minorHAnsi"/>
          <w:sz w:val="22"/>
          <w:szCs w:val="22"/>
          <w:lang w:val="en-US"/>
        </w:rPr>
      </w:pPr>
      <w:r w:rsidRPr="00B97166">
        <w:rPr>
          <w:rFonts w:asciiTheme="minorHAnsi" w:hAnsiTheme="minorHAnsi" w:cstheme="minorHAnsi"/>
          <w:bCs/>
          <w:sz w:val="22"/>
          <w:szCs w:val="22"/>
          <w:lang w:val="en-US"/>
        </w:rPr>
        <w:t>There is a need for refocusing on European values. V</w:t>
      </w:r>
      <w:r w:rsidRPr="00B97166">
        <w:rPr>
          <w:rFonts w:asciiTheme="minorHAnsi" w:hAnsiTheme="minorHAnsi" w:cstheme="minorHAnsi"/>
          <w:sz w:val="22"/>
          <w:szCs w:val="22"/>
          <w:lang w:val="en-US"/>
        </w:rPr>
        <w:t>alues, such as democracy, active citizenship and non-discrimination, need stronger emphasis in the programmes. They are sometimes seen as a byproduct rather than a core focus.</w:t>
      </w:r>
    </w:p>
    <w:p w14:paraId="07E7E1D5" w14:textId="6007204D" w:rsidR="00BA52D0" w:rsidRPr="00B97166" w:rsidRDefault="00BA52D0" w:rsidP="0087796D">
      <w:pPr>
        <w:pStyle w:val="Prrafodelista"/>
        <w:numPr>
          <w:ilvl w:val="0"/>
          <w:numId w:val="31"/>
        </w:numPr>
        <w:spacing w:before="0" w:after="160" w:line="264" w:lineRule="auto"/>
        <w:contextualSpacing w:val="0"/>
        <w:jc w:val="both"/>
        <w:rPr>
          <w:rFonts w:asciiTheme="minorHAnsi" w:hAnsiTheme="minorHAnsi" w:cstheme="minorHAnsi"/>
          <w:sz w:val="22"/>
          <w:szCs w:val="22"/>
          <w:lang w:val="en-US"/>
        </w:rPr>
      </w:pPr>
      <w:r w:rsidRPr="00B97166">
        <w:rPr>
          <w:rFonts w:asciiTheme="minorHAnsi" w:hAnsiTheme="minorHAnsi" w:cstheme="minorHAnsi"/>
          <w:sz w:val="22"/>
          <w:szCs w:val="22"/>
          <w:lang w:val="en-US"/>
        </w:rPr>
        <w:t>The 11 youth goals of the EU Youth Strategy</w:t>
      </w:r>
      <w:r w:rsidR="0008706C" w:rsidRPr="00B97166">
        <w:rPr>
          <w:rFonts w:asciiTheme="minorHAnsi" w:hAnsiTheme="minorHAnsi" w:cstheme="minorHAnsi"/>
          <w:sz w:val="22"/>
          <w:szCs w:val="22"/>
          <w:lang w:val="en-US"/>
        </w:rPr>
        <w:t xml:space="preserve">, as </w:t>
      </w:r>
      <w:r w:rsidR="00DF5898" w:rsidRPr="00B97166">
        <w:rPr>
          <w:rFonts w:asciiTheme="minorHAnsi" w:hAnsiTheme="minorHAnsi" w:cstheme="minorHAnsi"/>
          <w:sz w:val="22"/>
          <w:szCs w:val="22"/>
          <w:lang w:val="en-US"/>
        </w:rPr>
        <w:t>the</w:t>
      </w:r>
      <w:r w:rsidR="0008706C" w:rsidRPr="00B97166">
        <w:rPr>
          <w:rFonts w:asciiTheme="minorHAnsi" w:hAnsiTheme="minorHAnsi" w:cstheme="minorHAnsi"/>
          <w:sz w:val="22"/>
          <w:szCs w:val="22"/>
          <w:lang w:val="en-US"/>
        </w:rPr>
        <w:t xml:space="preserve"> outcome of the EU Youth Dialogue,</w:t>
      </w:r>
      <w:r w:rsidRPr="00B97166">
        <w:rPr>
          <w:rFonts w:asciiTheme="minorHAnsi" w:hAnsiTheme="minorHAnsi" w:cstheme="minorHAnsi"/>
          <w:sz w:val="22"/>
          <w:szCs w:val="22"/>
          <w:lang w:val="en-US"/>
        </w:rPr>
        <w:t xml:space="preserve"> should be more explicitly reflected in the programmes and the </w:t>
      </w:r>
      <w:r w:rsidR="004B1BA6" w:rsidRPr="00B97166">
        <w:rPr>
          <w:rFonts w:asciiTheme="minorHAnsi" w:hAnsiTheme="minorHAnsi" w:cstheme="minorHAnsi"/>
          <w:sz w:val="22"/>
          <w:szCs w:val="22"/>
          <w:lang w:val="en-US"/>
        </w:rPr>
        <w:t>program</w:t>
      </w:r>
      <w:r w:rsidRPr="00B97166">
        <w:rPr>
          <w:rFonts w:asciiTheme="minorHAnsi" w:hAnsiTheme="minorHAnsi" w:cstheme="minorHAnsi"/>
          <w:sz w:val="22"/>
          <w:szCs w:val="22"/>
          <w:lang w:val="en-US"/>
        </w:rPr>
        <w:t xml:space="preserve"> guides.</w:t>
      </w:r>
    </w:p>
    <w:p w14:paraId="2C3F34AB" w14:textId="77777777" w:rsidR="006D1703" w:rsidRPr="00B97166" w:rsidRDefault="0008706C" w:rsidP="0087796D">
      <w:pPr>
        <w:pStyle w:val="Prrafodelista"/>
        <w:numPr>
          <w:ilvl w:val="0"/>
          <w:numId w:val="31"/>
        </w:numPr>
        <w:spacing w:before="0" w:after="160" w:line="264" w:lineRule="auto"/>
        <w:contextualSpacing w:val="0"/>
        <w:jc w:val="both"/>
        <w:rPr>
          <w:rFonts w:asciiTheme="minorHAnsi" w:hAnsiTheme="minorHAnsi" w:cstheme="minorHAnsi"/>
          <w:sz w:val="22"/>
          <w:szCs w:val="22"/>
          <w:lang w:val="en-US"/>
        </w:rPr>
      </w:pPr>
      <w:r w:rsidRPr="00B97166">
        <w:rPr>
          <w:rFonts w:asciiTheme="minorHAnsi" w:hAnsiTheme="minorHAnsi" w:cstheme="minorHAnsi"/>
          <w:sz w:val="22"/>
          <w:szCs w:val="22"/>
          <w:lang w:val="en-US"/>
        </w:rPr>
        <w:t xml:space="preserve">Newly emerging priorities, such as the well-being of young people, </w:t>
      </w:r>
      <w:r w:rsidR="00BF75F4" w:rsidRPr="00B97166">
        <w:rPr>
          <w:rFonts w:asciiTheme="minorHAnsi" w:hAnsiTheme="minorHAnsi" w:cstheme="minorHAnsi"/>
          <w:sz w:val="22"/>
          <w:szCs w:val="22"/>
          <w:lang w:val="en-US"/>
        </w:rPr>
        <w:t xml:space="preserve">societal activism and environmental issues </w:t>
      </w:r>
      <w:r w:rsidRPr="00B97166">
        <w:rPr>
          <w:rFonts w:asciiTheme="minorHAnsi" w:hAnsiTheme="minorHAnsi" w:cstheme="minorHAnsi"/>
          <w:sz w:val="22"/>
          <w:szCs w:val="22"/>
          <w:lang w:val="en-US"/>
        </w:rPr>
        <w:t>are not adequately addressed by the EU Youth Strategy and the programmes.</w:t>
      </w:r>
    </w:p>
    <w:p w14:paraId="5FFC758D" w14:textId="47F74EEF" w:rsidR="0008706C" w:rsidRPr="00B97166" w:rsidRDefault="006D1703" w:rsidP="0087796D">
      <w:pPr>
        <w:pStyle w:val="Prrafodelista"/>
        <w:numPr>
          <w:ilvl w:val="0"/>
          <w:numId w:val="31"/>
        </w:numPr>
        <w:spacing w:before="0" w:after="160" w:line="264" w:lineRule="auto"/>
        <w:contextualSpacing w:val="0"/>
        <w:jc w:val="both"/>
        <w:rPr>
          <w:rFonts w:asciiTheme="minorHAnsi" w:hAnsiTheme="minorHAnsi" w:cstheme="minorHAnsi"/>
          <w:sz w:val="22"/>
          <w:szCs w:val="22"/>
          <w:lang w:val="en-US"/>
        </w:rPr>
      </w:pPr>
      <w:r w:rsidRPr="00B97166">
        <w:rPr>
          <w:rFonts w:asciiTheme="minorHAnsi" w:hAnsiTheme="minorHAnsi" w:cstheme="minorHAnsi"/>
          <w:color w:val="auto"/>
          <w:sz w:val="22"/>
          <w:szCs w:val="22"/>
          <w:lang w:val="en-US"/>
        </w:rPr>
        <w:t xml:space="preserve">From the 4 transversal priorities of the programmes, participation and inclusion are well embedded in the Youth Strategy. However, </w:t>
      </w:r>
      <w:r w:rsidR="00BC0F05" w:rsidRPr="00B97166">
        <w:rPr>
          <w:rFonts w:asciiTheme="minorHAnsi" w:hAnsiTheme="minorHAnsi" w:cstheme="minorHAnsi"/>
          <w:color w:val="auto"/>
          <w:sz w:val="22"/>
          <w:szCs w:val="22"/>
          <w:lang w:val="en-US"/>
        </w:rPr>
        <w:t xml:space="preserve">the </w:t>
      </w:r>
      <w:r w:rsidRPr="00B97166">
        <w:rPr>
          <w:rFonts w:asciiTheme="minorHAnsi" w:hAnsiTheme="minorHAnsi" w:cstheme="minorHAnsi"/>
          <w:color w:val="auto"/>
          <w:sz w:val="22"/>
          <w:szCs w:val="22"/>
          <w:lang w:val="en-US"/>
        </w:rPr>
        <w:t xml:space="preserve">digital </w:t>
      </w:r>
      <w:r w:rsidR="00BC0F05" w:rsidRPr="00B97166">
        <w:rPr>
          <w:rFonts w:asciiTheme="minorHAnsi" w:hAnsiTheme="minorHAnsi" w:cstheme="minorHAnsi"/>
          <w:color w:val="auto"/>
          <w:sz w:val="22"/>
          <w:szCs w:val="22"/>
          <w:lang w:val="en-US"/>
        </w:rPr>
        <w:t xml:space="preserve">and green transitions in and through </w:t>
      </w:r>
      <w:r w:rsidRPr="00B97166">
        <w:rPr>
          <w:rFonts w:asciiTheme="minorHAnsi" w:hAnsiTheme="minorHAnsi" w:cstheme="minorHAnsi"/>
          <w:color w:val="auto"/>
          <w:sz w:val="22"/>
          <w:szCs w:val="22"/>
          <w:lang w:val="en-US"/>
        </w:rPr>
        <w:t>youth work are not.</w:t>
      </w:r>
    </w:p>
    <w:p w14:paraId="3D53EAA7" w14:textId="0EBB84F8" w:rsidR="008E662D" w:rsidRPr="00B97166" w:rsidRDefault="00E37609" w:rsidP="0087796D">
      <w:pPr>
        <w:spacing w:before="0" w:after="160" w:line="264" w:lineRule="auto"/>
        <w:jc w:val="both"/>
        <w:rPr>
          <w:rFonts w:asciiTheme="minorHAnsi" w:hAnsiTheme="minorHAnsi" w:cstheme="minorHAnsi"/>
          <w:sz w:val="22"/>
          <w:szCs w:val="22"/>
          <w:lang w:val="en-US"/>
        </w:rPr>
      </w:pPr>
      <w:r w:rsidRPr="00B97166">
        <w:rPr>
          <w:rFonts w:asciiTheme="minorHAnsi" w:hAnsiTheme="minorHAnsi" w:cstheme="minorHAnsi"/>
          <w:sz w:val="22"/>
          <w:szCs w:val="22"/>
          <w:lang w:val="en-US"/>
        </w:rPr>
        <w:t>The development of competences and values of young people, through non-formal learning activities, is an essential contribution of the programmes. However,</w:t>
      </w:r>
      <w:r w:rsidR="006A5E51" w:rsidRPr="00B97166">
        <w:rPr>
          <w:rFonts w:asciiTheme="minorHAnsi" w:hAnsiTheme="minorHAnsi" w:cstheme="minorHAnsi"/>
          <w:sz w:val="22"/>
          <w:szCs w:val="22"/>
          <w:lang w:val="en-US"/>
        </w:rPr>
        <w:t xml:space="preserve"> it was stated that t</w:t>
      </w:r>
      <w:r w:rsidR="00BA52D0" w:rsidRPr="00B97166">
        <w:rPr>
          <w:rFonts w:asciiTheme="minorHAnsi" w:hAnsiTheme="minorHAnsi" w:cstheme="minorHAnsi"/>
          <w:sz w:val="22"/>
          <w:szCs w:val="22"/>
          <w:lang w:val="en-US"/>
        </w:rPr>
        <w:t>he</w:t>
      </w:r>
      <w:r w:rsidR="006A5E51" w:rsidRPr="00B97166">
        <w:rPr>
          <w:rFonts w:asciiTheme="minorHAnsi" w:hAnsiTheme="minorHAnsi" w:cstheme="minorHAnsi"/>
          <w:sz w:val="22"/>
          <w:szCs w:val="22"/>
          <w:lang w:val="en-US"/>
        </w:rPr>
        <w:t xml:space="preserve"> current </w:t>
      </w:r>
      <w:r w:rsidR="00BA52D0" w:rsidRPr="00B97166">
        <w:rPr>
          <w:rFonts w:asciiTheme="minorHAnsi" w:hAnsiTheme="minorHAnsi" w:cstheme="minorHAnsi"/>
          <w:sz w:val="22"/>
          <w:szCs w:val="22"/>
          <w:lang w:val="en-US"/>
        </w:rPr>
        <w:t>programme</w:t>
      </w:r>
      <w:r w:rsidR="006A5E51" w:rsidRPr="00B97166">
        <w:rPr>
          <w:rFonts w:asciiTheme="minorHAnsi" w:hAnsiTheme="minorHAnsi" w:cstheme="minorHAnsi"/>
          <w:sz w:val="22"/>
          <w:szCs w:val="22"/>
          <w:lang w:val="en-US"/>
        </w:rPr>
        <w:t>s</w:t>
      </w:r>
      <w:r w:rsidR="00BA52D0" w:rsidRPr="00B97166">
        <w:rPr>
          <w:rFonts w:asciiTheme="minorHAnsi" w:hAnsiTheme="minorHAnsi" w:cstheme="minorHAnsi"/>
          <w:sz w:val="22"/>
          <w:szCs w:val="22"/>
          <w:lang w:val="en-US"/>
        </w:rPr>
        <w:t xml:space="preserve"> ha</w:t>
      </w:r>
      <w:r w:rsidR="006A5E51" w:rsidRPr="00B97166">
        <w:rPr>
          <w:rFonts w:asciiTheme="minorHAnsi" w:hAnsiTheme="minorHAnsi" w:cstheme="minorHAnsi"/>
          <w:sz w:val="22"/>
          <w:szCs w:val="22"/>
          <w:lang w:val="en-US"/>
        </w:rPr>
        <w:t>ve</w:t>
      </w:r>
      <w:r w:rsidR="00BA52D0" w:rsidRPr="00B97166">
        <w:rPr>
          <w:rFonts w:asciiTheme="minorHAnsi" w:hAnsiTheme="minorHAnsi" w:cstheme="minorHAnsi"/>
          <w:sz w:val="22"/>
          <w:szCs w:val="22"/>
          <w:lang w:val="en-US"/>
        </w:rPr>
        <w:t xml:space="preserve"> a </w:t>
      </w:r>
      <w:r w:rsidR="006A5E51" w:rsidRPr="00B97166">
        <w:rPr>
          <w:rFonts w:asciiTheme="minorHAnsi" w:hAnsiTheme="minorHAnsi" w:cstheme="minorHAnsi"/>
          <w:sz w:val="22"/>
          <w:szCs w:val="22"/>
          <w:lang w:val="en-US"/>
        </w:rPr>
        <w:t>more important</w:t>
      </w:r>
      <w:r w:rsidR="00BA52D0" w:rsidRPr="00B97166">
        <w:rPr>
          <w:rFonts w:asciiTheme="minorHAnsi" w:hAnsiTheme="minorHAnsi" w:cstheme="minorHAnsi"/>
          <w:sz w:val="22"/>
          <w:szCs w:val="22"/>
          <w:lang w:val="en-US"/>
        </w:rPr>
        <w:t xml:space="preserve"> focus on individual benefits rather than structural changes, which</w:t>
      </w:r>
      <w:r w:rsidR="006A5E51" w:rsidRPr="00B97166">
        <w:rPr>
          <w:rFonts w:asciiTheme="minorHAnsi" w:hAnsiTheme="minorHAnsi" w:cstheme="minorHAnsi"/>
          <w:sz w:val="22"/>
          <w:szCs w:val="22"/>
          <w:lang w:val="en-US"/>
        </w:rPr>
        <w:t xml:space="preserve"> </w:t>
      </w:r>
      <w:r w:rsidR="00BA52D0" w:rsidRPr="00B97166">
        <w:rPr>
          <w:rFonts w:asciiTheme="minorHAnsi" w:hAnsiTheme="minorHAnsi" w:cstheme="minorHAnsi"/>
          <w:sz w:val="22"/>
          <w:szCs w:val="22"/>
          <w:lang w:val="en-US"/>
        </w:rPr>
        <w:t>differ</w:t>
      </w:r>
      <w:r w:rsidR="006A5E51" w:rsidRPr="00B97166">
        <w:rPr>
          <w:rFonts w:asciiTheme="minorHAnsi" w:hAnsiTheme="minorHAnsi" w:cstheme="minorHAnsi"/>
          <w:sz w:val="22"/>
          <w:szCs w:val="22"/>
          <w:lang w:val="en-US"/>
        </w:rPr>
        <w:t>s</w:t>
      </w:r>
      <w:r w:rsidR="00BA52D0" w:rsidRPr="00B97166">
        <w:rPr>
          <w:rFonts w:asciiTheme="minorHAnsi" w:hAnsiTheme="minorHAnsi" w:cstheme="minorHAnsi"/>
          <w:sz w:val="22"/>
          <w:szCs w:val="22"/>
          <w:lang w:val="en-US"/>
        </w:rPr>
        <w:t xml:space="preserve"> from the </w:t>
      </w:r>
      <w:r w:rsidR="006A5E51" w:rsidRPr="00B97166">
        <w:rPr>
          <w:rFonts w:asciiTheme="minorHAnsi" w:hAnsiTheme="minorHAnsi" w:cstheme="minorHAnsi"/>
          <w:sz w:val="22"/>
          <w:szCs w:val="22"/>
          <w:lang w:val="en-US"/>
        </w:rPr>
        <w:t xml:space="preserve">approach and </w:t>
      </w:r>
      <w:r w:rsidR="00BA52D0" w:rsidRPr="00B97166">
        <w:rPr>
          <w:rFonts w:asciiTheme="minorHAnsi" w:hAnsiTheme="minorHAnsi" w:cstheme="minorHAnsi"/>
          <w:sz w:val="22"/>
          <w:szCs w:val="22"/>
          <w:lang w:val="en-US"/>
        </w:rPr>
        <w:t>objectives of the EU Youth Strategy</w:t>
      </w:r>
      <w:r w:rsidR="008E662D" w:rsidRPr="00B97166">
        <w:rPr>
          <w:rFonts w:asciiTheme="minorHAnsi" w:hAnsiTheme="minorHAnsi" w:cstheme="minorHAnsi"/>
          <w:sz w:val="22"/>
          <w:szCs w:val="22"/>
          <w:lang w:val="en-US"/>
        </w:rPr>
        <w:t xml:space="preserve"> and of the previous programme</w:t>
      </w:r>
      <w:r w:rsidR="00BC0F05" w:rsidRPr="00B97166">
        <w:rPr>
          <w:rFonts w:asciiTheme="minorHAnsi" w:hAnsiTheme="minorHAnsi" w:cstheme="minorHAnsi"/>
          <w:sz w:val="22"/>
          <w:szCs w:val="22"/>
          <w:lang w:val="en-US"/>
        </w:rPr>
        <w:t>s</w:t>
      </w:r>
      <w:r w:rsidR="00BA52D0" w:rsidRPr="00B97166">
        <w:rPr>
          <w:rFonts w:asciiTheme="minorHAnsi" w:hAnsiTheme="minorHAnsi" w:cstheme="minorHAnsi"/>
          <w:sz w:val="22"/>
          <w:szCs w:val="22"/>
          <w:lang w:val="en-US"/>
        </w:rPr>
        <w:t>.</w:t>
      </w:r>
      <w:r w:rsidR="006A5E51" w:rsidRPr="00B97166">
        <w:rPr>
          <w:rFonts w:asciiTheme="minorHAnsi" w:hAnsiTheme="minorHAnsi" w:cstheme="minorHAnsi"/>
          <w:sz w:val="22"/>
          <w:szCs w:val="22"/>
          <w:lang w:val="en-US"/>
        </w:rPr>
        <w:t xml:space="preserve"> </w:t>
      </w:r>
    </w:p>
    <w:p w14:paraId="22C037AF" w14:textId="53283ADE" w:rsidR="006A5E51" w:rsidRPr="00B97166" w:rsidRDefault="006A5E51" w:rsidP="0087796D">
      <w:pPr>
        <w:spacing w:before="0" w:after="160" w:line="264" w:lineRule="auto"/>
        <w:jc w:val="both"/>
        <w:rPr>
          <w:rFonts w:asciiTheme="minorHAnsi" w:hAnsiTheme="minorHAnsi" w:cstheme="minorHAnsi"/>
          <w:sz w:val="22"/>
          <w:szCs w:val="22"/>
          <w:lang w:val="en-US"/>
        </w:rPr>
      </w:pPr>
      <w:r w:rsidRPr="00B97166">
        <w:rPr>
          <w:rFonts w:asciiTheme="minorHAnsi" w:hAnsiTheme="minorHAnsi" w:cstheme="minorHAnsi"/>
          <w:sz w:val="22"/>
          <w:szCs w:val="22"/>
          <w:lang w:val="en-US"/>
        </w:rPr>
        <w:t>The focus of Erasmus+ should shift towards fostering active citizenship and prioriti</w:t>
      </w:r>
      <w:r w:rsidR="007A4567" w:rsidRPr="00B97166">
        <w:rPr>
          <w:rFonts w:asciiTheme="minorHAnsi" w:hAnsiTheme="minorHAnsi" w:cstheme="minorHAnsi"/>
          <w:sz w:val="22"/>
          <w:szCs w:val="22"/>
          <w:lang w:val="en-US"/>
        </w:rPr>
        <w:t>z</w:t>
      </w:r>
      <w:r w:rsidRPr="00B97166">
        <w:rPr>
          <w:rFonts w:asciiTheme="minorHAnsi" w:hAnsiTheme="minorHAnsi" w:cstheme="minorHAnsi"/>
          <w:sz w:val="22"/>
          <w:szCs w:val="22"/>
          <w:lang w:val="en-US"/>
        </w:rPr>
        <w:t xml:space="preserve">ing community and societal benefits over individual gains. </w:t>
      </w:r>
      <w:r w:rsidR="008E662D" w:rsidRPr="00B97166">
        <w:rPr>
          <w:rFonts w:asciiTheme="minorHAnsi" w:hAnsiTheme="minorHAnsi" w:cstheme="minorHAnsi"/>
          <w:sz w:val="22"/>
          <w:szCs w:val="22"/>
          <w:lang w:val="en-US"/>
        </w:rPr>
        <w:t xml:space="preserve">Young people should be made aware that they are actively contributing to the EU-Youth Strategy through their participation in the projects. </w:t>
      </w:r>
      <w:r w:rsidRPr="00B97166">
        <w:rPr>
          <w:rFonts w:asciiTheme="minorHAnsi" w:hAnsiTheme="minorHAnsi" w:cstheme="minorHAnsi"/>
          <w:sz w:val="22"/>
          <w:szCs w:val="22"/>
          <w:lang w:val="en-US"/>
        </w:rPr>
        <w:t>This should lead to a higher level of societal recognition of the programmes, and not only political recognition.</w:t>
      </w:r>
    </w:p>
    <w:p w14:paraId="5F9C0B60" w14:textId="6577EAFF" w:rsidR="00BA52D0" w:rsidRPr="00B97166" w:rsidRDefault="006A5E51" w:rsidP="0087796D">
      <w:pPr>
        <w:spacing w:before="0" w:after="160" w:line="264" w:lineRule="auto"/>
        <w:jc w:val="both"/>
        <w:rPr>
          <w:rFonts w:asciiTheme="minorHAnsi" w:hAnsiTheme="minorHAnsi" w:cstheme="minorHAnsi"/>
          <w:sz w:val="22"/>
          <w:szCs w:val="22"/>
          <w:lang w:val="en-US"/>
        </w:rPr>
      </w:pPr>
      <w:r w:rsidRPr="00B97166">
        <w:rPr>
          <w:rFonts w:asciiTheme="minorHAnsi" w:hAnsiTheme="minorHAnsi" w:cstheme="minorHAnsi"/>
          <w:sz w:val="22"/>
          <w:szCs w:val="22"/>
          <w:lang w:val="en-US"/>
        </w:rPr>
        <w:t>As for the instruments that link the Strategy and the programmes, it was stated that</w:t>
      </w:r>
      <w:r w:rsidR="007A4567" w:rsidRPr="00B97166">
        <w:rPr>
          <w:rFonts w:asciiTheme="minorHAnsi" w:hAnsiTheme="minorHAnsi" w:cstheme="minorHAnsi"/>
          <w:sz w:val="22"/>
          <w:szCs w:val="22"/>
          <w:lang w:val="en-US"/>
        </w:rPr>
        <w:t>:</w:t>
      </w:r>
    </w:p>
    <w:p w14:paraId="7215CD61" w14:textId="77777777" w:rsidR="00242C52" w:rsidRPr="00B97166" w:rsidRDefault="00242C52" w:rsidP="0087796D">
      <w:pPr>
        <w:pStyle w:val="Prrafodelista"/>
        <w:numPr>
          <w:ilvl w:val="0"/>
          <w:numId w:val="30"/>
        </w:numPr>
        <w:spacing w:before="0" w:after="160" w:line="264" w:lineRule="auto"/>
        <w:contextualSpacing w:val="0"/>
        <w:jc w:val="both"/>
        <w:rPr>
          <w:rFonts w:asciiTheme="minorHAnsi" w:hAnsiTheme="minorHAnsi" w:cstheme="minorHAnsi"/>
          <w:sz w:val="22"/>
          <w:szCs w:val="22"/>
          <w:lang w:val="en-US"/>
        </w:rPr>
      </w:pPr>
      <w:r w:rsidRPr="00B97166">
        <w:rPr>
          <w:rFonts w:asciiTheme="minorHAnsi" w:hAnsiTheme="minorHAnsi" w:cstheme="minorHAnsi"/>
          <w:sz w:val="22"/>
          <w:szCs w:val="22"/>
          <w:lang w:val="en-US"/>
        </w:rPr>
        <w:t>There is a need to revise the “translation” of the Strategy into the programme guide to ensure alignment and effectiveness.</w:t>
      </w:r>
    </w:p>
    <w:p w14:paraId="693FAFEC" w14:textId="5F48BB07" w:rsidR="006A5E51" w:rsidRPr="00B97166" w:rsidRDefault="00BA52D0" w:rsidP="0087796D">
      <w:pPr>
        <w:pStyle w:val="Prrafodelista"/>
        <w:numPr>
          <w:ilvl w:val="0"/>
          <w:numId w:val="30"/>
        </w:numPr>
        <w:spacing w:before="0" w:after="160" w:line="264" w:lineRule="auto"/>
        <w:contextualSpacing w:val="0"/>
        <w:jc w:val="both"/>
        <w:rPr>
          <w:rFonts w:asciiTheme="minorHAnsi" w:hAnsiTheme="minorHAnsi" w:cstheme="minorHAnsi"/>
          <w:sz w:val="22"/>
          <w:szCs w:val="22"/>
          <w:lang w:val="en-US"/>
        </w:rPr>
      </w:pPr>
      <w:r w:rsidRPr="00B97166">
        <w:rPr>
          <w:rFonts w:asciiTheme="minorHAnsi" w:hAnsiTheme="minorHAnsi" w:cstheme="minorHAnsi"/>
          <w:sz w:val="22"/>
          <w:szCs w:val="22"/>
          <w:lang w:val="en-US"/>
        </w:rPr>
        <w:t xml:space="preserve">There is a need for a tool to </w:t>
      </w:r>
      <w:r w:rsidR="008E662D" w:rsidRPr="00B97166">
        <w:rPr>
          <w:rFonts w:asciiTheme="minorHAnsi" w:hAnsiTheme="minorHAnsi" w:cstheme="minorHAnsi"/>
          <w:sz w:val="22"/>
          <w:szCs w:val="22"/>
          <w:lang w:val="en-US"/>
        </w:rPr>
        <w:t xml:space="preserve">export data that </w:t>
      </w:r>
      <w:r w:rsidRPr="00B97166">
        <w:rPr>
          <w:rFonts w:asciiTheme="minorHAnsi" w:hAnsiTheme="minorHAnsi" w:cstheme="minorHAnsi"/>
          <w:sz w:val="22"/>
          <w:szCs w:val="22"/>
          <w:lang w:val="en-US"/>
        </w:rPr>
        <w:t>better demonstrate the connections between the Youth Strategy and the programmes.</w:t>
      </w:r>
      <w:r w:rsidR="006A5E51" w:rsidRPr="00B97166">
        <w:rPr>
          <w:rFonts w:asciiTheme="minorHAnsi" w:hAnsiTheme="minorHAnsi" w:cstheme="minorHAnsi"/>
          <w:sz w:val="22"/>
          <w:szCs w:val="22"/>
          <w:lang w:val="en-US"/>
        </w:rPr>
        <w:t xml:space="preserve"> </w:t>
      </w:r>
    </w:p>
    <w:p w14:paraId="27FDE0DF" w14:textId="6E70C896" w:rsidR="00B9720B" w:rsidRPr="00B97166" w:rsidRDefault="00B9720B" w:rsidP="0087796D">
      <w:pPr>
        <w:pStyle w:val="Prrafodelista"/>
        <w:numPr>
          <w:ilvl w:val="0"/>
          <w:numId w:val="30"/>
        </w:numPr>
        <w:spacing w:before="0" w:after="160" w:line="264" w:lineRule="auto"/>
        <w:contextualSpacing w:val="0"/>
        <w:jc w:val="both"/>
        <w:rPr>
          <w:rFonts w:asciiTheme="minorHAnsi" w:hAnsiTheme="minorHAnsi" w:cstheme="minorHAnsi"/>
          <w:sz w:val="22"/>
          <w:szCs w:val="22"/>
          <w:lang w:val="en-US"/>
        </w:rPr>
      </w:pPr>
      <w:r w:rsidRPr="00B97166">
        <w:rPr>
          <w:rFonts w:asciiTheme="minorHAnsi" w:hAnsiTheme="minorHAnsi" w:cstheme="minorHAnsi"/>
          <w:sz w:val="22"/>
          <w:szCs w:val="22"/>
          <w:lang w:val="en-US"/>
        </w:rPr>
        <w:t>There is a need to reestablish the connection between the activities of the network, including strategic cooperation (SNAC), and the work plan of the Council (Working Party on Youth). Links with the FNAP’s and the peer learning activities should be strengthened.</w:t>
      </w:r>
    </w:p>
    <w:p w14:paraId="0BF71A34" w14:textId="502D1C12" w:rsidR="0087013F" w:rsidRDefault="0087013F" w:rsidP="0087796D">
      <w:pPr>
        <w:pStyle w:val="Prrafodelista"/>
        <w:numPr>
          <w:ilvl w:val="0"/>
          <w:numId w:val="30"/>
        </w:numPr>
        <w:spacing w:before="0" w:after="160" w:line="264" w:lineRule="auto"/>
        <w:contextualSpacing w:val="0"/>
        <w:jc w:val="both"/>
        <w:rPr>
          <w:rFonts w:asciiTheme="minorHAnsi" w:hAnsiTheme="minorHAnsi" w:cstheme="minorHAnsi"/>
          <w:sz w:val="22"/>
          <w:szCs w:val="22"/>
          <w:lang w:val="en-US"/>
        </w:rPr>
      </w:pPr>
      <w:r w:rsidRPr="00B97166">
        <w:rPr>
          <w:rFonts w:asciiTheme="minorHAnsi" w:hAnsiTheme="minorHAnsi" w:cstheme="minorHAnsi"/>
          <w:sz w:val="22"/>
          <w:szCs w:val="22"/>
          <w:lang w:val="en-US"/>
        </w:rPr>
        <w:t>There is a need for a stronger knowledge based approach in steering the programmes and to make better use of available data (such as RAY-data).</w:t>
      </w:r>
    </w:p>
    <w:p w14:paraId="5B886DCE" w14:textId="77777777" w:rsidR="00B97166" w:rsidRPr="00B97166" w:rsidRDefault="00B97166" w:rsidP="0087796D">
      <w:pPr>
        <w:pStyle w:val="Prrafodelista"/>
        <w:spacing w:before="0" w:after="160" w:line="264" w:lineRule="auto"/>
        <w:contextualSpacing w:val="0"/>
        <w:jc w:val="both"/>
        <w:rPr>
          <w:rFonts w:asciiTheme="minorHAnsi" w:hAnsiTheme="minorHAnsi" w:cstheme="minorHAnsi"/>
          <w:sz w:val="22"/>
          <w:szCs w:val="22"/>
          <w:lang w:val="en-US"/>
        </w:rPr>
      </w:pPr>
    </w:p>
    <w:p w14:paraId="47ED7A46" w14:textId="4E7FE9CE" w:rsidR="00BA52D0" w:rsidRPr="00B97166" w:rsidRDefault="00B97166" w:rsidP="0087796D">
      <w:pPr>
        <w:shd w:val="clear" w:color="auto" w:fill="D9E2F3" w:themeFill="accent5" w:themeFillTint="33"/>
        <w:spacing w:before="0" w:after="160" w:line="264" w:lineRule="auto"/>
        <w:jc w:val="both"/>
        <w:rPr>
          <w:rFonts w:asciiTheme="minorHAnsi" w:hAnsiTheme="minorHAnsi" w:cstheme="minorHAnsi"/>
          <w:b/>
          <w:bCs/>
          <w:color w:val="auto"/>
          <w:sz w:val="22"/>
          <w:szCs w:val="22"/>
          <w:lang w:val="en-US"/>
        </w:rPr>
      </w:pPr>
      <w:r w:rsidRPr="00B97166">
        <w:rPr>
          <w:rFonts w:asciiTheme="minorHAnsi" w:hAnsiTheme="minorHAnsi" w:cstheme="minorHAnsi"/>
          <w:b/>
          <w:bCs/>
          <w:color w:val="auto"/>
          <w:sz w:val="22"/>
          <w:szCs w:val="22"/>
          <w:lang w:val="en-US"/>
        </w:rPr>
        <w:t xml:space="preserve">2.- </w:t>
      </w:r>
      <w:r w:rsidR="007A4567" w:rsidRPr="00B97166">
        <w:rPr>
          <w:rFonts w:asciiTheme="minorHAnsi" w:hAnsiTheme="minorHAnsi" w:cstheme="minorHAnsi"/>
          <w:b/>
          <w:bCs/>
          <w:color w:val="auto"/>
          <w:sz w:val="22"/>
          <w:szCs w:val="22"/>
          <w:lang w:val="en-US"/>
        </w:rPr>
        <w:t xml:space="preserve">Which actions are more effective than others to support the EU Youth </w:t>
      </w:r>
      <w:r w:rsidRPr="00B97166">
        <w:rPr>
          <w:rFonts w:asciiTheme="minorHAnsi" w:hAnsiTheme="minorHAnsi" w:cstheme="minorHAnsi"/>
          <w:b/>
          <w:bCs/>
          <w:color w:val="auto"/>
          <w:sz w:val="22"/>
          <w:szCs w:val="22"/>
          <w:lang w:val="en-US"/>
        </w:rPr>
        <w:t>Strategy?</w:t>
      </w:r>
    </w:p>
    <w:p w14:paraId="74745F45" w14:textId="0FA34C70" w:rsidR="007A4567" w:rsidRPr="00B97166" w:rsidRDefault="007A4567" w:rsidP="0087796D">
      <w:pPr>
        <w:spacing w:before="0" w:after="160" w:line="264" w:lineRule="auto"/>
        <w:jc w:val="both"/>
        <w:rPr>
          <w:rFonts w:asciiTheme="minorHAnsi" w:hAnsiTheme="minorHAnsi" w:cstheme="minorHAnsi"/>
          <w:sz w:val="22"/>
          <w:szCs w:val="22"/>
          <w:lang w:val="en-US"/>
        </w:rPr>
      </w:pPr>
      <w:r w:rsidRPr="00B97166">
        <w:rPr>
          <w:rFonts w:asciiTheme="minorHAnsi" w:hAnsiTheme="minorHAnsi" w:cstheme="minorHAnsi"/>
          <w:sz w:val="22"/>
          <w:szCs w:val="22"/>
          <w:lang w:val="en-US"/>
        </w:rPr>
        <w:t>Certain formats within the programmes have allowed for quality and impact on a systemic level, such as youth work mobilities, accreditations, and TCA</w:t>
      </w:r>
      <w:r w:rsidR="0095206F" w:rsidRPr="00B97166">
        <w:rPr>
          <w:rFonts w:asciiTheme="minorHAnsi" w:hAnsiTheme="minorHAnsi" w:cstheme="minorHAnsi"/>
          <w:sz w:val="22"/>
          <w:szCs w:val="22"/>
          <w:lang w:val="en-US"/>
        </w:rPr>
        <w:t>/NET</w:t>
      </w:r>
      <w:r w:rsidR="00F97B88" w:rsidRPr="00B97166">
        <w:rPr>
          <w:rFonts w:asciiTheme="minorHAnsi" w:hAnsiTheme="minorHAnsi" w:cstheme="minorHAnsi"/>
          <w:sz w:val="22"/>
          <w:szCs w:val="22"/>
          <w:lang w:val="en-US"/>
        </w:rPr>
        <w:t>:</w:t>
      </w:r>
    </w:p>
    <w:p w14:paraId="2840818A" w14:textId="27B9ECA3" w:rsidR="00F97B88" w:rsidRPr="00B97166" w:rsidRDefault="007A4567" w:rsidP="0087796D">
      <w:pPr>
        <w:pStyle w:val="Prrafodelista"/>
        <w:numPr>
          <w:ilvl w:val="0"/>
          <w:numId w:val="32"/>
        </w:numPr>
        <w:spacing w:before="0" w:after="160" w:line="264" w:lineRule="auto"/>
        <w:ind w:left="360"/>
        <w:contextualSpacing w:val="0"/>
        <w:jc w:val="both"/>
        <w:rPr>
          <w:rFonts w:asciiTheme="minorHAnsi" w:hAnsiTheme="minorHAnsi" w:cstheme="minorHAnsi"/>
          <w:sz w:val="22"/>
          <w:szCs w:val="22"/>
          <w:lang w:val="en-US"/>
        </w:rPr>
      </w:pPr>
      <w:r w:rsidRPr="00B97166">
        <w:rPr>
          <w:rFonts w:asciiTheme="minorHAnsi" w:hAnsiTheme="minorHAnsi" w:cstheme="minorHAnsi"/>
          <w:b/>
          <w:bCs/>
          <w:sz w:val="22"/>
          <w:szCs w:val="22"/>
          <w:lang w:val="en-US"/>
        </w:rPr>
        <w:t>Youth Worker Mobilities</w:t>
      </w:r>
      <w:r w:rsidRPr="00B97166">
        <w:rPr>
          <w:rFonts w:asciiTheme="minorHAnsi" w:hAnsiTheme="minorHAnsi" w:cstheme="minorHAnsi"/>
          <w:sz w:val="22"/>
          <w:szCs w:val="22"/>
          <w:lang w:val="en-US"/>
        </w:rPr>
        <w:t xml:space="preserve"> (YW Mobilities) require applicants to demonstrate the impact on local youth work, emphasizing the importance of local engagement.</w:t>
      </w:r>
    </w:p>
    <w:p w14:paraId="1B06F9DF" w14:textId="072B6EA6" w:rsidR="00F97B88" w:rsidRPr="00B97166" w:rsidRDefault="007A4567" w:rsidP="0087796D">
      <w:pPr>
        <w:pStyle w:val="Prrafodelista"/>
        <w:numPr>
          <w:ilvl w:val="0"/>
          <w:numId w:val="32"/>
        </w:numPr>
        <w:spacing w:before="0" w:after="160" w:line="264" w:lineRule="auto"/>
        <w:ind w:left="360"/>
        <w:contextualSpacing w:val="0"/>
        <w:jc w:val="both"/>
        <w:rPr>
          <w:rFonts w:asciiTheme="minorHAnsi" w:hAnsiTheme="minorHAnsi" w:cstheme="minorHAnsi"/>
          <w:sz w:val="22"/>
          <w:szCs w:val="22"/>
          <w:lang w:val="en-US"/>
        </w:rPr>
      </w:pPr>
      <w:r w:rsidRPr="00B97166">
        <w:rPr>
          <w:rFonts w:asciiTheme="minorHAnsi" w:hAnsiTheme="minorHAnsi" w:cstheme="minorHAnsi"/>
          <w:b/>
          <w:bCs/>
          <w:sz w:val="22"/>
          <w:szCs w:val="22"/>
          <w:lang w:val="en-US"/>
        </w:rPr>
        <w:t>Accreditation</w:t>
      </w:r>
      <w:r w:rsidR="00F97B88" w:rsidRPr="00B97166">
        <w:rPr>
          <w:rFonts w:asciiTheme="minorHAnsi" w:hAnsiTheme="minorHAnsi" w:cstheme="minorHAnsi"/>
          <w:b/>
          <w:bCs/>
          <w:sz w:val="22"/>
          <w:szCs w:val="22"/>
          <w:lang w:val="en-US"/>
        </w:rPr>
        <w:t>s</w:t>
      </w:r>
      <w:r w:rsidR="00F97B88" w:rsidRPr="00B97166">
        <w:rPr>
          <w:rFonts w:asciiTheme="minorHAnsi" w:hAnsiTheme="minorHAnsi" w:cstheme="minorHAnsi"/>
          <w:sz w:val="22"/>
          <w:szCs w:val="22"/>
          <w:lang w:val="en-US"/>
        </w:rPr>
        <w:t xml:space="preserve"> have the potential to </w:t>
      </w:r>
      <w:r w:rsidRPr="00B97166">
        <w:rPr>
          <w:rFonts w:asciiTheme="minorHAnsi" w:hAnsiTheme="minorHAnsi" w:cstheme="minorHAnsi"/>
          <w:sz w:val="22"/>
          <w:szCs w:val="22"/>
          <w:lang w:val="en-US"/>
        </w:rPr>
        <w:t>ha</w:t>
      </w:r>
      <w:r w:rsidR="00F97B88" w:rsidRPr="00B97166">
        <w:rPr>
          <w:rFonts w:asciiTheme="minorHAnsi" w:hAnsiTheme="minorHAnsi" w:cstheme="minorHAnsi"/>
          <w:sz w:val="22"/>
          <w:szCs w:val="22"/>
          <w:lang w:val="en-US"/>
        </w:rPr>
        <w:t>ve</w:t>
      </w:r>
      <w:r w:rsidRPr="00B97166">
        <w:rPr>
          <w:rFonts w:asciiTheme="minorHAnsi" w:hAnsiTheme="minorHAnsi" w:cstheme="minorHAnsi"/>
          <w:sz w:val="22"/>
          <w:szCs w:val="22"/>
          <w:lang w:val="en-US"/>
        </w:rPr>
        <w:t xml:space="preserve"> a systemic impact on youth work due to its structure, potentially enhancing the overall quality of youth work.</w:t>
      </w:r>
      <w:r w:rsidR="00F97B88" w:rsidRPr="00B97166">
        <w:rPr>
          <w:rFonts w:asciiTheme="minorHAnsi" w:hAnsiTheme="minorHAnsi" w:cstheme="minorHAnsi"/>
          <w:sz w:val="22"/>
          <w:szCs w:val="22"/>
          <w:lang w:val="en-US"/>
        </w:rPr>
        <w:t xml:space="preserve"> But there is limited experience with </w:t>
      </w:r>
      <w:r w:rsidR="00F97B88" w:rsidRPr="00B97166">
        <w:rPr>
          <w:rFonts w:asciiTheme="minorHAnsi" w:hAnsiTheme="minorHAnsi" w:cstheme="minorHAnsi"/>
          <w:sz w:val="22"/>
          <w:szCs w:val="22"/>
          <w:lang w:val="en-US"/>
        </w:rPr>
        <w:lastRenderedPageBreak/>
        <w:t>accreditations so far and there is an ongoing risk in the accreditation process, as the motivation of organizations to participate may be limited if they are not adequately supported with funding.</w:t>
      </w:r>
    </w:p>
    <w:p w14:paraId="346BF8CD" w14:textId="77777777" w:rsidR="00F3171E" w:rsidRPr="00B97166" w:rsidRDefault="007A4567" w:rsidP="0087796D">
      <w:pPr>
        <w:pStyle w:val="Prrafodelista"/>
        <w:numPr>
          <w:ilvl w:val="0"/>
          <w:numId w:val="32"/>
        </w:numPr>
        <w:pBdr>
          <w:top w:val="nil"/>
          <w:left w:val="nil"/>
          <w:bottom w:val="nil"/>
          <w:right w:val="nil"/>
          <w:between w:val="nil"/>
        </w:pBdr>
        <w:spacing w:before="0" w:after="160" w:line="264" w:lineRule="auto"/>
        <w:ind w:left="360"/>
        <w:contextualSpacing w:val="0"/>
        <w:jc w:val="both"/>
        <w:rPr>
          <w:rFonts w:asciiTheme="minorHAnsi" w:hAnsiTheme="minorHAnsi" w:cstheme="minorHAnsi"/>
          <w:sz w:val="22"/>
          <w:szCs w:val="22"/>
          <w:lang w:val="en-US"/>
        </w:rPr>
      </w:pPr>
      <w:r w:rsidRPr="00B97166">
        <w:rPr>
          <w:rFonts w:asciiTheme="minorHAnsi" w:hAnsiTheme="minorHAnsi" w:cstheme="minorHAnsi"/>
          <w:b/>
          <w:bCs/>
          <w:sz w:val="22"/>
          <w:szCs w:val="22"/>
          <w:lang w:val="en-US"/>
        </w:rPr>
        <w:t>Transnational Cooperation Activities (TCA</w:t>
      </w:r>
      <w:r w:rsidR="00242C52" w:rsidRPr="00B97166">
        <w:rPr>
          <w:rFonts w:asciiTheme="minorHAnsi" w:hAnsiTheme="minorHAnsi" w:cstheme="minorHAnsi"/>
          <w:b/>
          <w:bCs/>
          <w:sz w:val="22"/>
          <w:szCs w:val="22"/>
          <w:lang w:val="en-US"/>
        </w:rPr>
        <w:t xml:space="preserve"> in E+</w:t>
      </w:r>
      <w:r w:rsidRPr="00B97166">
        <w:rPr>
          <w:rFonts w:asciiTheme="minorHAnsi" w:hAnsiTheme="minorHAnsi" w:cstheme="minorHAnsi"/>
          <w:b/>
          <w:bCs/>
          <w:sz w:val="22"/>
          <w:szCs w:val="22"/>
          <w:lang w:val="en-US"/>
        </w:rPr>
        <w:t xml:space="preserve">) </w:t>
      </w:r>
      <w:r w:rsidR="00242C52" w:rsidRPr="00B97166">
        <w:rPr>
          <w:rFonts w:asciiTheme="minorHAnsi" w:hAnsiTheme="minorHAnsi" w:cstheme="minorHAnsi"/>
          <w:b/>
          <w:bCs/>
          <w:sz w:val="22"/>
          <w:szCs w:val="22"/>
          <w:lang w:val="en-US"/>
        </w:rPr>
        <w:t>and Networking Activities (NET in ESC)</w:t>
      </w:r>
      <w:r w:rsidR="00242C52" w:rsidRPr="00B97166">
        <w:rPr>
          <w:rFonts w:asciiTheme="minorHAnsi" w:hAnsiTheme="minorHAnsi" w:cstheme="minorHAnsi"/>
          <w:sz w:val="22"/>
          <w:szCs w:val="22"/>
          <w:lang w:val="en-US"/>
        </w:rPr>
        <w:t xml:space="preserve"> </w:t>
      </w:r>
      <w:r w:rsidR="00F97B88" w:rsidRPr="00B97166">
        <w:rPr>
          <w:rFonts w:asciiTheme="minorHAnsi" w:hAnsiTheme="minorHAnsi" w:cstheme="minorHAnsi"/>
          <w:sz w:val="22"/>
          <w:szCs w:val="22"/>
          <w:lang w:val="en-US"/>
        </w:rPr>
        <w:t>are recognized as filling spaces beyond the capacity of organizations and individuals and making significant contributions to transnational cooperation and youth work development. It requires that</w:t>
      </w:r>
      <w:r w:rsidRPr="00B97166">
        <w:rPr>
          <w:rFonts w:asciiTheme="minorHAnsi" w:hAnsiTheme="minorHAnsi" w:cstheme="minorHAnsi"/>
          <w:sz w:val="22"/>
          <w:szCs w:val="22"/>
          <w:lang w:val="en-US"/>
        </w:rPr>
        <w:t xml:space="preserve"> </w:t>
      </w:r>
      <w:r w:rsidR="00F97B88" w:rsidRPr="00B97166">
        <w:rPr>
          <w:rFonts w:asciiTheme="minorHAnsi" w:hAnsiTheme="minorHAnsi" w:cstheme="minorHAnsi"/>
          <w:sz w:val="22"/>
          <w:szCs w:val="22"/>
          <w:lang w:val="en-US"/>
        </w:rPr>
        <w:t xml:space="preserve">all </w:t>
      </w:r>
      <w:r w:rsidRPr="00B97166">
        <w:rPr>
          <w:rFonts w:asciiTheme="minorHAnsi" w:hAnsiTheme="minorHAnsi" w:cstheme="minorHAnsi"/>
          <w:sz w:val="22"/>
          <w:szCs w:val="22"/>
          <w:lang w:val="en-US"/>
        </w:rPr>
        <w:t>participant</w:t>
      </w:r>
      <w:r w:rsidR="00F97B88" w:rsidRPr="00B97166">
        <w:rPr>
          <w:rFonts w:asciiTheme="minorHAnsi" w:hAnsiTheme="minorHAnsi" w:cstheme="minorHAnsi"/>
          <w:sz w:val="22"/>
          <w:szCs w:val="22"/>
          <w:lang w:val="en-US"/>
        </w:rPr>
        <w:t>s</w:t>
      </w:r>
      <w:r w:rsidRPr="00B97166">
        <w:rPr>
          <w:rFonts w:asciiTheme="minorHAnsi" w:hAnsiTheme="minorHAnsi" w:cstheme="minorHAnsi"/>
          <w:sz w:val="22"/>
          <w:szCs w:val="22"/>
          <w:lang w:val="en-US"/>
        </w:rPr>
        <w:t xml:space="preserve"> </w:t>
      </w:r>
      <w:r w:rsidR="00F97B88" w:rsidRPr="00B97166">
        <w:rPr>
          <w:rFonts w:asciiTheme="minorHAnsi" w:hAnsiTheme="minorHAnsi" w:cstheme="minorHAnsi"/>
          <w:sz w:val="22"/>
          <w:szCs w:val="22"/>
          <w:lang w:val="en-US"/>
        </w:rPr>
        <w:t>have</w:t>
      </w:r>
      <w:r w:rsidRPr="00B97166">
        <w:rPr>
          <w:rFonts w:asciiTheme="minorHAnsi" w:hAnsiTheme="minorHAnsi" w:cstheme="minorHAnsi"/>
          <w:sz w:val="22"/>
          <w:szCs w:val="22"/>
          <w:lang w:val="en-US"/>
        </w:rPr>
        <w:t xml:space="preserve"> an organization behind them, ensuring that the activities have a tangible impact at the organizational level.</w:t>
      </w:r>
    </w:p>
    <w:p w14:paraId="5C10779C" w14:textId="5CE094A0" w:rsidR="00C53A16" w:rsidRPr="00B97166" w:rsidRDefault="00C53A16" w:rsidP="0087796D">
      <w:pPr>
        <w:pStyle w:val="Prrafodelista"/>
        <w:numPr>
          <w:ilvl w:val="0"/>
          <w:numId w:val="32"/>
        </w:numPr>
        <w:pBdr>
          <w:top w:val="nil"/>
          <w:left w:val="nil"/>
          <w:bottom w:val="nil"/>
          <w:right w:val="nil"/>
          <w:between w:val="nil"/>
        </w:pBdr>
        <w:spacing w:before="0" w:after="160" w:line="264" w:lineRule="auto"/>
        <w:ind w:left="360"/>
        <w:contextualSpacing w:val="0"/>
        <w:jc w:val="both"/>
        <w:rPr>
          <w:rFonts w:asciiTheme="minorHAnsi" w:hAnsiTheme="minorHAnsi" w:cstheme="minorHAnsi"/>
          <w:sz w:val="22"/>
          <w:szCs w:val="22"/>
          <w:lang w:val="en-US"/>
        </w:rPr>
      </w:pPr>
      <w:r w:rsidRPr="00B97166">
        <w:rPr>
          <w:rFonts w:asciiTheme="minorHAnsi" w:hAnsiTheme="minorHAnsi" w:cstheme="minorHAnsi"/>
          <w:sz w:val="22"/>
          <w:szCs w:val="22"/>
          <w:lang w:val="en-US"/>
        </w:rPr>
        <w:t xml:space="preserve">The </w:t>
      </w:r>
      <w:r w:rsidRPr="00B97166">
        <w:rPr>
          <w:rFonts w:asciiTheme="minorHAnsi" w:hAnsiTheme="minorHAnsi" w:cstheme="minorHAnsi"/>
          <w:b/>
          <w:bCs/>
          <w:sz w:val="22"/>
          <w:szCs w:val="22"/>
          <w:lang w:val="en-US"/>
        </w:rPr>
        <w:t>long-term volunteering</w:t>
      </w:r>
      <w:r w:rsidRPr="00B97166">
        <w:rPr>
          <w:rFonts w:asciiTheme="minorHAnsi" w:hAnsiTheme="minorHAnsi" w:cstheme="minorHAnsi"/>
          <w:sz w:val="22"/>
          <w:szCs w:val="22"/>
          <w:lang w:val="en-US"/>
        </w:rPr>
        <w:t>, that is made possible by the European Solidarity Corps, offers unique opportunities to young people, that go</w:t>
      </w:r>
      <w:r w:rsidRPr="00B97166">
        <w:rPr>
          <w:rFonts w:asciiTheme="minorHAnsi" w:eastAsia="Open Sans" w:hAnsiTheme="minorHAnsi" w:cstheme="minorHAnsi"/>
          <w:color w:val="222222"/>
          <w:sz w:val="22"/>
          <w:szCs w:val="22"/>
          <w:shd w:val="clear" w:color="auto" w:fill="FEFEFE"/>
          <w:lang w:val="en-GB"/>
        </w:rPr>
        <w:t xml:space="preserve"> far beyond being only a learning mobility </w:t>
      </w:r>
      <w:r w:rsidR="00F3171E" w:rsidRPr="00B97166">
        <w:rPr>
          <w:rFonts w:asciiTheme="minorHAnsi" w:eastAsia="Open Sans" w:hAnsiTheme="minorHAnsi" w:cstheme="minorHAnsi"/>
          <w:color w:val="222222"/>
          <w:sz w:val="22"/>
          <w:szCs w:val="22"/>
          <w:shd w:val="clear" w:color="auto" w:fill="FEFEFE"/>
          <w:lang w:val="en-GB"/>
        </w:rPr>
        <w:t>activity</w:t>
      </w:r>
      <w:r w:rsidRPr="00B97166">
        <w:rPr>
          <w:rFonts w:asciiTheme="minorHAnsi" w:eastAsia="Open Sans" w:hAnsiTheme="minorHAnsi" w:cstheme="minorHAnsi"/>
          <w:color w:val="222222"/>
          <w:sz w:val="22"/>
          <w:szCs w:val="22"/>
          <w:shd w:val="clear" w:color="auto" w:fill="FEFEFE"/>
          <w:lang w:val="en-GB"/>
        </w:rPr>
        <w:t xml:space="preserve">. It puts solidarity and the community impact at its heart and  opens possibilities to different beneficiary organisations compared to Erasmus+ </w:t>
      </w:r>
      <w:r w:rsidR="00F3171E" w:rsidRPr="00B97166">
        <w:rPr>
          <w:rFonts w:asciiTheme="minorHAnsi" w:eastAsia="Open Sans" w:hAnsiTheme="minorHAnsi" w:cstheme="minorHAnsi"/>
          <w:color w:val="222222"/>
          <w:sz w:val="22"/>
          <w:szCs w:val="22"/>
          <w:shd w:val="clear" w:color="auto" w:fill="FEFEFE"/>
          <w:lang w:val="en-GB"/>
        </w:rPr>
        <w:t>Yo</w:t>
      </w:r>
      <w:r w:rsidRPr="00B97166">
        <w:rPr>
          <w:rFonts w:asciiTheme="minorHAnsi" w:eastAsia="Open Sans" w:hAnsiTheme="minorHAnsi" w:cstheme="minorHAnsi"/>
          <w:color w:val="222222"/>
          <w:sz w:val="22"/>
          <w:szCs w:val="22"/>
          <w:shd w:val="clear" w:color="auto" w:fill="FEFEFE"/>
          <w:lang w:val="en-GB"/>
        </w:rPr>
        <w:t>uth and includes a wider share of the civil society sector, social entrepreneurs, environmental organisations, municipalities and the entire volunteering field.</w:t>
      </w:r>
    </w:p>
    <w:p w14:paraId="4AC5AE9C" w14:textId="4043CC13" w:rsidR="00F3171E" w:rsidRPr="00B97166" w:rsidRDefault="00F3171E" w:rsidP="0087796D">
      <w:pPr>
        <w:pStyle w:val="Prrafodelista"/>
        <w:numPr>
          <w:ilvl w:val="0"/>
          <w:numId w:val="32"/>
        </w:numPr>
        <w:spacing w:before="0" w:after="160" w:line="264" w:lineRule="auto"/>
        <w:ind w:left="360"/>
        <w:contextualSpacing w:val="0"/>
        <w:jc w:val="both"/>
        <w:rPr>
          <w:rFonts w:asciiTheme="minorHAnsi" w:hAnsiTheme="minorHAnsi" w:cstheme="minorHAnsi"/>
          <w:sz w:val="22"/>
          <w:szCs w:val="22"/>
          <w:lang w:val="en-US"/>
        </w:rPr>
      </w:pPr>
      <w:r w:rsidRPr="00B97166">
        <w:rPr>
          <w:rFonts w:asciiTheme="minorHAnsi" w:hAnsiTheme="minorHAnsi" w:cstheme="minorHAnsi"/>
          <w:sz w:val="22"/>
          <w:szCs w:val="22"/>
          <w:lang w:val="en-US"/>
        </w:rPr>
        <w:t xml:space="preserve">Current </w:t>
      </w:r>
      <w:r w:rsidRPr="00B97166">
        <w:rPr>
          <w:rFonts w:asciiTheme="minorHAnsi" w:hAnsiTheme="minorHAnsi" w:cstheme="minorHAnsi"/>
          <w:b/>
          <w:sz w:val="22"/>
          <w:szCs w:val="22"/>
          <w:lang w:val="en-US"/>
        </w:rPr>
        <w:t>solidarity projects</w:t>
      </w:r>
      <w:r w:rsidRPr="00B97166">
        <w:rPr>
          <w:rFonts w:asciiTheme="minorHAnsi" w:hAnsiTheme="minorHAnsi" w:cstheme="minorHAnsi"/>
          <w:sz w:val="22"/>
          <w:szCs w:val="22"/>
          <w:lang w:val="en-US"/>
        </w:rPr>
        <w:t xml:space="preserve"> </w:t>
      </w:r>
      <w:r w:rsidR="0087013F" w:rsidRPr="00B97166">
        <w:rPr>
          <w:rFonts w:asciiTheme="minorHAnsi" w:hAnsiTheme="minorHAnsi" w:cstheme="minorHAnsi"/>
          <w:sz w:val="22"/>
          <w:szCs w:val="22"/>
          <w:lang w:val="en-US"/>
        </w:rPr>
        <w:t xml:space="preserve">of the ESC </w:t>
      </w:r>
      <w:r w:rsidRPr="00B97166">
        <w:rPr>
          <w:rFonts w:asciiTheme="minorHAnsi" w:hAnsiTheme="minorHAnsi" w:cstheme="minorHAnsi"/>
          <w:sz w:val="22"/>
          <w:szCs w:val="22"/>
          <w:lang w:val="en-US"/>
        </w:rPr>
        <w:t>support effectively the "connect" priority of the EU Youth Strategy.</w:t>
      </w:r>
      <w:r w:rsidRPr="00B97166">
        <w:rPr>
          <w:rFonts w:asciiTheme="minorHAnsi" w:hAnsiTheme="minorHAnsi" w:cstheme="minorHAnsi"/>
          <w:sz w:val="22"/>
          <w:szCs w:val="22"/>
          <w:lang w:val="en-GB"/>
        </w:rPr>
        <w:t xml:space="preserve"> They show great potential, particularly for smaller organizations or umbrella organizations working with local groups.</w:t>
      </w:r>
    </w:p>
    <w:p w14:paraId="131C0B89" w14:textId="77777777" w:rsidR="00B97166" w:rsidRDefault="00B97166" w:rsidP="0087796D">
      <w:pPr>
        <w:spacing w:before="0" w:after="160" w:line="264" w:lineRule="auto"/>
        <w:jc w:val="both"/>
        <w:rPr>
          <w:rFonts w:asciiTheme="minorHAnsi" w:hAnsiTheme="minorHAnsi" w:cstheme="minorHAnsi"/>
          <w:sz w:val="22"/>
          <w:szCs w:val="22"/>
          <w:lang w:val="en-US"/>
        </w:rPr>
      </w:pPr>
    </w:p>
    <w:p w14:paraId="1EB8F5A3" w14:textId="311BD08A" w:rsidR="007A4567" w:rsidRPr="00B97166" w:rsidRDefault="00B97166" w:rsidP="0087796D">
      <w:pPr>
        <w:spacing w:before="0" w:after="160" w:line="264" w:lineRule="auto"/>
        <w:jc w:val="both"/>
        <w:rPr>
          <w:rFonts w:asciiTheme="minorHAnsi" w:hAnsiTheme="minorHAnsi" w:cstheme="minorHAnsi"/>
          <w:sz w:val="22"/>
          <w:szCs w:val="22"/>
          <w:lang w:val="en-US"/>
        </w:rPr>
      </w:pPr>
      <w:r w:rsidRPr="00B97166">
        <w:rPr>
          <w:rFonts w:asciiTheme="minorHAnsi" w:hAnsiTheme="minorHAnsi" w:cstheme="minorHAnsi"/>
          <w:sz w:val="22"/>
          <w:szCs w:val="22"/>
          <w:lang w:val="en-US"/>
        </w:rPr>
        <w:t>However,</w:t>
      </w:r>
      <w:r w:rsidR="005A7E52" w:rsidRPr="00B97166">
        <w:rPr>
          <w:rFonts w:asciiTheme="minorHAnsi" w:hAnsiTheme="minorHAnsi" w:cstheme="minorHAnsi"/>
          <w:sz w:val="22"/>
          <w:szCs w:val="22"/>
          <w:lang w:val="en-US"/>
        </w:rPr>
        <w:t xml:space="preserve"> </w:t>
      </w:r>
      <w:r w:rsidR="00F3171E" w:rsidRPr="00B97166">
        <w:rPr>
          <w:rFonts w:asciiTheme="minorHAnsi" w:hAnsiTheme="minorHAnsi" w:cstheme="minorHAnsi"/>
          <w:sz w:val="22"/>
          <w:szCs w:val="22"/>
          <w:lang w:val="en-US"/>
        </w:rPr>
        <w:t xml:space="preserve">some aspects of </w:t>
      </w:r>
      <w:r w:rsidR="005A7E52" w:rsidRPr="00B97166">
        <w:rPr>
          <w:rFonts w:asciiTheme="minorHAnsi" w:hAnsiTheme="minorHAnsi" w:cstheme="minorHAnsi"/>
          <w:sz w:val="22"/>
          <w:szCs w:val="22"/>
          <w:lang w:val="en-US"/>
        </w:rPr>
        <w:t xml:space="preserve">other actions </w:t>
      </w:r>
      <w:r w:rsidR="00F3171E" w:rsidRPr="00B97166">
        <w:rPr>
          <w:rFonts w:asciiTheme="minorHAnsi" w:hAnsiTheme="minorHAnsi" w:cstheme="minorHAnsi"/>
          <w:sz w:val="22"/>
          <w:szCs w:val="22"/>
          <w:lang w:val="en-US"/>
        </w:rPr>
        <w:t xml:space="preserve">in the programmes </w:t>
      </w:r>
      <w:r w:rsidR="005A7E52" w:rsidRPr="00B97166">
        <w:rPr>
          <w:rFonts w:asciiTheme="minorHAnsi" w:hAnsiTheme="minorHAnsi" w:cstheme="minorHAnsi"/>
          <w:sz w:val="22"/>
          <w:szCs w:val="22"/>
          <w:lang w:val="en-US"/>
        </w:rPr>
        <w:t xml:space="preserve">need to be </w:t>
      </w:r>
      <w:r w:rsidR="00F3171E" w:rsidRPr="00B97166">
        <w:rPr>
          <w:rFonts w:asciiTheme="minorHAnsi" w:hAnsiTheme="minorHAnsi" w:cstheme="minorHAnsi"/>
          <w:sz w:val="22"/>
          <w:szCs w:val="22"/>
          <w:lang w:val="en-US"/>
        </w:rPr>
        <w:t>improved, in view of their</w:t>
      </w:r>
      <w:r w:rsidR="005A7E52" w:rsidRPr="00B97166">
        <w:rPr>
          <w:rFonts w:asciiTheme="minorHAnsi" w:hAnsiTheme="minorHAnsi" w:cstheme="minorHAnsi"/>
          <w:sz w:val="22"/>
          <w:szCs w:val="22"/>
          <w:lang w:val="en-US"/>
        </w:rPr>
        <w:t xml:space="preserve"> potential </w:t>
      </w:r>
      <w:r w:rsidR="00F3171E" w:rsidRPr="00B97166">
        <w:rPr>
          <w:rFonts w:asciiTheme="minorHAnsi" w:hAnsiTheme="minorHAnsi" w:cstheme="minorHAnsi"/>
          <w:sz w:val="22"/>
          <w:szCs w:val="22"/>
          <w:lang w:val="en-US"/>
        </w:rPr>
        <w:t xml:space="preserve">for </w:t>
      </w:r>
      <w:r w:rsidR="005A7E52" w:rsidRPr="00B97166">
        <w:rPr>
          <w:rFonts w:asciiTheme="minorHAnsi" w:hAnsiTheme="minorHAnsi" w:cstheme="minorHAnsi"/>
          <w:sz w:val="22"/>
          <w:szCs w:val="22"/>
          <w:lang w:val="en-US"/>
        </w:rPr>
        <w:t>contributin</w:t>
      </w:r>
      <w:r w:rsidR="00F3171E" w:rsidRPr="00B97166">
        <w:rPr>
          <w:rFonts w:asciiTheme="minorHAnsi" w:hAnsiTheme="minorHAnsi" w:cstheme="minorHAnsi"/>
          <w:sz w:val="22"/>
          <w:szCs w:val="22"/>
          <w:lang w:val="en-US"/>
        </w:rPr>
        <w:t>g</w:t>
      </w:r>
      <w:r w:rsidR="005A7E52" w:rsidRPr="00B97166">
        <w:rPr>
          <w:rFonts w:asciiTheme="minorHAnsi" w:hAnsiTheme="minorHAnsi" w:cstheme="minorHAnsi"/>
          <w:sz w:val="22"/>
          <w:szCs w:val="22"/>
          <w:lang w:val="en-US"/>
        </w:rPr>
        <w:t xml:space="preserve"> </w:t>
      </w:r>
      <w:r w:rsidR="00F3171E" w:rsidRPr="00B97166">
        <w:rPr>
          <w:rFonts w:asciiTheme="minorHAnsi" w:hAnsiTheme="minorHAnsi" w:cstheme="minorHAnsi"/>
          <w:sz w:val="22"/>
          <w:szCs w:val="22"/>
          <w:lang w:val="en-US"/>
        </w:rPr>
        <w:t xml:space="preserve">to and </w:t>
      </w:r>
      <w:r w:rsidR="005A7E52" w:rsidRPr="00B97166">
        <w:rPr>
          <w:rFonts w:asciiTheme="minorHAnsi" w:hAnsiTheme="minorHAnsi" w:cstheme="minorHAnsi"/>
          <w:sz w:val="22"/>
          <w:szCs w:val="22"/>
          <w:lang w:val="en-US"/>
        </w:rPr>
        <w:t xml:space="preserve">supporting </w:t>
      </w:r>
      <w:r w:rsidR="00F3171E" w:rsidRPr="00B97166">
        <w:rPr>
          <w:rFonts w:asciiTheme="minorHAnsi" w:hAnsiTheme="minorHAnsi" w:cstheme="minorHAnsi"/>
          <w:sz w:val="22"/>
          <w:szCs w:val="22"/>
          <w:lang w:val="en-US"/>
        </w:rPr>
        <w:t xml:space="preserve">of </w:t>
      </w:r>
      <w:r w:rsidR="005A7E52" w:rsidRPr="00B97166">
        <w:rPr>
          <w:rFonts w:asciiTheme="minorHAnsi" w:hAnsiTheme="minorHAnsi" w:cstheme="minorHAnsi"/>
          <w:sz w:val="22"/>
          <w:szCs w:val="22"/>
          <w:lang w:val="en-US"/>
        </w:rPr>
        <w:t>the EU Youth Strategy:</w:t>
      </w:r>
    </w:p>
    <w:p w14:paraId="6B34BA24" w14:textId="2C7BFFE6" w:rsidR="005A7E52" w:rsidRPr="00B97166" w:rsidRDefault="005A7E52" w:rsidP="0087796D">
      <w:pPr>
        <w:pStyle w:val="Prrafodelista"/>
        <w:numPr>
          <w:ilvl w:val="0"/>
          <w:numId w:val="33"/>
        </w:numPr>
        <w:spacing w:before="0" w:after="160" w:line="264" w:lineRule="auto"/>
        <w:contextualSpacing w:val="0"/>
        <w:jc w:val="both"/>
        <w:rPr>
          <w:rFonts w:asciiTheme="minorHAnsi" w:hAnsiTheme="minorHAnsi" w:cstheme="minorHAnsi"/>
          <w:sz w:val="22"/>
          <w:szCs w:val="22"/>
          <w:lang w:val="en-GB"/>
        </w:rPr>
      </w:pPr>
      <w:r w:rsidRPr="00B97166">
        <w:rPr>
          <w:rFonts w:asciiTheme="minorHAnsi" w:hAnsiTheme="minorHAnsi" w:cstheme="minorHAnsi"/>
          <w:sz w:val="22"/>
          <w:szCs w:val="22"/>
          <w:lang w:val="en-US"/>
        </w:rPr>
        <w:t xml:space="preserve">The capacity of </w:t>
      </w:r>
      <w:r w:rsidRPr="00B97166">
        <w:rPr>
          <w:rFonts w:asciiTheme="minorHAnsi" w:hAnsiTheme="minorHAnsi" w:cstheme="minorHAnsi"/>
          <w:b/>
          <w:sz w:val="22"/>
          <w:szCs w:val="22"/>
          <w:lang w:val="en-US"/>
        </w:rPr>
        <w:t>KA2 projects</w:t>
      </w:r>
      <w:r w:rsidRPr="00B97166">
        <w:rPr>
          <w:rFonts w:asciiTheme="minorHAnsi" w:hAnsiTheme="minorHAnsi" w:cstheme="minorHAnsi"/>
          <w:sz w:val="22"/>
          <w:szCs w:val="22"/>
          <w:lang w:val="en-US"/>
        </w:rPr>
        <w:t xml:space="preserve"> to reflect the priorities of the EU Youth Strategy is reduced, compared to the previous </w:t>
      </w:r>
      <w:r w:rsidR="004B1BA6" w:rsidRPr="00B97166">
        <w:rPr>
          <w:rFonts w:asciiTheme="minorHAnsi" w:hAnsiTheme="minorHAnsi" w:cstheme="minorHAnsi"/>
          <w:sz w:val="22"/>
          <w:szCs w:val="22"/>
          <w:lang w:val="en-US"/>
        </w:rPr>
        <w:t>program</w:t>
      </w:r>
      <w:r w:rsidRPr="00B97166">
        <w:rPr>
          <w:rFonts w:asciiTheme="minorHAnsi" w:hAnsiTheme="minorHAnsi" w:cstheme="minorHAnsi"/>
          <w:sz w:val="22"/>
          <w:szCs w:val="22"/>
          <w:lang w:val="en-US"/>
        </w:rPr>
        <w:t>.</w:t>
      </w:r>
      <w:r w:rsidRPr="00B97166">
        <w:rPr>
          <w:rFonts w:asciiTheme="minorHAnsi" w:hAnsiTheme="minorHAnsi" w:cstheme="minorHAnsi"/>
          <w:sz w:val="22"/>
          <w:szCs w:val="22"/>
          <w:lang w:val="en-GB"/>
        </w:rPr>
        <w:t xml:space="preserve"> Projects mostly do not involve youth organizations, as a result the Youth dimension in KA2 is lost.</w:t>
      </w:r>
    </w:p>
    <w:p w14:paraId="5E22DF65" w14:textId="77777777" w:rsidR="00472586" w:rsidRPr="00B97166" w:rsidRDefault="00472586" w:rsidP="0087796D">
      <w:pPr>
        <w:pStyle w:val="Prrafodelista"/>
        <w:numPr>
          <w:ilvl w:val="0"/>
          <w:numId w:val="33"/>
        </w:numPr>
        <w:spacing w:before="0" w:after="160" w:line="264" w:lineRule="auto"/>
        <w:contextualSpacing w:val="0"/>
        <w:jc w:val="both"/>
        <w:rPr>
          <w:rFonts w:asciiTheme="minorHAnsi" w:hAnsiTheme="minorHAnsi" w:cstheme="minorHAnsi"/>
          <w:sz w:val="22"/>
          <w:szCs w:val="22"/>
          <w:lang w:val="en-US"/>
        </w:rPr>
      </w:pPr>
      <w:r w:rsidRPr="00B97166">
        <w:rPr>
          <w:rFonts w:asciiTheme="minorHAnsi" w:hAnsiTheme="minorHAnsi" w:cstheme="minorHAnsi"/>
          <w:b/>
          <w:sz w:val="22"/>
          <w:szCs w:val="22"/>
          <w:lang w:val="en-GB"/>
        </w:rPr>
        <w:t>Youth Participation Activities</w:t>
      </w:r>
      <w:r w:rsidRPr="00B97166">
        <w:rPr>
          <w:rFonts w:asciiTheme="minorHAnsi" w:hAnsiTheme="minorHAnsi" w:cstheme="minorHAnsi"/>
          <w:sz w:val="22"/>
          <w:szCs w:val="22"/>
          <w:lang w:val="en-GB"/>
        </w:rPr>
        <w:t xml:space="preserve"> (YPAs) are considered too difficult to promote. Moreover, they reflect much less </w:t>
      </w:r>
      <w:r w:rsidRPr="00B97166">
        <w:rPr>
          <w:rFonts w:asciiTheme="minorHAnsi" w:hAnsiTheme="minorHAnsi" w:cstheme="minorHAnsi"/>
          <w:sz w:val="22"/>
          <w:szCs w:val="22"/>
          <w:lang w:val="en-US"/>
        </w:rPr>
        <w:t xml:space="preserve">the policy impact of the EU Youth Strategy as compared to the previous KA3. The previous KA3 projects were more effective in involving policy makers and having concrete results. </w:t>
      </w:r>
    </w:p>
    <w:p w14:paraId="62D481BD" w14:textId="21C5BD9F" w:rsidR="005A7E52" w:rsidRPr="00B97166" w:rsidRDefault="005A7E52" w:rsidP="0087796D">
      <w:pPr>
        <w:pStyle w:val="Prrafodelista"/>
        <w:numPr>
          <w:ilvl w:val="0"/>
          <w:numId w:val="33"/>
        </w:numPr>
        <w:spacing w:before="0" w:after="160" w:line="264" w:lineRule="auto"/>
        <w:contextualSpacing w:val="0"/>
        <w:jc w:val="both"/>
        <w:rPr>
          <w:rFonts w:asciiTheme="minorHAnsi" w:hAnsiTheme="minorHAnsi" w:cstheme="minorHAnsi"/>
          <w:sz w:val="22"/>
          <w:szCs w:val="22"/>
          <w:lang w:val="en-US"/>
        </w:rPr>
      </w:pPr>
      <w:r w:rsidRPr="00B97166">
        <w:rPr>
          <w:rFonts w:asciiTheme="minorHAnsi" w:hAnsiTheme="minorHAnsi" w:cstheme="minorHAnsi"/>
          <w:b/>
          <w:sz w:val="22"/>
          <w:szCs w:val="22"/>
          <w:lang w:val="en-US"/>
        </w:rPr>
        <w:t>DiscoverEU</w:t>
      </w:r>
      <w:r w:rsidR="00F3171E" w:rsidRPr="00B97166">
        <w:rPr>
          <w:rFonts w:asciiTheme="minorHAnsi" w:hAnsiTheme="minorHAnsi" w:cstheme="minorHAnsi"/>
          <w:sz w:val="22"/>
          <w:szCs w:val="22"/>
          <w:lang w:val="en-US"/>
        </w:rPr>
        <w:t xml:space="preserve"> does</w:t>
      </w:r>
      <w:r w:rsidRPr="00B97166">
        <w:rPr>
          <w:rFonts w:asciiTheme="minorHAnsi" w:hAnsiTheme="minorHAnsi" w:cstheme="minorHAnsi"/>
          <w:sz w:val="22"/>
          <w:szCs w:val="22"/>
          <w:lang w:val="en-US"/>
        </w:rPr>
        <w:t xml:space="preserve"> not fully reflect the priorities of the EU Youth Strategy, </w:t>
      </w:r>
      <w:r w:rsidR="00F3171E" w:rsidRPr="00B97166">
        <w:rPr>
          <w:rFonts w:asciiTheme="minorHAnsi" w:hAnsiTheme="minorHAnsi" w:cstheme="minorHAnsi"/>
          <w:sz w:val="22"/>
          <w:szCs w:val="22"/>
          <w:lang w:val="en-US"/>
        </w:rPr>
        <w:t xml:space="preserve">although it is serving </w:t>
      </w:r>
      <w:r w:rsidRPr="00B97166">
        <w:rPr>
          <w:rFonts w:asciiTheme="minorHAnsi" w:hAnsiTheme="minorHAnsi" w:cstheme="minorHAnsi"/>
          <w:sz w:val="22"/>
          <w:szCs w:val="22"/>
          <w:lang w:val="en-US"/>
        </w:rPr>
        <w:t>as an entry mechanism for newcomers</w:t>
      </w:r>
      <w:r w:rsidR="00472586" w:rsidRPr="00B97166">
        <w:rPr>
          <w:rFonts w:asciiTheme="minorHAnsi" w:hAnsiTheme="minorHAnsi" w:cstheme="minorHAnsi"/>
          <w:sz w:val="22"/>
          <w:szCs w:val="22"/>
          <w:lang w:val="en-US"/>
        </w:rPr>
        <w:t xml:space="preserve"> in the </w:t>
      </w:r>
      <w:r w:rsidR="00F3171E" w:rsidRPr="00B97166">
        <w:rPr>
          <w:rFonts w:asciiTheme="minorHAnsi" w:hAnsiTheme="minorHAnsi" w:cstheme="minorHAnsi"/>
          <w:sz w:val="22"/>
          <w:szCs w:val="22"/>
          <w:lang w:val="en-US"/>
        </w:rPr>
        <w:t xml:space="preserve">other actions of the </w:t>
      </w:r>
      <w:r w:rsidR="00472586" w:rsidRPr="00B97166">
        <w:rPr>
          <w:rFonts w:asciiTheme="minorHAnsi" w:hAnsiTheme="minorHAnsi" w:cstheme="minorHAnsi"/>
          <w:sz w:val="22"/>
          <w:szCs w:val="22"/>
          <w:lang w:val="en-US"/>
        </w:rPr>
        <w:t>programmes.</w:t>
      </w:r>
    </w:p>
    <w:p w14:paraId="13F46323" w14:textId="4FF94F27" w:rsidR="006D1703" w:rsidRPr="00B97166" w:rsidRDefault="006D1703" w:rsidP="0087796D">
      <w:pPr>
        <w:pStyle w:val="Prrafodelista"/>
        <w:numPr>
          <w:ilvl w:val="0"/>
          <w:numId w:val="33"/>
        </w:numPr>
        <w:spacing w:before="0" w:after="160" w:line="264" w:lineRule="auto"/>
        <w:contextualSpacing w:val="0"/>
        <w:jc w:val="both"/>
        <w:rPr>
          <w:rFonts w:asciiTheme="minorHAnsi" w:hAnsiTheme="minorHAnsi" w:cstheme="minorHAnsi"/>
          <w:sz w:val="22"/>
          <w:szCs w:val="22"/>
          <w:lang w:val="en-US"/>
        </w:rPr>
      </w:pPr>
      <w:r w:rsidRPr="00B97166">
        <w:rPr>
          <w:rFonts w:asciiTheme="minorHAnsi" w:hAnsiTheme="minorHAnsi" w:cstheme="minorHAnsi"/>
          <w:sz w:val="22"/>
          <w:szCs w:val="22"/>
          <w:lang w:val="en-US"/>
        </w:rPr>
        <w:t xml:space="preserve">Clear rules on </w:t>
      </w:r>
      <w:r w:rsidRPr="00B97166">
        <w:rPr>
          <w:rFonts w:asciiTheme="minorHAnsi" w:hAnsiTheme="minorHAnsi" w:cstheme="minorHAnsi"/>
          <w:b/>
          <w:bCs/>
          <w:color w:val="auto"/>
          <w:sz w:val="22"/>
          <w:szCs w:val="22"/>
          <w:lang w:val="en-US"/>
        </w:rPr>
        <w:t>virtual activit</w:t>
      </w:r>
      <w:r w:rsidRPr="00B97166">
        <w:rPr>
          <w:rFonts w:asciiTheme="minorHAnsi" w:hAnsiTheme="minorHAnsi" w:cstheme="minorHAnsi"/>
          <w:b/>
          <w:bCs/>
          <w:sz w:val="22"/>
          <w:szCs w:val="22"/>
          <w:lang w:val="en-US"/>
        </w:rPr>
        <w:t>ies</w:t>
      </w:r>
      <w:r w:rsidRPr="00B97166">
        <w:rPr>
          <w:rFonts w:asciiTheme="minorHAnsi" w:hAnsiTheme="minorHAnsi" w:cstheme="minorHAnsi"/>
          <w:sz w:val="22"/>
          <w:szCs w:val="22"/>
          <w:lang w:val="en-US"/>
        </w:rPr>
        <w:t xml:space="preserve"> under the Youth Chapter of E+ are missing. </w:t>
      </w:r>
    </w:p>
    <w:p w14:paraId="31F76A4E" w14:textId="77777777" w:rsidR="0087796D" w:rsidRPr="00B97166" w:rsidRDefault="0087796D" w:rsidP="0087796D">
      <w:pPr>
        <w:pStyle w:val="Prrafodelista"/>
        <w:spacing w:before="0" w:after="160" w:line="264" w:lineRule="auto"/>
        <w:contextualSpacing w:val="0"/>
        <w:jc w:val="both"/>
        <w:rPr>
          <w:rFonts w:asciiTheme="minorHAnsi" w:hAnsiTheme="minorHAnsi" w:cstheme="minorHAnsi"/>
          <w:sz w:val="22"/>
          <w:szCs w:val="22"/>
          <w:lang w:val="en-US"/>
        </w:rPr>
      </w:pPr>
    </w:p>
    <w:p w14:paraId="4E62B1C8" w14:textId="07B9C856" w:rsidR="008E662D" w:rsidRPr="00B97166" w:rsidRDefault="00B97166" w:rsidP="0087796D">
      <w:pPr>
        <w:shd w:val="clear" w:color="auto" w:fill="D9E2F3" w:themeFill="accent5" w:themeFillTint="33"/>
        <w:spacing w:before="0" w:after="160" w:line="264" w:lineRule="auto"/>
        <w:jc w:val="both"/>
        <w:rPr>
          <w:rFonts w:asciiTheme="minorHAnsi" w:hAnsiTheme="minorHAnsi" w:cstheme="minorHAnsi"/>
          <w:b/>
          <w:bCs/>
          <w:color w:val="auto"/>
          <w:sz w:val="22"/>
          <w:szCs w:val="22"/>
          <w:lang w:val="en-US"/>
        </w:rPr>
      </w:pPr>
      <w:r w:rsidRPr="00B97166">
        <w:rPr>
          <w:rFonts w:asciiTheme="minorHAnsi" w:hAnsiTheme="minorHAnsi" w:cstheme="minorHAnsi"/>
          <w:b/>
          <w:bCs/>
          <w:color w:val="auto"/>
          <w:sz w:val="22"/>
          <w:szCs w:val="22"/>
          <w:lang w:val="en-US"/>
        </w:rPr>
        <w:t xml:space="preserve">3.- </w:t>
      </w:r>
      <w:r w:rsidR="00BC0F05" w:rsidRPr="00B97166">
        <w:rPr>
          <w:rFonts w:asciiTheme="minorHAnsi" w:hAnsiTheme="minorHAnsi" w:cstheme="minorHAnsi"/>
          <w:b/>
          <w:bCs/>
          <w:color w:val="auto"/>
          <w:sz w:val="22"/>
          <w:szCs w:val="22"/>
          <w:lang w:val="en-US"/>
        </w:rPr>
        <w:t>Reaching out and targeting audiences</w:t>
      </w:r>
    </w:p>
    <w:p w14:paraId="2116C370" w14:textId="34AD0466" w:rsidR="005A7E52" w:rsidRPr="00B97166" w:rsidRDefault="001F0524" w:rsidP="0087796D">
      <w:pPr>
        <w:spacing w:before="0" w:after="160" w:line="264" w:lineRule="auto"/>
        <w:jc w:val="both"/>
        <w:rPr>
          <w:rFonts w:asciiTheme="minorHAnsi" w:hAnsiTheme="minorHAnsi" w:cstheme="minorHAnsi"/>
          <w:sz w:val="22"/>
          <w:szCs w:val="22"/>
          <w:lang w:val="en-US"/>
        </w:rPr>
      </w:pPr>
      <w:r w:rsidRPr="00B97166">
        <w:rPr>
          <w:rFonts w:asciiTheme="minorHAnsi" w:hAnsiTheme="minorHAnsi" w:cstheme="minorHAnsi"/>
          <w:sz w:val="22"/>
          <w:szCs w:val="22"/>
          <w:lang w:val="en-US"/>
        </w:rPr>
        <w:t>The effectiveness of the EU Youth Strategy depend</w:t>
      </w:r>
      <w:r w:rsidR="00531FA2" w:rsidRPr="00B97166">
        <w:rPr>
          <w:rFonts w:asciiTheme="minorHAnsi" w:hAnsiTheme="minorHAnsi" w:cstheme="minorHAnsi"/>
          <w:sz w:val="22"/>
          <w:szCs w:val="22"/>
          <w:lang w:val="en-US"/>
        </w:rPr>
        <w:t>s strongly on</w:t>
      </w:r>
      <w:r w:rsidRPr="00B97166">
        <w:rPr>
          <w:rFonts w:asciiTheme="minorHAnsi" w:hAnsiTheme="minorHAnsi" w:cstheme="minorHAnsi"/>
          <w:sz w:val="22"/>
          <w:szCs w:val="22"/>
          <w:lang w:val="en-US"/>
        </w:rPr>
        <w:t xml:space="preserve"> its capacity of reaching out to young people, of being inclusive and diverse and </w:t>
      </w:r>
      <w:r w:rsidR="00531FA2" w:rsidRPr="00B97166">
        <w:rPr>
          <w:rFonts w:asciiTheme="minorHAnsi" w:hAnsiTheme="minorHAnsi" w:cstheme="minorHAnsi"/>
          <w:sz w:val="22"/>
          <w:szCs w:val="22"/>
          <w:lang w:val="en-US"/>
        </w:rPr>
        <w:t>of enabling young people to actively participate in its implementation. In that respect the programmes have a key role to fulfill.</w:t>
      </w:r>
    </w:p>
    <w:p w14:paraId="78A2672A" w14:textId="497214A6" w:rsidR="00B43220" w:rsidRPr="00B97166" w:rsidRDefault="00E37609" w:rsidP="0087796D">
      <w:pPr>
        <w:spacing w:before="0" w:after="160" w:line="264" w:lineRule="auto"/>
        <w:jc w:val="both"/>
        <w:rPr>
          <w:rFonts w:asciiTheme="minorHAnsi" w:hAnsiTheme="minorHAnsi" w:cstheme="minorHAnsi"/>
          <w:sz w:val="22"/>
          <w:szCs w:val="22"/>
          <w:lang w:val="en-US"/>
        </w:rPr>
      </w:pPr>
      <w:r w:rsidRPr="00B97166">
        <w:rPr>
          <w:rFonts w:asciiTheme="minorHAnsi" w:hAnsiTheme="minorHAnsi" w:cstheme="minorHAnsi"/>
          <w:sz w:val="22"/>
          <w:szCs w:val="22"/>
          <w:lang w:val="en-US"/>
        </w:rPr>
        <w:t>The programmes have been successful in reaching different target groups</w:t>
      </w:r>
      <w:r w:rsidR="00B43220" w:rsidRPr="00B97166">
        <w:rPr>
          <w:rFonts w:asciiTheme="minorHAnsi" w:hAnsiTheme="minorHAnsi" w:cstheme="minorHAnsi"/>
          <w:sz w:val="22"/>
          <w:szCs w:val="22"/>
          <w:lang w:val="en-US"/>
        </w:rPr>
        <w:t xml:space="preserve"> including marginalized and underrepresented groups</w:t>
      </w:r>
      <w:r w:rsidRPr="00B97166">
        <w:rPr>
          <w:rFonts w:asciiTheme="minorHAnsi" w:hAnsiTheme="minorHAnsi" w:cstheme="minorHAnsi"/>
          <w:sz w:val="22"/>
          <w:szCs w:val="22"/>
          <w:lang w:val="en-US"/>
        </w:rPr>
        <w:t>, but there is a need for further evaluation and analysis of their effectiveness. The success of the programmes should be measured beyond dashboard figures to reflect the actual diversity and inclusion achieved.</w:t>
      </w:r>
    </w:p>
    <w:p w14:paraId="667D38C5" w14:textId="4D484040" w:rsidR="00B43220" w:rsidRPr="00B97166" w:rsidRDefault="00E37609" w:rsidP="0087796D">
      <w:pPr>
        <w:spacing w:before="0" w:after="160" w:line="264" w:lineRule="auto"/>
        <w:jc w:val="both"/>
        <w:rPr>
          <w:rFonts w:asciiTheme="minorHAnsi" w:hAnsiTheme="minorHAnsi" w:cstheme="minorHAnsi"/>
          <w:sz w:val="22"/>
          <w:szCs w:val="22"/>
          <w:lang w:val="en-US"/>
        </w:rPr>
      </w:pPr>
      <w:r w:rsidRPr="00B97166">
        <w:rPr>
          <w:rFonts w:asciiTheme="minorHAnsi" w:hAnsiTheme="minorHAnsi" w:cstheme="minorHAnsi"/>
          <w:sz w:val="22"/>
          <w:szCs w:val="22"/>
          <w:lang w:val="en-US"/>
        </w:rPr>
        <w:lastRenderedPageBreak/>
        <w:t>In that respect a reevaluation of the monitoring and measurement tools is necessary.</w:t>
      </w:r>
      <w:r w:rsidR="00B43220" w:rsidRPr="00B97166">
        <w:rPr>
          <w:rFonts w:asciiTheme="minorHAnsi" w:hAnsiTheme="minorHAnsi" w:cstheme="minorHAnsi"/>
          <w:sz w:val="22"/>
          <w:szCs w:val="22"/>
          <w:lang w:val="en-US"/>
        </w:rPr>
        <w:t xml:space="preserve"> Efforts should be made to gather feedback and input directly from the target audiences to assess the programmes' effectiveness and identify areas for improvement.</w:t>
      </w:r>
    </w:p>
    <w:p w14:paraId="1728A664" w14:textId="1B596412" w:rsidR="00E37609" w:rsidRPr="00B97166" w:rsidRDefault="00E37609" w:rsidP="0087796D">
      <w:pPr>
        <w:spacing w:before="0" w:after="160" w:line="264" w:lineRule="auto"/>
        <w:jc w:val="both"/>
        <w:rPr>
          <w:rFonts w:asciiTheme="minorHAnsi" w:hAnsiTheme="minorHAnsi" w:cstheme="minorHAnsi"/>
          <w:sz w:val="22"/>
          <w:szCs w:val="22"/>
          <w:lang w:val="en-US"/>
        </w:rPr>
      </w:pPr>
      <w:r w:rsidRPr="00B97166">
        <w:rPr>
          <w:rFonts w:asciiTheme="minorHAnsi" w:hAnsiTheme="minorHAnsi" w:cstheme="minorHAnsi"/>
          <w:sz w:val="22"/>
          <w:szCs w:val="22"/>
          <w:lang w:val="en-US"/>
        </w:rPr>
        <w:t xml:space="preserve">The </w:t>
      </w:r>
      <w:r w:rsidR="004B1BA6" w:rsidRPr="00B97166">
        <w:rPr>
          <w:rFonts w:asciiTheme="minorHAnsi" w:hAnsiTheme="minorHAnsi" w:cstheme="minorHAnsi"/>
          <w:sz w:val="22"/>
          <w:szCs w:val="22"/>
          <w:lang w:val="en-US"/>
        </w:rPr>
        <w:t>program</w:t>
      </w:r>
      <w:r w:rsidRPr="00B97166">
        <w:rPr>
          <w:rFonts w:asciiTheme="minorHAnsi" w:hAnsiTheme="minorHAnsi" w:cstheme="minorHAnsi"/>
          <w:sz w:val="22"/>
          <w:szCs w:val="22"/>
          <w:lang w:val="en-US"/>
        </w:rPr>
        <w:t xml:space="preserve"> design should be </w:t>
      </w:r>
      <w:r w:rsidR="00604B32" w:rsidRPr="00B97166">
        <w:rPr>
          <w:rFonts w:asciiTheme="minorHAnsi" w:hAnsiTheme="minorHAnsi" w:cstheme="minorHAnsi"/>
          <w:sz w:val="22"/>
          <w:szCs w:val="22"/>
          <w:lang w:val="en-US"/>
        </w:rPr>
        <w:t xml:space="preserve">inclusive and enabling diversity in a two step approach. The general set up should be </w:t>
      </w:r>
      <w:r w:rsidRPr="00B97166">
        <w:rPr>
          <w:rFonts w:asciiTheme="minorHAnsi" w:hAnsiTheme="minorHAnsi" w:cstheme="minorHAnsi"/>
          <w:sz w:val="22"/>
          <w:szCs w:val="22"/>
          <w:lang w:val="en-US"/>
        </w:rPr>
        <w:t xml:space="preserve">oriented towards </w:t>
      </w:r>
      <w:r w:rsidR="00B43220" w:rsidRPr="00B97166">
        <w:rPr>
          <w:rFonts w:asciiTheme="minorHAnsi" w:hAnsiTheme="minorHAnsi" w:cstheme="minorHAnsi"/>
          <w:sz w:val="22"/>
          <w:szCs w:val="22"/>
          <w:lang w:val="en-US"/>
        </w:rPr>
        <w:t xml:space="preserve">an overall inclusive design, enabling all young people to engage, including </w:t>
      </w:r>
      <w:r w:rsidRPr="00B97166">
        <w:rPr>
          <w:rFonts w:asciiTheme="minorHAnsi" w:hAnsiTheme="minorHAnsi" w:cstheme="minorHAnsi"/>
          <w:sz w:val="22"/>
          <w:szCs w:val="22"/>
          <w:lang w:val="en-US"/>
        </w:rPr>
        <w:t>hard-to-reach groups and specific disadvantaged groups</w:t>
      </w:r>
      <w:r w:rsidR="00B43220" w:rsidRPr="00B97166">
        <w:rPr>
          <w:rFonts w:asciiTheme="minorHAnsi" w:hAnsiTheme="minorHAnsi" w:cstheme="minorHAnsi"/>
          <w:sz w:val="22"/>
          <w:szCs w:val="22"/>
          <w:lang w:val="en-US"/>
        </w:rPr>
        <w:t>.</w:t>
      </w:r>
      <w:r w:rsidRPr="00B97166">
        <w:rPr>
          <w:rFonts w:asciiTheme="minorHAnsi" w:hAnsiTheme="minorHAnsi" w:cstheme="minorHAnsi"/>
          <w:sz w:val="22"/>
          <w:szCs w:val="22"/>
          <w:lang w:val="en-US"/>
        </w:rPr>
        <w:t xml:space="preserve"> </w:t>
      </w:r>
      <w:r w:rsidR="00B43220" w:rsidRPr="00B97166">
        <w:rPr>
          <w:rFonts w:asciiTheme="minorHAnsi" w:hAnsiTheme="minorHAnsi" w:cstheme="minorHAnsi"/>
          <w:sz w:val="22"/>
          <w:szCs w:val="22"/>
          <w:lang w:val="en-US"/>
        </w:rPr>
        <w:t xml:space="preserve">When needed and relevant </w:t>
      </w:r>
      <w:r w:rsidRPr="00B97166">
        <w:rPr>
          <w:rFonts w:asciiTheme="minorHAnsi" w:hAnsiTheme="minorHAnsi" w:cstheme="minorHAnsi"/>
          <w:sz w:val="22"/>
          <w:szCs w:val="22"/>
          <w:lang w:val="en-US"/>
        </w:rPr>
        <w:t>tailored outreach strategies and specialised support mechanisms</w:t>
      </w:r>
      <w:r w:rsidR="00B43220" w:rsidRPr="00B97166">
        <w:rPr>
          <w:rFonts w:asciiTheme="minorHAnsi" w:hAnsiTheme="minorHAnsi" w:cstheme="minorHAnsi"/>
          <w:sz w:val="22"/>
          <w:szCs w:val="22"/>
          <w:lang w:val="en-US"/>
        </w:rPr>
        <w:t xml:space="preserve"> should be used to overcome specific barriers.</w:t>
      </w:r>
    </w:p>
    <w:p w14:paraId="66C994D7" w14:textId="1E6E6D47" w:rsidR="00604B32" w:rsidRPr="00B97166" w:rsidRDefault="00B43220" w:rsidP="0087796D">
      <w:pPr>
        <w:spacing w:before="0" w:after="160" w:line="264" w:lineRule="auto"/>
        <w:jc w:val="both"/>
        <w:rPr>
          <w:rFonts w:asciiTheme="minorHAnsi" w:hAnsiTheme="minorHAnsi" w:cstheme="minorHAnsi"/>
          <w:sz w:val="22"/>
          <w:szCs w:val="22"/>
          <w:lang w:val="en-US"/>
        </w:rPr>
      </w:pPr>
      <w:r w:rsidRPr="00B97166">
        <w:rPr>
          <w:rFonts w:asciiTheme="minorHAnsi" w:hAnsiTheme="minorHAnsi" w:cstheme="minorHAnsi"/>
          <w:sz w:val="22"/>
          <w:szCs w:val="22"/>
          <w:lang w:val="en-US"/>
        </w:rPr>
        <w:t>Obstacles to inclusion, such as complicated application processes and insufficient IT support, should be addressed. Clear guidelines, simplified application processes, and monitoring of diversity and inclusivity metrics are necessary for improvement.</w:t>
      </w:r>
      <w:r w:rsidR="00604B32" w:rsidRPr="00B97166">
        <w:rPr>
          <w:rFonts w:asciiTheme="minorHAnsi" w:hAnsiTheme="minorHAnsi" w:cstheme="minorHAnsi"/>
          <w:sz w:val="22"/>
          <w:szCs w:val="22"/>
          <w:lang w:val="en-US"/>
        </w:rPr>
        <w:t xml:space="preserve"> Inclusion strategies at the national level should be strengthened to improve the design and implementation of the programmes.</w:t>
      </w:r>
    </w:p>
    <w:p w14:paraId="1F103C3F" w14:textId="7490CE79" w:rsidR="00604B32" w:rsidRPr="00B97166" w:rsidRDefault="00604B32" w:rsidP="0087796D">
      <w:pPr>
        <w:spacing w:before="0" w:after="160" w:line="264" w:lineRule="auto"/>
        <w:jc w:val="both"/>
        <w:rPr>
          <w:rFonts w:asciiTheme="minorHAnsi" w:hAnsiTheme="minorHAnsi" w:cstheme="minorHAnsi"/>
          <w:sz w:val="22"/>
          <w:szCs w:val="22"/>
          <w:lang w:val="en-US"/>
        </w:rPr>
      </w:pPr>
      <w:r w:rsidRPr="00B97166">
        <w:rPr>
          <w:rFonts w:asciiTheme="minorHAnsi" w:hAnsiTheme="minorHAnsi" w:cstheme="minorHAnsi"/>
          <w:sz w:val="22"/>
          <w:szCs w:val="22"/>
          <w:lang w:val="en-US"/>
        </w:rPr>
        <w:t xml:space="preserve">Inclusion should be a central focus, with long-term approaches and capacity building measures for organizations and youth workers. </w:t>
      </w:r>
      <w:r w:rsidR="00B43220" w:rsidRPr="00B97166">
        <w:rPr>
          <w:rFonts w:asciiTheme="minorHAnsi" w:hAnsiTheme="minorHAnsi" w:cstheme="minorHAnsi"/>
          <w:sz w:val="22"/>
          <w:szCs w:val="22"/>
          <w:lang w:val="en-US"/>
        </w:rPr>
        <w:t xml:space="preserve">Tailor-made seminars and support programmes can effectively </w:t>
      </w:r>
      <w:r w:rsidRPr="00B97166">
        <w:rPr>
          <w:rFonts w:asciiTheme="minorHAnsi" w:hAnsiTheme="minorHAnsi" w:cstheme="minorHAnsi"/>
          <w:sz w:val="22"/>
          <w:szCs w:val="22"/>
          <w:lang w:val="en-US"/>
        </w:rPr>
        <w:t xml:space="preserve">support and lead to the </w:t>
      </w:r>
      <w:r w:rsidR="00B43220" w:rsidRPr="00B97166">
        <w:rPr>
          <w:rFonts w:asciiTheme="minorHAnsi" w:hAnsiTheme="minorHAnsi" w:cstheme="minorHAnsi"/>
          <w:sz w:val="22"/>
          <w:szCs w:val="22"/>
          <w:lang w:val="en-US"/>
        </w:rPr>
        <w:t>involve</w:t>
      </w:r>
      <w:r w:rsidRPr="00B97166">
        <w:rPr>
          <w:rFonts w:asciiTheme="minorHAnsi" w:hAnsiTheme="minorHAnsi" w:cstheme="minorHAnsi"/>
          <w:sz w:val="22"/>
          <w:szCs w:val="22"/>
          <w:lang w:val="en-US"/>
        </w:rPr>
        <w:t xml:space="preserve">ment of </w:t>
      </w:r>
      <w:r w:rsidR="00B43220" w:rsidRPr="00B97166">
        <w:rPr>
          <w:rFonts w:asciiTheme="minorHAnsi" w:hAnsiTheme="minorHAnsi" w:cstheme="minorHAnsi"/>
          <w:sz w:val="22"/>
          <w:szCs w:val="22"/>
          <w:lang w:val="en-US"/>
        </w:rPr>
        <w:t xml:space="preserve"> diverse audiences. </w:t>
      </w:r>
    </w:p>
    <w:p w14:paraId="25EED9F5" w14:textId="31041D08" w:rsidR="00B43220" w:rsidRPr="00B97166" w:rsidRDefault="00B43220" w:rsidP="0087796D">
      <w:pPr>
        <w:spacing w:before="0" w:after="160" w:line="264" w:lineRule="auto"/>
        <w:jc w:val="both"/>
        <w:rPr>
          <w:rFonts w:asciiTheme="minorHAnsi" w:hAnsiTheme="minorHAnsi" w:cstheme="minorHAnsi"/>
          <w:sz w:val="22"/>
          <w:szCs w:val="22"/>
          <w:lang w:val="en-US"/>
        </w:rPr>
      </w:pPr>
      <w:r w:rsidRPr="00B97166">
        <w:rPr>
          <w:rFonts w:asciiTheme="minorHAnsi" w:hAnsiTheme="minorHAnsi" w:cstheme="minorHAnsi"/>
          <w:sz w:val="22"/>
          <w:szCs w:val="22"/>
          <w:lang w:val="en-US"/>
        </w:rPr>
        <w:t xml:space="preserve">Balancing the involvement of </w:t>
      </w:r>
      <w:r w:rsidR="00604B32" w:rsidRPr="00B97166">
        <w:rPr>
          <w:rFonts w:asciiTheme="minorHAnsi" w:hAnsiTheme="minorHAnsi" w:cstheme="minorHAnsi"/>
          <w:sz w:val="22"/>
          <w:szCs w:val="22"/>
          <w:lang w:val="en-US"/>
        </w:rPr>
        <w:t xml:space="preserve">both </w:t>
      </w:r>
      <w:r w:rsidRPr="00B97166">
        <w:rPr>
          <w:rFonts w:asciiTheme="minorHAnsi" w:hAnsiTheme="minorHAnsi" w:cstheme="minorHAnsi"/>
          <w:sz w:val="22"/>
          <w:szCs w:val="22"/>
          <w:lang w:val="en-US"/>
        </w:rPr>
        <w:t>civil society and young people is crucial to address societal problems.</w:t>
      </w:r>
      <w:r w:rsidR="00604B32" w:rsidRPr="00B97166">
        <w:rPr>
          <w:rFonts w:asciiTheme="minorHAnsi" w:hAnsiTheme="minorHAnsi" w:cstheme="minorHAnsi"/>
          <w:sz w:val="22"/>
          <w:szCs w:val="22"/>
          <w:lang w:val="en-US"/>
        </w:rPr>
        <w:t xml:space="preserve"> Collaboration with relevant organizations and stakeholders, working in the field with marginalized groups, can enhance </w:t>
      </w:r>
      <w:r w:rsidR="004B1BA6" w:rsidRPr="00B97166">
        <w:rPr>
          <w:rFonts w:asciiTheme="minorHAnsi" w:hAnsiTheme="minorHAnsi" w:cstheme="minorHAnsi"/>
          <w:sz w:val="22"/>
          <w:szCs w:val="22"/>
          <w:lang w:val="en-US"/>
        </w:rPr>
        <w:t>program</w:t>
      </w:r>
      <w:r w:rsidR="00604B32" w:rsidRPr="00B97166">
        <w:rPr>
          <w:rFonts w:asciiTheme="minorHAnsi" w:hAnsiTheme="minorHAnsi" w:cstheme="minorHAnsi"/>
          <w:sz w:val="22"/>
          <w:szCs w:val="22"/>
          <w:lang w:val="en-US"/>
        </w:rPr>
        <w:t xml:space="preserve"> implementation and lead to reasonable adaptations.</w:t>
      </w:r>
    </w:p>
    <w:p w14:paraId="1A3D075D" w14:textId="5D8FCA6D" w:rsidR="00E37609" w:rsidRPr="00B97166" w:rsidRDefault="00E37609" w:rsidP="0087796D">
      <w:pPr>
        <w:spacing w:before="0" w:after="160" w:line="264" w:lineRule="auto"/>
        <w:jc w:val="both"/>
        <w:rPr>
          <w:rFonts w:asciiTheme="minorHAnsi" w:hAnsiTheme="minorHAnsi" w:cstheme="minorHAnsi"/>
          <w:sz w:val="22"/>
          <w:szCs w:val="22"/>
          <w:lang w:val="en-US"/>
        </w:rPr>
      </w:pPr>
      <w:r w:rsidRPr="00B97166">
        <w:rPr>
          <w:rFonts w:asciiTheme="minorHAnsi" w:hAnsiTheme="minorHAnsi" w:cstheme="minorHAnsi"/>
          <w:sz w:val="22"/>
          <w:szCs w:val="22"/>
          <w:lang w:val="en-US"/>
        </w:rPr>
        <w:t xml:space="preserve">Cooperation with other EU strategies and instruments is important </w:t>
      </w:r>
      <w:r w:rsidR="00604B32" w:rsidRPr="00B97166">
        <w:rPr>
          <w:rFonts w:asciiTheme="minorHAnsi" w:hAnsiTheme="minorHAnsi" w:cstheme="minorHAnsi"/>
          <w:sz w:val="22"/>
          <w:szCs w:val="22"/>
          <w:lang w:val="en-US"/>
        </w:rPr>
        <w:t xml:space="preserve">to strengthen, the success of the </w:t>
      </w:r>
      <w:r w:rsidRPr="00B97166">
        <w:rPr>
          <w:rFonts w:asciiTheme="minorHAnsi" w:hAnsiTheme="minorHAnsi" w:cstheme="minorHAnsi"/>
          <w:sz w:val="22"/>
          <w:szCs w:val="22"/>
          <w:lang w:val="en-US"/>
        </w:rPr>
        <w:t>programme</w:t>
      </w:r>
      <w:r w:rsidR="00604B32" w:rsidRPr="00B97166">
        <w:rPr>
          <w:rFonts w:asciiTheme="minorHAnsi" w:hAnsiTheme="minorHAnsi" w:cstheme="minorHAnsi"/>
          <w:sz w:val="22"/>
          <w:szCs w:val="22"/>
          <w:lang w:val="en-US"/>
        </w:rPr>
        <w:t>s. This should, however,</w:t>
      </w:r>
      <w:r w:rsidRPr="00B97166">
        <w:rPr>
          <w:rFonts w:asciiTheme="minorHAnsi" w:hAnsiTheme="minorHAnsi" w:cstheme="minorHAnsi"/>
          <w:sz w:val="22"/>
          <w:szCs w:val="22"/>
          <w:lang w:val="en-US"/>
        </w:rPr>
        <w:t xml:space="preserve"> </w:t>
      </w:r>
      <w:r w:rsidR="00604B32" w:rsidRPr="00B97166">
        <w:rPr>
          <w:rFonts w:asciiTheme="minorHAnsi" w:hAnsiTheme="minorHAnsi" w:cstheme="minorHAnsi"/>
          <w:sz w:val="22"/>
          <w:szCs w:val="22"/>
          <w:lang w:val="en-US"/>
        </w:rPr>
        <w:t>not lead to a loss of identity of the youth field, of the non-formal methods used and of the stakeholders providing learning opportunities.</w:t>
      </w:r>
    </w:p>
    <w:p w14:paraId="0F96C7B3" w14:textId="77777777" w:rsidR="0087796D" w:rsidRPr="00B97166" w:rsidRDefault="0087796D" w:rsidP="0087796D">
      <w:pPr>
        <w:spacing w:before="0" w:after="160" w:line="264" w:lineRule="auto"/>
        <w:jc w:val="both"/>
        <w:rPr>
          <w:rFonts w:asciiTheme="minorHAnsi" w:hAnsiTheme="minorHAnsi" w:cstheme="minorHAnsi"/>
          <w:sz w:val="22"/>
          <w:szCs w:val="22"/>
          <w:lang w:val="en-US"/>
        </w:rPr>
      </w:pPr>
    </w:p>
    <w:p w14:paraId="2B47898E" w14:textId="7EE45246" w:rsidR="00E37609" w:rsidRPr="00B97166" w:rsidRDefault="00B97166" w:rsidP="0087796D">
      <w:pPr>
        <w:shd w:val="clear" w:color="auto" w:fill="D9E2F3" w:themeFill="accent5" w:themeFillTint="33"/>
        <w:spacing w:before="0" w:after="160" w:line="264" w:lineRule="auto"/>
        <w:jc w:val="both"/>
        <w:rPr>
          <w:rFonts w:asciiTheme="minorHAnsi" w:hAnsiTheme="minorHAnsi" w:cstheme="minorHAnsi"/>
          <w:b/>
          <w:bCs/>
          <w:color w:val="auto"/>
          <w:sz w:val="22"/>
          <w:szCs w:val="22"/>
          <w:lang w:val="en-US"/>
        </w:rPr>
      </w:pPr>
      <w:r w:rsidRPr="00B97166">
        <w:rPr>
          <w:rFonts w:asciiTheme="minorHAnsi" w:hAnsiTheme="minorHAnsi" w:cstheme="minorHAnsi"/>
          <w:b/>
          <w:bCs/>
          <w:color w:val="auto"/>
          <w:sz w:val="22"/>
          <w:szCs w:val="22"/>
          <w:lang w:val="en-US"/>
        </w:rPr>
        <w:t xml:space="preserve">4.- </w:t>
      </w:r>
      <w:r w:rsidR="00E37609" w:rsidRPr="00B97166">
        <w:rPr>
          <w:rFonts w:asciiTheme="minorHAnsi" w:hAnsiTheme="minorHAnsi" w:cstheme="minorHAnsi"/>
          <w:b/>
          <w:bCs/>
          <w:color w:val="auto"/>
          <w:sz w:val="22"/>
          <w:szCs w:val="22"/>
          <w:lang w:val="en-US"/>
        </w:rPr>
        <w:t>Recommendations for</w:t>
      </w:r>
      <w:r>
        <w:rPr>
          <w:rFonts w:asciiTheme="minorHAnsi" w:hAnsiTheme="minorHAnsi" w:cstheme="minorHAnsi"/>
          <w:b/>
          <w:bCs/>
          <w:color w:val="auto"/>
          <w:sz w:val="22"/>
          <w:szCs w:val="22"/>
          <w:lang w:val="en-US"/>
        </w:rPr>
        <w:t>…</w:t>
      </w:r>
    </w:p>
    <w:p w14:paraId="426E2542" w14:textId="7828B53D" w:rsidR="00604B32" w:rsidRPr="00B97166" w:rsidRDefault="00604B32" w:rsidP="0087796D">
      <w:pPr>
        <w:spacing w:before="0" w:after="160" w:line="264" w:lineRule="auto"/>
        <w:jc w:val="both"/>
        <w:rPr>
          <w:rFonts w:asciiTheme="minorHAnsi" w:hAnsiTheme="minorHAnsi" w:cstheme="minorHAnsi"/>
          <w:b/>
          <w:bCs/>
          <w:sz w:val="22"/>
          <w:szCs w:val="22"/>
          <w:lang w:val="en-US"/>
        </w:rPr>
      </w:pPr>
      <w:r w:rsidRPr="00B97166">
        <w:rPr>
          <w:rFonts w:asciiTheme="minorHAnsi" w:hAnsiTheme="minorHAnsi" w:cstheme="minorHAnsi"/>
          <w:b/>
          <w:bCs/>
          <w:sz w:val="22"/>
          <w:szCs w:val="22"/>
          <w:lang w:val="en-US"/>
        </w:rPr>
        <w:t>4.</w:t>
      </w:r>
      <w:r w:rsidR="0087796D">
        <w:rPr>
          <w:rFonts w:asciiTheme="minorHAnsi" w:hAnsiTheme="minorHAnsi" w:cstheme="minorHAnsi"/>
          <w:b/>
          <w:bCs/>
          <w:sz w:val="22"/>
          <w:szCs w:val="22"/>
          <w:lang w:val="en-US"/>
        </w:rPr>
        <w:t>A)</w:t>
      </w:r>
      <w:r w:rsidRPr="00B97166">
        <w:rPr>
          <w:rFonts w:asciiTheme="minorHAnsi" w:hAnsiTheme="minorHAnsi" w:cstheme="minorHAnsi"/>
          <w:b/>
          <w:bCs/>
          <w:sz w:val="22"/>
          <w:szCs w:val="22"/>
          <w:lang w:val="en-US"/>
        </w:rPr>
        <w:t xml:space="preserve"> </w:t>
      </w:r>
      <w:r w:rsidR="0087796D">
        <w:rPr>
          <w:rFonts w:asciiTheme="minorHAnsi" w:hAnsiTheme="minorHAnsi" w:cstheme="minorHAnsi"/>
          <w:b/>
          <w:bCs/>
          <w:sz w:val="22"/>
          <w:szCs w:val="22"/>
          <w:lang w:val="en-US"/>
        </w:rPr>
        <w:t>…</w:t>
      </w:r>
      <w:r w:rsidR="00D20911" w:rsidRPr="00B97166">
        <w:rPr>
          <w:rFonts w:asciiTheme="minorHAnsi" w:hAnsiTheme="minorHAnsi" w:cstheme="minorHAnsi"/>
          <w:b/>
          <w:bCs/>
          <w:sz w:val="22"/>
          <w:szCs w:val="22"/>
          <w:lang w:val="en-US"/>
        </w:rPr>
        <w:t xml:space="preserve">the </w:t>
      </w:r>
      <w:r w:rsidR="00CD10AB" w:rsidRPr="00B97166">
        <w:rPr>
          <w:rFonts w:asciiTheme="minorHAnsi" w:hAnsiTheme="minorHAnsi" w:cstheme="minorHAnsi"/>
          <w:b/>
          <w:bCs/>
          <w:sz w:val="22"/>
          <w:szCs w:val="22"/>
          <w:lang w:val="en-US"/>
        </w:rPr>
        <w:t>programmes, to better support the</w:t>
      </w:r>
      <w:r w:rsidR="00D20911" w:rsidRPr="00B97166">
        <w:rPr>
          <w:rFonts w:asciiTheme="minorHAnsi" w:hAnsiTheme="minorHAnsi" w:cstheme="minorHAnsi"/>
          <w:b/>
          <w:bCs/>
          <w:sz w:val="22"/>
          <w:szCs w:val="22"/>
          <w:lang w:val="en-US"/>
        </w:rPr>
        <w:t xml:space="preserve"> EU Youth Strategy</w:t>
      </w:r>
      <w:r w:rsidR="0087796D">
        <w:rPr>
          <w:rFonts w:asciiTheme="minorHAnsi" w:hAnsiTheme="minorHAnsi" w:cstheme="minorHAnsi"/>
          <w:b/>
          <w:bCs/>
          <w:sz w:val="22"/>
          <w:szCs w:val="22"/>
          <w:lang w:val="en-US"/>
        </w:rPr>
        <w:t>:</w:t>
      </w:r>
    </w:p>
    <w:p w14:paraId="0BFA673A" w14:textId="435F2CCE" w:rsidR="00591793" w:rsidRPr="00965871" w:rsidRDefault="00591793" w:rsidP="0087796D">
      <w:pPr>
        <w:pStyle w:val="Prrafodelista"/>
        <w:numPr>
          <w:ilvl w:val="0"/>
          <w:numId w:val="34"/>
        </w:numPr>
        <w:spacing w:before="0" w:after="160" w:line="264" w:lineRule="auto"/>
        <w:ind w:left="357" w:hanging="357"/>
        <w:contextualSpacing w:val="0"/>
        <w:jc w:val="both"/>
        <w:rPr>
          <w:rFonts w:asciiTheme="minorHAnsi" w:hAnsiTheme="minorHAnsi" w:cstheme="minorHAnsi"/>
          <w:sz w:val="22"/>
          <w:szCs w:val="22"/>
          <w:lang w:val="en-US"/>
        </w:rPr>
      </w:pPr>
      <w:r w:rsidRPr="00965871">
        <w:rPr>
          <w:rFonts w:asciiTheme="minorHAnsi" w:hAnsiTheme="minorHAnsi" w:cstheme="minorHAnsi"/>
          <w:sz w:val="22"/>
          <w:szCs w:val="22"/>
          <w:lang w:val="en-US"/>
        </w:rPr>
        <w:t xml:space="preserve">Maintain the </w:t>
      </w:r>
      <w:r w:rsidRPr="00965871">
        <w:rPr>
          <w:rFonts w:asciiTheme="minorHAnsi" w:hAnsiTheme="minorHAnsi" w:cstheme="minorHAnsi"/>
          <w:b/>
          <w:bCs/>
          <w:sz w:val="22"/>
          <w:szCs w:val="22"/>
          <w:lang w:val="en-US"/>
        </w:rPr>
        <w:t>role of the Youth Chapter</w:t>
      </w:r>
      <w:r w:rsidRPr="00965871">
        <w:rPr>
          <w:rFonts w:asciiTheme="minorHAnsi" w:hAnsiTheme="minorHAnsi" w:cstheme="minorHAnsi"/>
          <w:sz w:val="22"/>
          <w:szCs w:val="22"/>
          <w:lang w:val="en-US"/>
        </w:rPr>
        <w:t xml:space="preserve"> </w:t>
      </w:r>
      <w:r w:rsidR="004C3625" w:rsidRPr="00965871">
        <w:rPr>
          <w:rFonts w:asciiTheme="minorHAnsi" w:hAnsiTheme="minorHAnsi" w:cstheme="minorHAnsi"/>
          <w:b/>
          <w:bCs/>
          <w:sz w:val="22"/>
          <w:szCs w:val="22"/>
          <w:lang w:val="en-US"/>
        </w:rPr>
        <w:t>in E+</w:t>
      </w:r>
      <w:r w:rsidR="004C3625" w:rsidRPr="00965871">
        <w:rPr>
          <w:rFonts w:asciiTheme="minorHAnsi" w:hAnsiTheme="minorHAnsi" w:cstheme="minorHAnsi"/>
          <w:sz w:val="22"/>
          <w:szCs w:val="22"/>
          <w:lang w:val="en-US"/>
        </w:rPr>
        <w:t xml:space="preserve"> </w:t>
      </w:r>
      <w:r w:rsidRPr="00965871">
        <w:rPr>
          <w:rFonts w:asciiTheme="minorHAnsi" w:hAnsiTheme="minorHAnsi" w:cstheme="minorHAnsi"/>
          <w:sz w:val="22"/>
          <w:szCs w:val="22"/>
          <w:lang w:val="en-US"/>
        </w:rPr>
        <w:t>as an incentive for the youth field to actively contribute to the implementation of the EU Youth Strategy.</w:t>
      </w:r>
    </w:p>
    <w:p w14:paraId="40563FDC" w14:textId="3273C51C" w:rsidR="004C3625" w:rsidRPr="00965871" w:rsidRDefault="004C3625" w:rsidP="0087796D">
      <w:pPr>
        <w:pStyle w:val="Prrafodelista"/>
        <w:numPr>
          <w:ilvl w:val="0"/>
          <w:numId w:val="34"/>
        </w:numPr>
        <w:spacing w:before="0" w:after="160" w:line="264" w:lineRule="auto"/>
        <w:ind w:left="357" w:hanging="357"/>
        <w:contextualSpacing w:val="0"/>
        <w:jc w:val="both"/>
        <w:rPr>
          <w:rFonts w:asciiTheme="minorHAnsi" w:hAnsiTheme="minorHAnsi" w:cstheme="minorHAnsi"/>
          <w:sz w:val="22"/>
          <w:szCs w:val="22"/>
          <w:lang w:val="en-US"/>
        </w:rPr>
      </w:pPr>
      <w:r w:rsidRPr="00965871">
        <w:rPr>
          <w:rFonts w:asciiTheme="minorHAnsi" w:hAnsiTheme="minorHAnsi" w:cstheme="minorHAnsi"/>
          <w:sz w:val="22"/>
          <w:szCs w:val="22"/>
          <w:lang w:val="en-US"/>
        </w:rPr>
        <w:t xml:space="preserve">Strengthen the </w:t>
      </w:r>
      <w:r w:rsidRPr="00965871">
        <w:rPr>
          <w:rFonts w:asciiTheme="minorHAnsi" w:hAnsiTheme="minorHAnsi" w:cstheme="minorHAnsi"/>
          <w:b/>
          <w:bCs/>
          <w:sz w:val="22"/>
          <w:szCs w:val="22"/>
          <w:lang w:val="en-US"/>
        </w:rPr>
        <w:t>European Solidarity Corps</w:t>
      </w:r>
      <w:r w:rsidRPr="00965871">
        <w:rPr>
          <w:rFonts w:asciiTheme="minorHAnsi" w:hAnsiTheme="minorHAnsi" w:cstheme="minorHAnsi"/>
          <w:sz w:val="22"/>
          <w:szCs w:val="22"/>
          <w:lang w:val="en-US"/>
        </w:rPr>
        <w:t xml:space="preserve"> in the youth field and increase its budget</w:t>
      </w:r>
    </w:p>
    <w:p w14:paraId="75E1D3CB" w14:textId="0A2DA2E6" w:rsidR="00D20911" w:rsidRPr="00965871" w:rsidRDefault="00D20911" w:rsidP="0087796D">
      <w:pPr>
        <w:pStyle w:val="Prrafodelista"/>
        <w:numPr>
          <w:ilvl w:val="0"/>
          <w:numId w:val="34"/>
        </w:numPr>
        <w:spacing w:before="0" w:after="160" w:line="264" w:lineRule="auto"/>
        <w:ind w:left="357" w:hanging="357"/>
        <w:contextualSpacing w:val="0"/>
        <w:jc w:val="both"/>
        <w:rPr>
          <w:rFonts w:asciiTheme="minorHAnsi" w:hAnsiTheme="minorHAnsi" w:cstheme="minorHAnsi"/>
          <w:sz w:val="22"/>
          <w:szCs w:val="22"/>
          <w:lang w:val="en-US"/>
        </w:rPr>
      </w:pPr>
      <w:r w:rsidRPr="00965871">
        <w:rPr>
          <w:rFonts w:asciiTheme="minorHAnsi" w:hAnsiTheme="minorHAnsi" w:cstheme="minorHAnsi"/>
          <w:sz w:val="22"/>
          <w:szCs w:val="22"/>
          <w:lang w:val="en-US"/>
        </w:rPr>
        <w:t xml:space="preserve">Strengthen the management and </w:t>
      </w:r>
      <w:r w:rsidRPr="00965871">
        <w:rPr>
          <w:rFonts w:asciiTheme="minorHAnsi" w:hAnsiTheme="minorHAnsi" w:cstheme="minorHAnsi"/>
          <w:b/>
          <w:bCs/>
          <w:sz w:val="22"/>
          <w:szCs w:val="22"/>
          <w:lang w:val="en-US"/>
        </w:rPr>
        <w:t>implementation of TCA</w:t>
      </w:r>
      <w:r w:rsidR="00B33D68" w:rsidRPr="00965871">
        <w:rPr>
          <w:rFonts w:asciiTheme="minorHAnsi" w:hAnsiTheme="minorHAnsi" w:cstheme="minorHAnsi"/>
          <w:b/>
          <w:bCs/>
          <w:sz w:val="22"/>
          <w:szCs w:val="22"/>
          <w:lang w:val="en-US"/>
        </w:rPr>
        <w:t>/NET</w:t>
      </w:r>
      <w:r w:rsidRPr="00965871">
        <w:rPr>
          <w:rFonts w:asciiTheme="minorHAnsi" w:hAnsiTheme="minorHAnsi" w:cstheme="minorHAnsi"/>
          <w:sz w:val="22"/>
          <w:szCs w:val="22"/>
          <w:lang w:val="en-US"/>
        </w:rPr>
        <w:t xml:space="preserve"> and align these activities better with the efforts of Member States to implement the EU Youth Strategy.</w:t>
      </w:r>
    </w:p>
    <w:p w14:paraId="6EE13259" w14:textId="3C12D735" w:rsidR="00D20911" w:rsidRPr="00965871" w:rsidRDefault="00D20911" w:rsidP="0087796D">
      <w:pPr>
        <w:pStyle w:val="Prrafodelista"/>
        <w:numPr>
          <w:ilvl w:val="0"/>
          <w:numId w:val="34"/>
        </w:numPr>
        <w:spacing w:before="0" w:after="160" w:line="264" w:lineRule="auto"/>
        <w:ind w:left="357" w:hanging="357"/>
        <w:contextualSpacing w:val="0"/>
        <w:jc w:val="both"/>
        <w:rPr>
          <w:rFonts w:asciiTheme="minorHAnsi" w:hAnsiTheme="minorHAnsi" w:cstheme="minorHAnsi"/>
          <w:sz w:val="22"/>
          <w:szCs w:val="22"/>
          <w:lang w:val="en-US"/>
        </w:rPr>
      </w:pPr>
      <w:r w:rsidRPr="00965871">
        <w:rPr>
          <w:rFonts w:asciiTheme="minorHAnsi" w:hAnsiTheme="minorHAnsi" w:cstheme="minorHAnsi"/>
          <w:sz w:val="22"/>
          <w:szCs w:val="22"/>
          <w:lang w:val="en-US"/>
        </w:rPr>
        <w:t xml:space="preserve">Reinforce the </w:t>
      </w:r>
      <w:r w:rsidR="009E07C6" w:rsidRPr="00965871">
        <w:rPr>
          <w:rFonts w:asciiTheme="minorHAnsi" w:hAnsiTheme="minorHAnsi" w:cstheme="minorHAnsi"/>
          <w:b/>
          <w:bCs/>
          <w:sz w:val="22"/>
          <w:szCs w:val="22"/>
          <w:lang w:val="en-US"/>
        </w:rPr>
        <w:t>y</w:t>
      </w:r>
      <w:r w:rsidRPr="00965871">
        <w:rPr>
          <w:rFonts w:asciiTheme="minorHAnsi" w:hAnsiTheme="minorHAnsi" w:cstheme="minorHAnsi"/>
          <w:b/>
          <w:bCs/>
          <w:sz w:val="22"/>
          <w:szCs w:val="22"/>
          <w:lang w:val="en-US"/>
        </w:rPr>
        <w:t>outh dimension in KA2</w:t>
      </w:r>
      <w:r w:rsidRPr="00965871">
        <w:rPr>
          <w:rFonts w:asciiTheme="minorHAnsi" w:hAnsiTheme="minorHAnsi" w:cstheme="minorHAnsi"/>
          <w:sz w:val="22"/>
          <w:szCs w:val="22"/>
          <w:lang w:val="en-US"/>
        </w:rPr>
        <w:t>, by better defining</w:t>
      </w:r>
      <w:r w:rsidR="009E07C6" w:rsidRPr="00965871">
        <w:rPr>
          <w:rFonts w:asciiTheme="minorHAnsi" w:hAnsiTheme="minorHAnsi" w:cstheme="minorHAnsi"/>
          <w:sz w:val="22"/>
          <w:szCs w:val="22"/>
          <w:lang w:val="en-US"/>
        </w:rPr>
        <w:t xml:space="preserve"> its objectives for the youth field, in line with the EU Youth Strategy, the role of youth organizations and youth workers in KA2 projects.</w:t>
      </w:r>
    </w:p>
    <w:p w14:paraId="0C34ED07" w14:textId="21951F7C" w:rsidR="00D20911" w:rsidRPr="00965871" w:rsidRDefault="00D20911" w:rsidP="0087796D">
      <w:pPr>
        <w:pStyle w:val="Prrafodelista"/>
        <w:numPr>
          <w:ilvl w:val="0"/>
          <w:numId w:val="34"/>
        </w:numPr>
        <w:spacing w:before="0" w:after="160" w:line="264" w:lineRule="auto"/>
        <w:ind w:left="357" w:hanging="357"/>
        <w:contextualSpacing w:val="0"/>
        <w:jc w:val="both"/>
        <w:rPr>
          <w:rFonts w:asciiTheme="minorHAnsi" w:hAnsiTheme="minorHAnsi" w:cstheme="minorHAnsi"/>
          <w:sz w:val="22"/>
          <w:szCs w:val="22"/>
          <w:lang w:val="en-US"/>
        </w:rPr>
      </w:pPr>
      <w:r w:rsidRPr="00965871">
        <w:rPr>
          <w:rFonts w:asciiTheme="minorHAnsi" w:hAnsiTheme="minorHAnsi" w:cstheme="minorHAnsi"/>
          <w:sz w:val="22"/>
          <w:szCs w:val="22"/>
          <w:lang w:val="en-US"/>
        </w:rPr>
        <w:t xml:space="preserve">Reevaluate the </w:t>
      </w:r>
      <w:r w:rsidRPr="00965871">
        <w:rPr>
          <w:rFonts w:asciiTheme="minorHAnsi" w:hAnsiTheme="minorHAnsi" w:cstheme="minorHAnsi"/>
          <w:b/>
          <w:bCs/>
          <w:sz w:val="22"/>
          <w:szCs w:val="22"/>
          <w:lang w:val="en-US"/>
        </w:rPr>
        <w:t>tools for monitoring</w:t>
      </w:r>
      <w:r w:rsidRPr="00965871">
        <w:rPr>
          <w:rFonts w:asciiTheme="minorHAnsi" w:hAnsiTheme="minorHAnsi" w:cstheme="minorHAnsi"/>
          <w:sz w:val="22"/>
          <w:szCs w:val="22"/>
          <w:lang w:val="en-US"/>
        </w:rPr>
        <w:t xml:space="preserve"> and measurement, especially in the field of inclusion and diversity</w:t>
      </w:r>
      <w:r w:rsidR="0087796D">
        <w:rPr>
          <w:rFonts w:asciiTheme="minorHAnsi" w:hAnsiTheme="minorHAnsi" w:cstheme="minorHAnsi"/>
          <w:sz w:val="22"/>
          <w:szCs w:val="22"/>
          <w:lang w:val="en-US"/>
        </w:rPr>
        <w:t>.</w:t>
      </w:r>
    </w:p>
    <w:p w14:paraId="54A6C174" w14:textId="364BFB35" w:rsidR="009E07C6" w:rsidRPr="00965871" w:rsidRDefault="009E07C6" w:rsidP="0087796D">
      <w:pPr>
        <w:pStyle w:val="Prrafodelista"/>
        <w:numPr>
          <w:ilvl w:val="0"/>
          <w:numId w:val="34"/>
        </w:numPr>
        <w:spacing w:before="0" w:after="160" w:line="264" w:lineRule="auto"/>
        <w:ind w:left="357" w:hanging="357"/>
        <w:contextualSpacing w:val="0"/>
        <w:jc w:val="both"/>
        <w:rPr>
          <w:rFonts w:asciiTheme="minorHAnsi" w:hAnsiTheme="minorHAnsi" w:cstheme="minorHAnsi"/>
          <w:sz w:val="22"/>
          <w:szCs w:val="22"/>
          <w:lang w:val="en-US"/>
        </w:rPr>
      </w:pPr>
      <w:r w:rsidRPr="00965871">
        <w:rPr>
          <w:rFonts w:asciiTheme="minorHAnsi" w:hAnsiTheme="minorHAnsi" w:cstheme="minorHAnsi"/>
          <w:sz w:val="22"/>
          <w:szCs w:val="22"/>
          <w:lang w:val="en-US"/>
        </w:rPr>
        <w:t xml:space="preserve">Establish clear rules on </w:t>
      </w:r>
      <w:r w:rsidRPr="00965871">
        <w:rPr>
          <w:rFonts w:asciiTheme="minorHAnsi" w:hAnsiTheme="minorHAnsi" w:cstheme="minorHAnsi"/>
          <w:b/>
          <w:bCs/>
          <w:color w:val="auto"/>
          <w:sz w:val="22"/>
          <w:szCs w:val="22"/>
          <w:lang w:val="en-US"/>
        </w:rPr>
        <w:t>virtual activit</w:t>
      </w:r>
      <w:r w:rsidRPr="00965871">
        <w:rPr>
          <w:rFonts w:asciiTheme="minorHAnsi" w:hAnsiTheme="minorHAnsi" w:cstheme="minorHAnsi"/>
          <w:b/>
          <w:bCs/>
          <w:sz w:val="22"/>
          <w:szCs w:val="22"/>
          <w:lang w:val="en-US"/>
        </w:rPr>
        <w:t>ies</w:t>
      </w:r>
      <w:r w:rsidRPr="00965871">
        <w:rPr>
          <w:rFonts w:asciiTheme="minorHAnsi" w:hAnsiTheme="minorHAnsi" w:cstheme="minorHAnsi"/>
          <w:sz w:val="22"/>
          <w:szCs w:val="22"/>
          <w:lang w:val="en-US"/>
        </w:rPr>
        <w:t xml:space="preserve"> under the Youth Chapter of E+.</w:t>
      </w:r>
    </w:p>
    <w:p w14:paraId="3F3D1D43" w14:textId="445134F1" w:rsidR="009E07C6" w:rsidRPr="00965871" w:rsidRDefault="009E07C6" w:rsidP="0087796D">
      <w:pPr>
        <w:pStyle w:val="Prrafodelista"/>
        <w:numPr>
          <w:ilvl w:val="0"/>
          <w:numId w:val="34"/>
        </w:numPr>
        <w:spacing w:before="0" w:after="160" w:line="264" w:lineRule="auto"/>
        <w:ind w:left="357" w:hanging="357"/>
        <w:contextualSpacing w:val="0"/>
        <w:jc w:val="both"/>
        <w:rPr>
          <w:rFonts w:asciiTheme="minorHAnsi" w:hAnsiTheme="minorHAnsi" w:cstheme="minorHAnsi"/>
          <w:sz w:val="22"/>
          <w:szCs w:val="22"/>
          <w:lang w:val="en-US"/>
        </w:rPr>
      </w:pPr>
      <w:r w:rsidRPr="00965871">
        <w:rPr>
          <w:rFonts w:asciiTheme="minorHAnsi" w:hAnsiTheme="minorHAnsi" w:cstheme="minorHAnsi"/>
          <w:sz w:val="22"/>
          <w:szCs w:val="22"/>
          <w:lang w:val="en-US"/>
        </w:rPr>
        <w:t xml:space="preserve">Embed </w:t>
      </w:r>
      <w:r w:rsidRPr="00965871">
        <w:rPr>
          <w:rFonts w:asciiTheme="minorHAnsi" w:hAnsiTheme="minorHAnsi" w:cstheme="minorHAnsi"/>
          <w:b/>
          <w:bCs/>
          <w:sz w:val="22"/>
          <w:szCs w:val="22"/>
          <w:lang w:val="en-US"/>
        </w:rPr>
        <w:t>Discover EU stronger in the informal and non-formal learning</w:t>
      </w:r>
      <w:r w:rsidRPr="00965871">
        <w:rPr>
          <w:rFonts w:asciiTheme="minorHAnsi" w:hAnsiTheme="minorHAnsi" w:cstheme="minorHAnsi"/>
          <w:sz w:val="22"/>
          <w:szCs w:val="22"/>
          <w:lang w:val="en-US"/>
        </w:rPr>
        <w:t xml:space="preserve"> culture of E+.</w:t>
      </w:r>
    </w:p>
    <w:p w14:paraId="012CEC46" w14:textId="5F85E384" w:rsidR="009E07C6" w:rsidRPr="00965871" w:rsidRDefault="009E07C6" w:rsidP="0087796D">
      <w:pPr>
        <w:pStyle w:val="Prrafodelista"/>
        <w:numPr>
          <w:ilvl w:val="0"/>
          <w:numId w:val="34"/>
        </w:numPr>
        <w:spacing w:before="0" w:after="160" w:line="264" w:lineRule="auto"/>
        <w:ind w:left="357" w:hanging="357"/>
        <w:contextualSpacing w:val="0"/>
        <w:jc w:val="both"/>
        <w:rPr>
          <w:rFonts w:asciiTheme="minorHAnsi" w:hAnsiTheme="minorHAnsi" w:cstheme="minorHAnsi"/>
          <w:sz w:val="22"/>
          <w:szCs w:val="22"/>
          <w:lang w:val="en-US"/>
        </w:rPr>
      </w:pPr>
      <w:r w:rsidRPr="00965871">
        <w:rPr>
          <w:rFonts w:asciiTheme="minorHAnsi" w:hAnsiTheme="minorHAnsi" w:cstheme="minorHAnsi"/>
          <w:sz w:val="22"/>
          <w:szCs w:val="22"/>
          <w:lang w:val="en-US"/>
        </w:rPr>
        <w:t xml:space="preserve">Ease the burden of </w:t>
      </w:r>
      <w:r w:rsidRPr="00965871">
        <w:rPr>
          <w:rFonts w:asciiTheme="minorHAnsi" w:hAnsiTheme="minorHAnsi" w:cstheme="minorHAnsi"/>
          <w:b/>
          <w:bCs/>
          <w:sz w:val="22"/>
          <w:szCs w:val="22"/>
          <w:lang w:val="en-US"/>
        </w:rPr>
        <w:t>too complex administrative and IT procedures</w:t>
      </w:r>
      <w:r w:rsidRPr="00965871">
        <w:rPr>
          <w:rFonts w:asciiTheme="minorHAnsi" w:hAnsiTheme="minorHAnsi" w:cstheme="minorHAnsi"/>
          <w:sz w:val="22"/>
          <w:szCs w:val="22"/>
          <w:lang w:val="en-US"/>
        </w:rPr>
        <w:t>. Reduce the number of procedures.</w:t>
      </w:r>
    </w:p>
    <w:p w14:paraId="60071FF3" w14:textId="6AFF9C7E" w:rsidR="00CD10AB" w:rsidRPr="00965871" w:rsidRDefault="00CD10AB" w:rsidP="0087796D">
      <w:pPr>
        <w:pStyle w:val="Prrafodelista"/>
        <w:numPr>
          <w:ilvl w:val="0"/>
          <w:numId w:val="34"/>
        </w:numPr>
        <w:spacing w:before="0" w:after="160" w:line="264" w:lineRule="auto"/>
        <w:ind w:left="357" w:hanging="357"/>
        <w:contextualSpacing w:val="0"/>
        <w:jc w:val="both"/>
        <w:rPr>
          <w:rFonts w:asciiTheme="minorHAnsi" w:hAnsiTheme="minorHAnsi" w:cstheme="minorHAnsi"/>
          <w:sz w:val="22"/>
          <w:szCs w:val="22"/>
          <w:lang w:val="en-US"/>
        </w:rPr>
      </w:pPr>
      <w:r w:rsidRPr="00965871">
        <w:rPr>
          <w:rFonts w:asciiTheme="minorHAnsi" w:hAnsiTheme="minorHAnsi" w:cstheme="minorHAnsi"/>
          <w:sz w:val="22"/>
          <w:szCs w:val="22"/>
          <w:lang w:val="en-US"/>
        </w:rPr>
        <w:t xml:space="preserve">Strengthen the </w:t>
      </w:r>
      <w:r w:rsidRPr="00965871">
        <w:rPr>
          <w:rFonts w:asciiTheme="minorHAnsi" w:hAnsiTheme="minorHAnsi" w:cstheme="minorHAnsi"/>
          <w:b/>
          <w:bCs/>
          <w:sz w:val="22"/>
          <w:szCs w:val="22"/>
          <w:lang w:val="en-US"/>
        </w:rPr>
        <w:t>youth participation projects</w:t>
      </w:r>
      <w:r w:rsidRPr="00965871">
        <w:rPr>
          <w:rFonts w:asciiTheme="minorHAnsi" w:hAnsiTheme="minorHAnsi" w:cstheme="minorHAnsi"/>
          <w:sz w:val="22"/>
          <w:szCs w:val="22"/>
          <w:lang w:val="en-US"/>
        </w:rPr>
        <w:t xml:space="preserve"> and make them more effective in involving policy makers and being influential.</w:t>
      </w:r>
    </w:p>
    <w:p w14:paraId="1B1A238A" w14:textId="290435EA" w:rsidR="00D20911" w:rsidRPr="00B97166" w:rsidRDefault="00D20911" w:rsidP="0087796D">
      <w:pPr>
        <w:spacing w:before="0" w:after="160" w:line="264" w:lineRule="auto"/>
        <w:jc w:val="both"/>
        <w:rPr>
          <w:rFonts w:asciiTheme="minorHAnsi" w:hAnsiTheme="minorHAnsi" w:cstheme="minorHAnsi"/>
          <w:b/>
          <w:bCs/>
          <w:sz w:val="22"/>
          <w:szCs w:val="22"/>
          <w:lang w:val="en-US"/>
        </w:rPr>
      </w:pPr>
      <w:r w:rsidRPr="00B97166">
        <w:rPr>
          <w:rFonts w:asciiTheme="minorHAnsi" w:hAnsiTheme="minorHAnsi" w:cstheme="minorHAnsi"/>
          <w:b/>
          <w:bCs/>
          <w:sz w:val="22"/>
          <w:szCs w:val="22"/>
          <w:lang w:val="en-US"/>
        </w:rPr>
        <w:lastRenderedPageBreak/>
        <w:t>4.</w:t>
      </w:r>
      <w:r w:rsidR="0087796D">
        <w:rPr>
          <w:rFonts w:asciiTheme="minorHAnsi" w:hAnsiTheme="minorHAnsi" w:cstheme="minorHAnsi"/>
          <w:b/>
          <w:bCs/>
          <w:sz w:val="22"/>
          <w:szCs w:val="22"/>
          <w:lang w:val="en-US"/>
        </w:rPr>
        <w:t>B) …</w:t>
      </w:r>
      <w:r w:rsidRPr="00B97166">
        <w:rPr>
          <w:rFonts w:asciiTheme="minorHAnsi" w:hAnsiTheme="minorHAnsi" w:cstheme="minorHAnsi"/>
          <w:b/>
          <w:bCs/>
          <w:sz w:val="22"/>
          <w:szCs w:val="22"/>
          <w:lang w:val="en-US"/>
        </w:rPr>
        <w:t xml:space="preserve">the </w:t>
      </w:r>
      <w:r w:rsidR="00CD10AB" w:rsidRPr="00B97166">
        <w:rPr>
          <w:rFonts w:asciiTheme="minorHAnsi" w:hAnsiTheme="minorHAnsi" w:cstheme="minorHAnsi"/>
          <w:b/>
          <w:bCs/>
          <w:sz w:val="22"/>
          <w:szCs w:val="22"/>
          <w:lang w:val="en-US"/>
        </w:rPr>
        <w:t xml:space="preserve">current and </w:t>
      </w:r>
      <w:r w:rsidRPr="00B97166">
        <w:rPr>
          <w:rFonts w:asciiTheme="minorHAnsi" w:hAnsiTheme="minorHAnsi" w:cstheme="minorHAnsi"/>
          <w:b/>
          <w:bCs/>
          <w:sz w:val="22"/>
          <w:szCs w:val="22"/>
          <w:lang w:val="en-US"/>
        </w:rPr>
        <w:t>future EU Youth Strategy</w:t>
      </w:r>
      <w:r w:rsidR="0087796D">
        <w:rPr>
          <w:rFonts w:asciiTheme="minorHAnsi" w:hAnsiTheme="minorHAnsi" w:cstheme="minorHAnsi"/>
          <w:b/>
          <w:bCs/>
          <w:sz w:val="22"/>
          <w:szCs w:val="22"/>
          <w:lang w:val="en-US"/>
        </w:rPr>
        <w:t>:</w:t>
      </w:r>
    </w:p>
    <w:p w14:paraId="6D617F47" w14:textId="30DB4BCA" w:rsidR="00CD10AB" w:rsidRPr="00965871" w:rsidRDefault="00CD10AB" w:rsidP="0087796D">
      <w:pPr>
        <w:pStyle w:val="Prrafodelista"/>
        <w:numPr>
          <w:ilvl w:val="0"/>
          <w:numId w:val="35"/>
        </w:numPr>
        <w:spacing w:before="0" w:after="160" w:line="264" w:lineRule="auto"/>
        <w:ind w:left="357" w:hanging="357"/>
        <w:contextualSpacing w:val="0"/>
        <w:jc w:val="both"/>
        <w:rPr>
          <w:rFonts w:asciiTheme="minorHAnsi" w:hAnsiTheme="minorHAnsi" w:cstheme="minorHAnsi"/>
          <w:sz w:val="22"/>
          <w:szCs w:val="22"/>
          <w:lang w:val="en-US"/>
        </w:rPr>
      </w:pPr>
      <w:r w:rsidRPr="00965871">
        <w:rPr>
          <w:rFonts w:asciiTheme="minorHAnsi" w:hAnsiTheme="minorHAnsi" w:cstheme="minorHAnsi"/>
          <w:sz w:val="22"/>
          <w:szCs w:val="22"/>
          <w:lang w:val="en-US"/>
        </w:rPr>
        <w:t xml:space="preserve">Refocus on the </w:t>
      </w:r>
      <w:r w:rsidRPr="00965871">
        <w:rPr>
          <w:rFonts w:asciiTheme="minorHAnsi" w:hAnsiTheme="minorHAnsi" w:cstheme="minorHAnsi"/>
          <w:b/>
          <w:bCs/>
          <w:sz w:val="22"/>
          <w:szCs w:val="22"/>
          <w:lang w:val="en-US"/>
        </w:rPr>
        <w:t>European values</w:t>
      </w:r>
      <w:r w:rsidRPr="00965871">
        <w:rPr>
          <w:rFonts w:asciiTheme="minorHAnsi" w:hAnsiTheme="minorHAnsi" w:cstheme="minorHAnsi"/>
          <w:sz w:val="22"/>
          <w:szCs w:val="22"/>
          <w:lang w:val="en-US"/>
        </w:rPr>
        <w:t xml:space="preserve"> of democracy, active citizenship and non-discrimination.</w:t>
      </w:r>
    </w:p>
    <w:p w14:paraId="1C9A21E1" w14:textId="3809C0CA" w:rsidR="00CD10AB" w:rsidRPr="00965871" w:rsidRDefault="00CD10AB" w:rsidP="0087796D">
      <w:pPr>
        <w:pStyle w:val="Prrafodelista"/>
        <w:numPr>
          <w:ilvl w:val="0"/>
          <w:numId w:val="35"/>
        </w:numPr>
        <w:spacing w:before="0" w:after="160" w:line="264" w:lineRule="auto"/>
        <w:ind w:left="357" w:hanging="357"/>
        <w:contextualSpacing w:val="0"/>
        <w:jc w:val="both"/>
        <w:rPr>
          <w:rFonts w:asciiTheme="minorHAnsi" w:hAnsiTheme="minorHAnsi" w:cstheme="minorHAnsi"/>
          <w:sz w:val="22"/>
          <w:szCs w:val="22"/>
          <w:lang w:val="en-US"/>
        </w:rPr>
      </w:pPr>
      <w:r w:rsidRPr="00965871">
        <w:rPr>
          <w:rFonts w:asciiTheme="minorHAnsi" w:hAnsiTheme="minorHAnsi" w:cstheme="minorHAnsi"/>
          <w:sz w:val="22"/>
          <w:szCs w:val="22"/>
          <w:lang w:val="en-US"/>
        </w:rPr>
        <w:t xml:space="preserve">Include better the </w:t>
      </w:r>
      <w:r w:rsidRPr="00965871">
        <w:rPr>
          <w:rFonts w:asciiTheme="minorHAnsi" w:hAnsiTheme="minorHAnsi" w:cstheme="minorHAnsi"/>
          <w:b/>
          <w:bCs/>
          <w:sz w:val="22"/>
          <w:szCs w:val="22"/>
          <w:lang w:val="en-US"/>
        </w:rPr>
        <w:t>11 youth goals</w:t>
      </w:r>
      <w:r w:rsidRPr="00965871">
        <w:rPr>
          <w:rFonts w:asciiTheme="minorHAnsi" w:hAnsiTheme="minorHAnsi" w:cstheme="minorHAnsi"/>
          <w:sz w:val="22"/>
          <w:szCs w:val="22"/>
          <w:lang w:val="en-US"/>
        </w:rPr>
        <w:t xml:space="preserve"> and, in general, the outcomes of the EU Youth Dialogue.</w:t>
      </w:r>
    </w:p>
    <w:p w14:paraId="4BEB80FC" w14:textId="690E788A" w:rsidR="00CD10AB" w:rsidRPr="00965871" w:rsidRDefault="00CD10AB" w:rsidP="0087796D">
      <w:pPr>
        <w:pStyle w:val="Prrafodelista"/>
        <w:numPr>
          <w:ilvl w:val="0"/>
          <w:numId w:val="35"/>
        </w:numPr>
        <w:spacing w:before="0" w:after="160" w:line="264" w:lineRule="auto"/>
        <w:ind w:left="357" w:hanging="357"/>
        <w:contextualSpacing w:val="0"/>
        <w:jc w:val="both"/>
        <w:rPr>
          <w:rFonts w:asciiTheme="minorHAnsi" w:hAnsiTheme="minorHAnsi" w:cstheme="minorHAnsi"/>
          <w:sz w:val="22"/>
          <w:szCs w:val="22"/>
          <w:lang w:val="en-US"/>
        </w:rPr>
      </w:pPr>
      <w:r w:rsidRPr="00965871">
        <w:rPr>
          <w:rFonts w:asciiTheme="minorHAnsi" w:hAnsiTheme="minorHAnsi" w:cstheme="minorHAnsi"/>
          <w:sz w:val="22"/>
          <w:szCs w:val="22"/>
          <w:lang w:val="en-US"/>
        </w:rPr>
        <w:t xml:space="preserve">Integrate </w:t>
      </w:r>
      <w:r w:rsidRPr="00965871">
        <w:rPr>
          <w:rFonts w:asciiTheme="minorHAnsi" w:hAnsiTheme="minorHAnsi" w:cstheme="minorHAnsi"/>
          <w:b/>
          <w:bCs/>
          <w:sz w:val="22"/>
          <w:szCs w:val="22"/>
          <w:lang w:val="en-US"/>
        </w:rPr>
        <w:t>new emerging needs of young people</w:t>
      </w:r>
      <w:r w:rsidRPr="00965871">
        <w:rPr>
          <w:rFonts w:asciiTheme="minorHAnsi" w:hAnsiTheme="minorHAnsi" w:cstheme="minorHAnsi"/>
          <w:sz w:val="22"/>
          <w:szCs w:val="22"/>
          <w:lang w:val="en-US"/>
        </w:rPr>
        <w:t>, like well-being and societal activism.</w:t>
      </w:r>
    </w:p>
    <w:p w14:paraId="77C361EF" w14:textId="2DB37540" w:rsidR="00CD10AB" w:rsidRPr="00965871" w:rsidRDefault="00CD10AB" w:rsidP="0087796D">
      <w:pPr>
        <w:pStyle w:val="Prrafodelista"/>
        <w:numPr>
          <w:ilvl w:val="0"/>
          <w:numId w:val="35"/>
        </w:numPr>
        <w:spacing w:before="0" w:after="160" w:line="264" w:lineRule="auto"/>
        <w:ind w:left="357" w:hanging="357"/>
        <w:contextualSpacing w:val="0"/>
        <w:jc w:val="both"/>
        <w:rPr>
          <w:rFonts w:asciiTheme="minorHAnsi" w:hAnsiTheme="minorHAnsi" w:cstheme="minorHAnsi"/>
          <w:sz w:val="22"/>
          <w:szCs w:val="22"/>
          <w:lang w:val="en-US"/>
        </w:rPr>
      </w:pPr>
      <w:r w:rsidRPr="00965871">
        <w:rPr>
          <w:rFonts w:asciiTheme="minorHAnsi" w:hAnsiTheme="minorHAnsi" w:cstheme="minorHAnsi"/>
          <w:sz w:val="22"/>
          <w:szCs w:val="22"/>
          <w:lang w:val="en-US"/>
        </w:rPr>
        <w:t xml:space="preserve">Have a more important focus on </w:t>
      </w:r>
      <w:r w:rsidRPr="00965871">
        <w:rPr>
          <w:rFonts w:asciiTheme="minorHAnsi" w:hAnsiTheme="minorHAnsi" w:cstheme="minorHAnsi"/>
          <w:b/>
          <w:bCs/>
          <w:sz w:val="22"/>
          <w:szCs w:val="22"/>
          <w:lang w:val="en-US"/>
        </w:rPr>
        <w:t>structural changes</w:t>
      </w:r>
      <w:r w:rsidRPr="00965871">
        <w:rPr>
          <w:rFonts w:asciiTheme="minorHAnsi" w:hAnsiTheme="minorHAnsi" w:cstheme="minorHAnsi"/>
          <w:sz w:val="22"/>
          <w:szCs w:val="22"/>
          <w:lang w:val="en-US"/>
        </w:rPr>
        <w:t xml:space="preserve">, rather than individual benefits. </w:t>
      </w:r>
    </w:p>
    <w:p w14:paraId="526F81E8" w14:textId="49AFC520" w:rsidR="003E37C5" w:rsidRPr="00965871" w:rsidRDefault="003E37C5" w:rsidP="0087796D">
      <w:pPr>
        <w:pStyle w:val="Prrafodelista"/>
        <w:numPr>
          <w:ilvl w:val="0"/>
          <w:numId w:val="35"/>
        </w:numPr>
        <w:spacing w:before="0" w:after="160" w:line="264" w:lineRule="auto"/>
        <w:ind w:left="357" w:hanging="357"/>
        <w:contextualSpacing w:val="0"/>
        <w:jc w:val="both"/>
        <w:rPr>
          <w:rFonts w:asciiTheme="minorHAnsi" w:hAnsiTheme="minorHAnsi" w:cstheme="minorHAnsi"/>
          <w:sz w:val="22"/>
          <w:szCs w:val="22"/>
          <w:lang w:val="en-US"/>
        </w:rPr>
      </w:pPr>
      <w:r w:rsidRPr="00965871">
        <w:rPr>
          <w:rFonts w:asciiTheme="minorHAnsi" w:hAnsiTheme="minorHAnsi" w:cstheme="minorHAnsi"/>
          <w:sz w:val="22"/>
          <w:szCs w:val="22"/>
          <w:lang w:val="en-US"/>
        </w:rPr>
        <w:t xml:space="preserve">Focus on </w:t>
      </w:r>
      <w:r w:rsidRPr="00965871">
        <w:rPr>
          <w:rFonts w:asciiTheme="minorHAnsi" w:hAnsiTheme="minorHAnsi" w:cstheme="minorHAnsi"/>
          <w:b/>
          <w:bCs/>
          <w:sz w:val="22"/>
          <w:szCs w:val="22"/>
          <w:lang w:val="en-US"/>
        </w:rPr>
        <w:t>youth work, engagement and participation of young people</w:t>
      </w:r>
      <w:r w:rsidRPr="00965871">
        <w:rPr>
          <w:rFonts w:asciiTheme="minorHAnsi" w:hAnsiTheme="minorHAnsi" w:cstheme="minorHAnsi"/>
          <w:sz w:val="22"/>
          <w:szCs w:val="22"/>
          <w:lang w:val="en-US"/>
        </w:rPr>
        <w:t xml:space="preserve"> in order t</w:t>
      </w:r>
      <w:r w:rsidR="00591793" w:rsidRPr="00965871">
        <w:rPr>
          <w:rFonts w:asciiTheme="minorHAnsi" w:hAnsiTheme="minorHAnsi" w:cstheme="minorHAnsi"/>
          <w:sz w:val="22"/>
          <w:szCs w:val="22"/>
          <w:lang w:val="en-US"/>
        </w:rPr>
        <w:t>o get more important societal recognition of the EU Youth Strategy.</w:t>
      </w:r>
    </w:p>
    <w:p w14:paraId="5549D7AC" w14:textId="2E041C2D" w:rsidR="00CD10AB" w:rsidRPr="004605A2" w:rsidRDefault="004C3625" w:rsidP="0087796D">
      <w:pPr>
        <w:pStyle w:val="Prrafodelista"/>
        <w:numPr>
          <w:ilvl w:val="0"/>
          <w:numId w:val="35"/>
        </w:numPr>
        <w:spacing w:before="0" w:after="160" w:line="264" w:lineRule="auto"/>
        <w:ind w:left="357" w:hanging="357"/>
        <w:contextualSpacing w:val="0"/>
        <w:jc w:val="both"/>
        <w:rPr>
          <w:rFonts w:asciiTheme="minorHAnsi" w:hAnsiTheme="minorHAnsi" w:cstheme="minorHAnsi"/>
          <w:sz w:val="22"/>
          <w:szCs w:val="22"/>
          <w:lang w:val="en-US"/>
        </w:rPr>
      </w:pPr>
      <w:r w:rsidRPr="004605A2">
        <w:rPr>
          <w:rFonts w:asciiTheme="minorHAnsi" w:hAnsiTheme="minorHAnsi" w:cstheme="minorHAnsi"/>
          <w:sz w:val="22"/>
          <w:szCs w:val="22"/>
          <w:lang w:val="en-US"/>
        </w:rPr>
        <w:t xml:space="preserve">Make it more </w:t>
      </w:r>
      <w:r w:rsidRPr="004605A2">
        <w:rPr>
          <w:rFonts w:asciiTheme="minorHAnsi" w:hAnsiTheme="minorHAnsi" w:cstheme="minorHAnsi"/>
          <w:b/>
          <w:bCs/>
          <w:sz w:val="22"/>
          <w:szCs w:val="22"/>
          <w:lang w:val="en-US"/>
        </w:rPr>
        <w:t>knowledge based</w:t>
      </w:r>
      <w:r w:rsidRPr="004605A2">
        <w:rPr>
          <w:rFonts w:asciiTheme="minorHAnsi" w:hAnsiTheme="minorHAnsi" w:cstheme="minorHAnsi"/>
          <w:sz w:val="22"/>
          <w:szCs w:val="22"/>
          <w:lang w:val="en-US"/>
        </w:rPr>
        <w:t xml:space="preserve"> by using better available data.</w:t>
      </w:r>
    </w:p>
    <w:sectPr w:rsidR="00CD10AB" w:rsidRPr="004605A2" w:rsidSect="00B97166">
      <w:footerReference w:type="default" r:id="rId7"/>
      <w:pgSz w:w="11906" w:h="16838" w:code="9"/>
      <w:pgMar w:top="1134" w:right="1418" w:bottom="1134"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4ED3C" w14:textId="77777777" w:rsidR="007E7D3F" w:rsidRDefault="007E7D3F" w:rsidP="00B97166">
      <w:pPr>
        <w:spacing w:before="0" w:after="0"/>
      </w:pPr>
      <w:r>
        <w:separator/>
      </w:r>
    </w:p>
  </w:endnote>
  <w:endnote w:type="continuationSeparator" w:id="0">
    <w:p w14:paraId="5415139D" w14:textId="77777777" w:rsidR="007E7D3F" w:rsidRDefault="007E7D3F" w:rsidP="00B971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Times New Roman (Koppen CS)">
    <w:altName w:val="Times New Roman"/>
    <w:charset w:val="00"/>
    <w:family w:val="roman"/>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Times New Roman (Hoofdtekst CS)">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765712"/>
      <w:docPartObj>
        <w:docPartGallery w:val="Page Numbers (Bottom of Page)"/>
        <w:docPartUnique/>
      </w:docPartObj>
    </w:sdtPr>
    <w:sdtContent>
      <w:sdt>
        <w:sdtPr>
          <w:id w:val="-1769616900"/>
          <w:docPartObj>
            <w:docPartGallery w:val="Page Numbers (Top of Page)"/>
            <w:docPartUnique/>
          </w:docPartObj>
        </w:sdtPr>
        <w:sdtContent>
          <w:p w14:paraId="284034AF" w14:textId="48362928" w:rsidR="00B97166" w:rsidRPr="00B97166" w:rsidRDefault="00B97166" w:rsidP="00B97166">
            <w:pPr>
              <w:pStyle w:val="Piedepgina"/>
            </w:pPr>
            <w:r w:rsidRPr="00B97166">
              <w:rPr>
                <w:lang w:val="es-ES"/>
              </w:rPr>
              <w:t>P</w:t>
            </w:r>
            <w:r>
              <w:rPr>
                <w:lang w:val="es-ES"/>
              </w:rPr>
              <w:t>age</w:t>
            </w:r>
            <w:r w:rsidRPr="00B97166">
              <w:rPr>
                <w:lang w:val="es-ES"/>
              </w:rPr>
              <w:t xml:space="preserve"> </w:t>
            </w:r>
            <w:r w:rsidRPr="00B97166">
              <w:fldChar w:fldCharType="begin"/>
            </w:r>
            <w:r w:rsidRPr="00B97166">
              <w:instrText>PAGE</w:instrText>
            </w:r>
            <w:r w:rsidRPr="00B97166">
              <w:fldChar w:fldCharType="separate"/>
            </w:r>
            <w:r w:rsidRPr="00B97166">
              <w:rPr>
                <w:lang w:val="es-ES"/>
              </w:rPr>
              <w:t>2</w:t>
            </w:r>
            <w:r w:rsidRPr="00B97166">
              <w:fldChar w:fldCharType="end"/>
            </w:r>
            <w:r w:rsidRPr="00B97166">
              <w:rPr>
                <w:lang w:val="es-ES"/>
              </w:rPr>
              <w:t xml:space="preserve"> </w:t>
            </w:r>
            <w:r>
              <w:rPr>
                <w:lang w:val="es-ES"/>
              </w:rPr>
              <w:t>of</w:t>
            </w:r>
            <w:r w:rsidRPr="00B97166">
              <w:rPr>
                <w:lang w:val="es-ES"/>
              </w:rPr>
              <w:t xml:space="preserve"> </w:t>
            </w:r>
            <w:r w:rsidRPr="00B97166">
              <w:fldChar w:fldCharType="begin"/>
            </w:r>
            <w:r w:rsidRPr="00B97166">
              <w:instrText>NUMPAGES</w:instrText>
            </w:r>
            <w:r w:rsidRPr="00B97166">
              <w:fldChar w:fldCharType="separate"/>
            </w:r>
            <w:r w:rsidRPr="00B97166">
              <w:rPr>
                <w:lang w:val="es-ES"/>
              </w:rPr>
              <w:t>2</w:t>
            </w:r>
            <w:r w:rsidRPr="00B97166">
              <w:fldChar w:fldCharType="end"/>
            </w:r>
          </w:p>
        </w:sdtContent>
      </w:sdt>
    </w:sdtContent>
  </w:sdt>
  <w:p w14:paraId="47CAC848" w14:textId="77777777" w:rsidR="00B97166" w:rsidRDefault="00B97166" w:rsidP="00B971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08D06" w14:textId="77777777" w:rsidR="007E7D3F" w:rsidRDefault="007E7D3F" w:rsidP="00B97166">
      <w:pPr>
        <w:spacing w:before="0" w:after="0"/>
      </w:pPr>
      <w:r>
        <w:separator/>
      </w:r>
    </w:p>
  </w:footnote>
  <w:footnote w:type="continuationSeparator" w:id="0">
    <w:p w14:paraId="2F5012E8" w14:textId="77777777" w:rsidR="007E7D3F" w:rsidRDefault="007E7D3F" w:rsidP="00B9716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A58"/>
    <w:multiLevelType w:val="hybridMultilevel"/>
    <w:tmpl w:val="24FC1C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3B4B08"/>
    <w:multiLevelType w:val="hybridMultilevel"/>
    <w:tmpl w:val="E3FE1E62"/>
    <w:lvl w:ilvl="0" w:tplc="0618119C">
      <w:start w:val="4"/>
      <w:numFmt w:val="bullet"/>
      <w:lvlText w:val="-"/>
      <w:lvlJc w:val="left"/>
      <w:pPr>
        <w:ind w:left="720" w:hanging="360"/>
      </w:pPr>
      <w:rPr>
        <w:rFonts w:ascii="Verdana" w:eastAsiaTheme="minorHAnsi" w:hAnsi="Verdana"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3F5FDE"/>
    <w:multiLevelType w:val="hybridMultilevel"/>
    <w:tmpl w:val="40E03B90"/>
    <w:lvl w:ilvl="0" w:tplc="A684AF08">
      <w:start w:val="4"/>
      <w:numFmt w:val="bullet"/>
      <w:lvlText w:val="-"/>
      <w:lvlJc w:val="left"/>
      <w:pPr>
        <w:ind w:left="720" w:hanging="360"/>
      </w:pPr>
      <w:rPr>
        <w:rFonts w:ascii="Verdana" w:eastAsiaTheme="minorHAnsi" w:hAnsi="Verdana"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772508E"/>
    <w:multiLevelType w:val="hybridMultilevel"/>
    <w:tmpl w:val="3CF857B8"/>
    <w:lvl w:ilvl="0" w:tplc="AE8A728E">
      <w:start w:val="4"/>
      <w:numFmt w:val="bullet"/>
      <w:lvlText w:val="-"/>
      <w:lvlJc w:val="left"/>
      <w:pPr>
        <w:ind w:left="720" w:hanging="360"/>
      </w:pPr>
      <w:rPr>
        <w:rFonts w:ascii="Verdana" w:eastAsiaTheme="minorHAnsi" w:hAnsi="Verdana"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AD39BE"/>
    <w:multiLevelType w:val="multilevel"/>
    <w:tmpl w:val="D2386D58"/>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CA1662"/>
    <w:multiLevelType w:val="multilevel"/>
    <w:tmpl w:val="C72EBAFA"/>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182225"/>
    <w:multiLevelType w:val="hybridMultilevel"/>
    <w:tmpl w:val="59880B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64F7F1D"/>
    <w:multiLevelType w:val="hybridMultilevel"/>
    <w:tmpl w:val="C590DF5E"/>
    <w:lvl w:ilvl="0" w:tplc="0C0A0003">
      <w:start w:val="1"/>
      <w:numFmt w:val="bullet"/>
      <w:lvlText w:val="o"/>
      <w:lvlJc w:val="left"/>
      <w:pPr>
        <w:ind w:left="360" w:hanging="360"/>
      </w:pPr>
      <w:rPr>
        <w:rFonts w:ascii="Courier New" w:hAnsi="Courier New" w:cs="Courier New"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E6C3D13"/>
    <w:multiLevelType w:val="hybridMultilevel"/>
    <w:tmpl w:val="9028E596"/>
    <w:lvl w:ilvl="0" w:tplc="0C0A0003">
      <w:start w:val="1"/>
      <w:numFmt w:val="bullet"/>
      <w:lvlText w:val="o"/>
      <w:lvlJc w:val="left"/>
      <w:pPr>
        <w:ind w:left="360" w:hanging="360"/>
      </w:pPr>
      <w:rPr>
        <w:rFonts w:ascii="Courier New" w:hAnsi="Courier New" w:cs="Courier New"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56E20E2"/>
    <w:multiLevelType w:val="hybridMultilevel"/>
    <w:tmpl w:val="455EA8A8"/>
    <w:lvl w:ilvl="0" w:tplc="5B3EBB26">
      <w:start w:val="4"/>
      <w:numFmt w:val="bullet"/>
      <w:lvlText w:val="-"/>
      <w:lvlJc w:val="left"/>
      <w:pPr>
        <w:ind w:left="720" w:hanging="360"/>
      </w:pPr>
      <w:rPr>
        <w:rFonts w:ascii="Verdana" w:eastAsiaTheme="minorHAnsi" w:hAnsi="Verdana"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AB2254E"/>
    <w:multiLevelType w:val="hybridMultilevel"/>
    <w:tmpl w:val="B45E2E34"/>
    <w:lvl w:ilvl="0" w:tplc="372E4036">
      <w:start w:val="4"/>
      <w:numFmt w:val="bullet"/>
      <w:lvlText w:val="-"/>
      <w:lvlJc w:val="left"/>
      <w:pPr>
        <w:ind w:left="720" w:hanging="360"/>
      </w:pPr>
      <w:rPr>
        <w:rFonts w:ascii="Verdana" w:eastAsiaTheme="minorHAnsi" w:hAnsi="Verdana"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B52365C"/>
    <w:multiLevelType w:val="hybridMultilevel"/>
    <w:tmpl w:val="9D90350E"/>
    <w:lvl w:ilvl="0" w:tplc="7E46DDD4">
      <w:start w:val="4"/>
      <w:numFmt w:val="bullet"/>
      <w:lvlText w:val="-"/>
      <w:lvlJc w:val="left"/>
      <w:pPr>
        <w:ind w:left="720" w:hanging="360"/>
      </w:pPr>
      <w:rPr>
        <w:rFonts w:ascii="Verdana" w:eastAsiaTheme="minorHAnsi" w:hAnsi="Verdana"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B9476B8"/>
    <w:multiLevelType w:val="hybridMultilevel"/>
    <w:tmpl w:val="705A9A44"/>
    <w:lvl w:ilvl="0" w:tplc="0C0A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F661738"/>
    <w:multiLevelType w:val="multilevel"/>
    <w:tmpl w:val="EF82EE86"/>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BE2ED0"/>
    <w:multiLevelType w:val="hybridMultilevel"/>
    <w:tmpl w:val="9DC626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6017AA6"/>
    <w:multiLevelType w:val="multilevel"/>
    <w:tmpl w:val="172A0678"/>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75153B4"/>
    <w:multiLevelType w:val="multilevel"/>
    <w:tmpl w:val="C1A8C132"/>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B3655D"/>
    <w:multiLevelType w:val="hybridMultilevel"/>
    <w:tmpl w:val="6B5871A6"/>
    <w:lvl w:ilvl="0" w:tplc="550C1DFA">
      <w:start w:val="1"/>
      <w:numFmt w:val="bullet"/>
      <w:pStyle w:val="Opsomming"/>
      <w:lvlText w:val=""/>
      <w:lvlJc w:val="left"/>
      <w:pPr>
        <w:ind w:left="794" w:hanging="227"/>
      </w:pPr>
      <w:rPr>
        <w:rFonts w:ascii="Symbol" w:hAnsi="Symbol" w:cs="Symbol" w:hint="default"/>
        <w:color w:val="ED7D31"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2E4726B"/>
    <w:multiLevelType w:val="hybridMultilevel"/>
    <w:tmpl w:val="9DE4A8D6"/>
    <w:lvl w:ilvl="0" w:tplc="1472C46A">
      <w:start w:val="4"/>
      <w:numFmt w:val="bullet"/>
      <w:lvlText w:val="-"/>
      <w:lvlJc w:val="left"/>
      <w:pPr>
        <w:ind w:left="720" w:hanging="360"/>
      </w:pPr>
      <w:rPr>
        <w:rFonts w:ascii="Verdana" w:eastAsiaTheme="minorHAnsi" w:hAnsi="Verdana"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87E545E"/>
    <w:multiLevelType w:val="hybridMultilevel"/>
    <w:tmpl w:val="9B300E80"/>
    <w:lvl w:ilvl="0" w:tplc="0C0A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F431568"/>
    <w:multiLevelType w:val="hybridMultilevel"/>
    <w:tmpl w:val="9DF656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8FE51E2"/>
    <w:multiLevelType w:val="hybridMultilevel"/>
    <w:tmpl w:val="07A233A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DB23BC9"/>
    <w:multiLevelType w:val="hybridMultilevel"/>
    <w:tmpl w:val="769EEAB6"/>
    <w:lvl w:ilvl="0" w:tplc="0C0A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E7B5ACC"/>
    <w:multiLevelType w:val="hybridMultilevel"/>
    <w:tmpl w:val="FE94FE20"/>
    <w:lvl w:ilvl="0" w:tplc="5C323C8A">
      <w:start w:val="4"/>
      <w:numFmt w:val="bullet"/>
      <w:lvlText w:val="-"/>
      <w:lvlJc w:val="left"/>
      <w:pPr>
        <w:ind w:left="720" w:hanging="360"/>
      </w:pPr>
      <w:rPr>
        <w:rFonts w:ascii="Verdana" w:eastAsiaTheme="minorHAnsi" w:hAnsi="Verdana"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E9834A5"/>
    <w:multiLevelType w:val="hybridMultilevel"/>
    <w:tmpl w:val="B22027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EAA7B44"/>
    <w:multiLevelType w:val="hybridMultilevel"/>
    <w:tmpl w:val="501A5F6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6" w15:restartNumberingAfterBreak="0">
    <w:nsid w:val="61B94553"/>
    <w:multiLevelType w:val="multilevel"/>
    <w:tmpl w:val="7D78DF2C"/>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A9348C2"/>
    <w:multiLevelType w:val="multilevel"/>
    <w:tmpl w:val="FBEACDD2"/>
    <w:lvl w:ilvl="0">
      <w:start w:val="1"/>
      <w:numFmt w:val="bullet"/>
      <w:lvlText w:val="●"/>
      <w:lvlJc w:val="left"/>
      <w:pPr>
        <w:ind w:left="1440" w:hanging="360"/>
      </w:pPr>
      <w:rPr>
        <w:rFonts w:ascii="Roboto" w:eastAsia="Roboto" w:hAnsi="Roboto" w:cs="Roboto"/>
        <w:color w:val="374151"/>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6FAA171C"/>
    <w:multiLevelType w:val="multilevel"/>
    <w:tmpl w:val="A6CED38A"/>
    <w:lvl w:ilvl="0">
      <w:start w:val="1"/>
      <w:numFmt w:val="bullet"/>
      <w:lvlText w:val="●"/>
      <w:lvlJc w:val="left"/>
      <w:pPr>
        <w:ind w:left="1440" w:hanging="360"/>
      </w:pPr>
      <w:rPr>
        <w:rFonts w:ascii="Roboto" w:eastAsia="Roboto" w:hAnsi="Roboto" w:cs="Roboto"/>
        <w:color w:val="374151"/>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72EE6C00"/>
    <w:multiLevelType w:val="multilevel"/>
    <w:tmpl w:val="0ECE49A4"/>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4FF2604"/>
    <w:multiLevelType w:val="hybridMultilevel"/>
    <w:tmpl w:val="7AB637A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7B6585D"/>
    <w:multiLevelType w:val="hybridMultilevel"/>
    <w:tmpl w:val="F112F86C"/>
    <w:lvl w:ilvl="0" w:tplc="8A6CD390">
      <w:start w:val="4"/>
      <w:numFmt w:val="bullet"/>
      <w:lvlText w:val="-"/>
      <w:lvlJc w:val="left"/>
      <w:pPr>
        <w:ind w:left="720" w:hanging="360"/>
      </w:pPr>
      <w:rPr>
        <w:rFonts w:ascii="Verdana" w:eastAsiaTheme="minorHAnsi" w:hAnsi="Verdana"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86762B9"/>
    <w:multiLevelType w:val="hybridMultilevel"/>
    <w:tmpl w:val="57AA67FA"/>
    <w:lvl w:ilvl="0" w:tplc="0C0A0003">
      <w:start w:val="1"/>
      <w:numFmt w:val="bullet"/>
      <w:lvlText w:val="o"/>
      <w:lvlJc w:val="left"/>
      <w:pPr>
        <w:ind w:left="720" w:hanging="360"/>
      </w:pPr>
      <w:rPr>
        <w:rFonts w:ascii="Courier New" w:hAnsi="Courier New" w:cs="Courier New" w:hint="default"/>
      </w:rPr>
    </w:lvl>
    <w:lvl w:ilvl="1" w:tplc="4BA8050E">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8732E6B"/>
    <w:multiLevelType w:val="hybridMultilevel"/>
    <w:tmpl w:val="84762A08"/>
    <w:lvl w:ilvl="0" w:tplc="E8907632">
      <w:start w:val="1"/>
      <w:numFmt w:val="bullet"/>
      <w:pStyle w:val="Opsommingoranjeaccent"/>
      <w:lvlText w:val=""/>
      <w:lvlJc w:val="left"/>
      <w:pPr>
        <w:ind w:left="794" w:hanging="227"/>
      </w:pPr>
      <w:rPr>
        <w:rFonts w:ascii="Symbol" w:hAnsi="Symbol" w:cs="Symbol" w:hint="default"/>
        <w:color w:val="ED7D31"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C134531"/>
    <w:multiLevelType w:val="multilevel"/>
    <w:tmpl w:val="73807BE2"/>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3473887">
    <w:abstractNumId w:val="17"/>
  </w:num>
  <w:num w:numId="2" w16cid:durableId="1170363327">
    <w:abstractNumId w:val="33"/>
  </w:num>
  <w:num w:numId="3" w16cid:durableId="1416052423">
    <w:abstractNumId w:val="30"/>
  </w:num>
  <w:num w:numId="4" w16cid:durableId="542327869">
    <w:abstractNumId w:val="5"/>
  </w:num>
  <w:num w:numId="5" w16cid:durableId="484012456">
    <w:abstractNumId w:val="29"/>
  </w:num>
  <w:num w:numId="6" w16cid:durableId="144274600">
    <w:abstractNumId w:val="24"/>
  </w:num>
  <w:num w:numId="7" w16cid:durableId="1014889">
    <w:abstractNumId w:val="13"/>
  </w:num>
  <w:num w:numId="8" w16cid:durableId="1367489543">
    <w:abstractNumId w:val="16"/>
  </w:num>
  <w:num w:numId="9" w16cid:durableId="784352164">
    <w:abstractNumId w:val="25"/>
  </w:num>
  <w:num w:numId="10" w16cid:durableId="1639533413">
    <w:abstractNumId w:val="6"/>
  </w:num>
  <w:num w:numId="11" w16cid:durableId="1771506880">
    <w:abstractNumId w:val="14"/>
  </w:num>
  <w:num w:numId="12" w16cid:durableId="1845777043">
    <w:abstractNumId w:val="21"/>
  </w:num>
  <w:num w:numId="13" w16cid:durableId="796072441">
    <w:abstractNumId w:val="27"/>
  </w:num>
  <w:num w:numId="14" w16cid:durableId="1875343008">
    <w:abstractNumId w:val="0"/>
  </w:num>
  <w:num w:numId="15" w16cid:durableId="337274483">
    <w:abstractNumId w:val="28"/>
  </w:num>
  <w:num w:numId="16" w16cid:durableId="2135170826">
    <w:abstractNumId w:val="20"/>
  </w:num>
  <w:num w:numId="17" w16cid:durableId="1068767439">
    <w:abstractNumId w:val="34"/>
  </w:num>
  <w:num w:numId="18" w16cid:durableId="1890725004">
    <w:abstractNumId w:val="26"/>
  </w:num>
  <w:num w:numId="19" w16cid:durableId="1524905335">
    <w:abstractNumId w:val="4"/>
  </w:num>
  <w:num w:numId="20" w16cid:durableId="1026373633">
    <w:abstractNumId w:val="15"/>
  </w:num>
  <w:num w:numId="21" w16cid:durableId="688415323">
    <w:abstractNumId w:val="11"/>
  </w:num>
  <w:num w:numId="22" w16cid:durableId="1355308598">
    <w:abstractNumId w:val="23"/>
  </w:num>
  <w:num w:numId="23" w16cid:durableId="1316492545">
    <w:abstractNumId w:val="9"/>
  </w:num>
  <w:num w:numId="24" w16cid:durableId="1463496051">
    <w:abstractNumId w:val="18"/>
  </w:num>
  <w:num w:numId="25" w16cid:durableId="1218397780">
    <w:abstractNumId w:val="2"/>
  </w:num>
  <w:num w:numId="26" w16cid:durableId="864443958">
    <w:abstractNumId w:val="31"/>
  </w:num>
  <w:num w:numId="27" w16cid:durableId="1091657980">
    <w:abstractNumId w:val="3"/>
  </w:num>
  <w:num w:numId="28" w16cid:durableId="1543323291">
    <w:abstractNumId w:val="1"/>
  </w:num>
  <w:num w:numId="29" w16cid:durableId="2135831811">
    <w:abstractNumId w:val="10"/>
  </w:num>
  <w:num w:numId="30" w16cid:durableId="1661422868">
    <w:abstractNumId w:val="19"/>
  </w:num>
  <w:num w:numId="31" w16cid:durableId="1572957846">
    <w:abstractNumId w:val="22"/>
  </w:num>
  <w:num w:numId="32" w16cid:durableId="375860064">
    <w:abstractNumId w:val="32"/>
  </w:num>
  <w:num w:numId="33" w16cid:durableId="1181237920">
    <w:abstractNumId w:val="12"/>
  </w:num>
  <w:num w:numId="34" w16cid:durableId="146634720">
    <w:abstractNumId w:val="8"/>
  </w:num>
  <w:num w:numId="35" w16cid:durableId="20447457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27"/>
    <w:rsid w:val="0008706C"/>
    <w:rsid w:val="00105433"/>
    <w:rsid w:val="001C7672"/>
    <w:rsid w:val="001F0524"/>
    <w:rsid w:val="00242C52"/>
    <w:rsid w:val="002E4154"/>
    <w:rsid w:val="00336783"/>
    <w:rsid w:val="003E37C5"/>
    <w:rsid w:val="00425112"/>
    <w:rsid w:val="004605A2"/>
    <w:rsid w:val="004626AC"/>
    <w:rsid w:val="00472586"/>
    <w:rsid w:val="004B1BA6"/>
    <w:rsid w:val="004C3625"/>
    <w:rsid w:val="00531FA2"/>
    <w:rsid w:val="0053563D"/>
    <w:rsid w:val="00591793"/>
    <w:rsid w:val="005A7E52"/>
    <w:rsid w:val="005B324E"/>
    <w:rsid w:val="00604B32"/>
    <w:rsid w:val="00670A31"/>
    <w:rsid w:val="006A5E51"/>
    <w:rsid w:val="006C63B8"/>
    <w:rsid w:val="006D1703"/>
    <w:rsid w:val="006F7B8C"/>
    <w:rsid w:val="007A4567"/>
    <w:rsid w:val="007E7D3F"/>
    <w:rsid w:val="00840161"/>
    <w:rsid w:val="00861C27"/>
    <w:rsid w:val="0087013F"/>
    <w:rsid w:val="0087796D"/>
    <w:rsid w:val="008E662D"/>
    <w:rsid w:val="0095206F"/>
    <w:rsid w:val="00965871"/>
    <w:rsid w:val="009E07C6"/>
    <w:rsid w:val="00A44654"/>
    <w:rsid w:val="00B33D68"/>
    <w:rsid w:val="00B43220"/>
    <w:rsid w:val="00B97166"/>
    <w:rsid w:val="00B9720B"/>
    <w:rsid w:val="00BA52D0"/>
    <w:rsid w:val="00BC0F05"/>
    <w:rsid w:val="00BD672F"/>
    <w:rsid w:val="00BF75F4"/>
    <w:rsid w:val="00C53A16"/>
    <w:rsid w:val="00CD10AB"/>
    <w:rsid w:val="00CE4223"/>
    <w:rsid w:val="00CF640C"/>
    <w:rsid w:val="00D20911"/>
    <w:rsid w:val="00DF5898"/>
    <w:rsid w:val="00E37609"/>
    <w:rsid w:val="00F07F78"/>
    <w:rsid w:val="00F27D83"/>
    <w:rsid w:val="00F3171E"/>
    <w:rsid w:val="00F97B88"/>
    <w:rsid w:val="00FE2E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C09D"/>
  <w15:chartTrackingRefBased/>
  <w15:docId w15:val="{4E27F40F-F2B9-44BD-8DDE-37B36427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A31"/>
    <w:pPr>
      <w:spacing w:before="240" w:after="240" w:line="240" w:lineRule="auto"/>
    </w:pPr>
    <w:rPr>
      <w:rFonts w:ascii="Verdana" w:hAnsi="Verdana"/>
      <w:color w:val="000000" w:themeColor="text1"/>
      <w:kern w:val="0"/>
      <w:sz w:val="20"/>
      <w:szCs w:val="24"/>
      <w:lang w:val="nl-NL"/>
      <w14:ligatures w14:val="none"/>
    </w:rPr>
  </w:style>
  <w:style w:type="paragraph" w:styleId="Ttulo1">
    <w:name w:val="heading 1"/>
    <w:basedOn w:val="Normal"/>
    <w:next w:val="Normal"/>
    <w:link w:val="Ttulo1Car"/>
    <w:autoRedefine/>
    <w:uiPriority w:val="9"/>
    <w:qFormat/>
    <w:rsid w:val="00670A31"/>
    <w:pPr>
      <w:keepNext/>
      <w:keepLines/>
      <w:spacing w:before="360"/>
      <w:outlineLvl w:val="0"/>
    </w:pPr>
    <w:rPr>
      <w:rFonts w:eastAsiaTheme="majorEastAsia" w:cstheme="majorBidi"/>
      <w:b/>
      <w:color w:val="248FAF"/>
      <w:sz w:val="56"/>
      <w:szCs w:val="32"/>
    </w:rPr>
  </w:style>
  <w:style w:type="paragraph" w:styleId="Ttulo2">
    <w:name w:val="heading 2"/>
    <w:basedOn w:val="Normal"/>
    <w:next w:val="Normal"/>
    <w:link w:val="Ttulo2Car"/>
    <w:autoRedefine/>
    <w:uiPriority w:val="9"/>
    <w:unhideWhenUsed/>
    <w:qFormat/>
    <w:rsid w:val="00670A31"/>
    <w:pPr>
      <w:keepNext/>
      <w:keepLines/>
      <w:spacing w:after="0"/>
      <w:outlineLvl w:val="1"/>
    </w:pPr>
    <w:rPr>
      <w:rFonts w:eastAsiaTheme="majorEastAsia" w:cs="Times New Roman (Koppen CS)"/>
      <w:b/>
      <w:color w:val="248FAF"/>
      <w:sz w:val="36"/>
      <w:szCs w:val="26"/>
    </w:rPr>
  </w:style>
  <w:style w:type="paragraph" w:styleId="Ttulo3">
    <w:name w:val="heading 3"/>
    <w:basedOn w:val="Normal"/>
    <w:next w:val="Normal"/>
    <w:link w:val="Ttulo3Car"/>
    <w:autoRedefine/>
    <w:uiPriority w:val="9"/>
    <w:unhideWhenUsed/>
    <w:qFormat/>
    <w:rsid w:val="00670A31"/>
    <w:pPr>
      <w:keepNext/>
      <w:keepLines/>
      <w:spacing w:before="120" w:after="120"/>
      <w:outlineLvl w:val="2"/>
    </w:pPr>
    <w:rPr>
      <w:rFonts w:eastAsiaTheme="majorEastAsia" w:cs="Times New Roman (Koppen CS)"/>
      <w:color w:val="DE5C2B"/>
      <w:spacing w:val="20"/>
      <w:sz w:val="36"/>
    </w:rPr>
  </w:style>
  <w:style w:type="paragraph" w:styleId="Ttulo4">
    <w:name w:val="heading 4"/>
    <w:basedOn w:val="Normal"/>
    <w:next w:val="Normal"/>
    <w:link w:val="Ttulo4Car"/>
    <w:autoRedefine/>
    <w:uiPriority w:val="9"/>
    <w:unhideWhenUsed/>
    <w:qFormat/>
    <w:rsid w:val="00670A31"/>
    <w:pPr>
      <w:keepNext/>
      <w:keepLines/>
      <w:spacing w:after="120"/>
      <w:outlineLvl w:val="3"/>
    </w:pPr>
    <w:rPr>
      <w:rFonts w:eastAsiaTheme="majorEastAsia" w:cs="Times New Roman (Koppen CS)"/>
      <w:b/>
      <w:iCs/>
      <w:color w:val="248FAF"/>
      <w:spacing w:val="26"/>
    </w:rPr>
  </w:style>
  <w:style w:type="paragraph" w:styleId="Ttulo5">
    <w:name w:val="heading 5"/>
    <w:basedOn w:val="Ttulo4"/>
    <w:next w:val="Normal"/>
    <w:link w:val="Ttulo5Car"/>
    <w:autoRedefine/>
    <w:uiPriority w:val="9"/>
    <w:unhideWhenUsed/>
    <w:qFormat/>
    <w:rsid w:val="00670A31"/>
    <w:pPr>
      <w:spacing w:before="40" w:after="0"/>
      <w:outlineLvl w:val="4"/>
    </w:pPr>
    <w:rPr>
      <w:b w:val="0"/>
      <w:color w:val="5B9BD5" w:themeColor="accent1"/>
      <w:szCs w:val="26"/>
    </w:rPr>
  </w:style>
  <w:style w:type="paragraph" w:styleId="Ttulo6">
    <w:name w:val="heading 6"/>
    <w:basedOn w:val="Ttulo5"/>
    <w:next w:val="Normal"/>
    <w:link w:val="Ttulo6Car"/>
    <w:autoRedefine/>
    <w:uiPriority w:val="9"/>
    <w:unhideWhenUsed/>
    <w:qFormat/>
    <w:rsid w:val="00670A31"/>
    <w:pPr>
      <w:outlineLvl w:val="5"/>
    </w:pPr>
    <w:rPr>
      <w:i/>
      <w:color w:val="4472C4" w:themeColor="accent5"/>
    </w:rPr>
  </w:style>
  <w:style w:type="paragraph" w:styleId="Ttulo7">
    <w:name w:val="heading 7"/>
    <w:basedOn w:val="Ttulo6"/>
    <w:next w:val="Normal"/>
    <w:link w:val="Ttulo7Car"/>
    <w:uiPriority w:val="9"/>
    <w:semiHidden/>
    <w:unhideWhenUsed/>
    <w:qFormat/>
    <w:rsid w:val="00670A31"/>
    <w:pPr>
      <w:outlineLvl w:val="6"/>
    </w:pPr>
    <w:rPr>
      <w:rFonts w:cstheme="majorBidi"/>
      <w:iCs w:val="0"/>
      <w:color w:val="1F4D78" w:themeColor="accent1" w:themeShade="7F"/>
    </w:rPr>
  </w:style>
  <w:style w:type="paragraph" w:styleId="Ttulo8">
    <w:name w:val="heading 8"/>
    <w:basedOn w:val="Ttulo7"/>
    <w:next w:val="Normal"/>
    <w:link w:val="Ttulo8Car"/>
    <w:autoRedefine/>
    <w:uiPriority w:val="9"/>
    <w:semiHidden/>
    <w:unhideWhenUsed/>
    <w:qFormat/>
    <w:rsid w:val="00670A31"/>
    <w:pPr>
      <w:outlineLvl w:val="7"/>
    </w:pPr>
    <w:rPr>
      <w:color w:val="272727" w:themeColor="text1" w:themeTint="D8"/>
      <w:szCs w:val="21"/>
    </w:rPr>
  </w:style>
  <w:style w:type="paragraph" w:styleId="Ttulo9">
    <w:name w:val="heading 9"/>
    <w:basedOn w:val="Ttulo8"/>
    <w:next w:val="Normal"/>
    <w:link w:val="Ttulo9Car"/>
    <w:autoRedefine/>
    <w:uiPriority w:val="9"/>
    <w:semiHidden/>
    <w:unhideWhenUsed/>
    <w:qFormat/>
    <w:rsid w:val="00670A31"/>
    <w:pPr>
      <w:outlineLvl w:val="8"/>
    </w:pPr>
    <w:rPr>
      <w:iCs/>
      <w:color w:val="FFC000" w:themeColor="accent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sicParagraph">
    <w:name w:val="[Basic Paragraph]"/>
    <w:basedOn w:val="Normal"/>
    <w:uiPriority w:val="99"/>
    <w:rsid w:val="00670A31"/>
    <w:pPr>
      <w:autoSpaceDE w:val="0"/>
      <w:autoSpaceDN w:val="0"/>
      <w:adjustRightInd w:val="0"/>
      <w:spacing w:before="0" w:after="0" w:line="288" w:lineRule="auto"/>
      <w:textAlignment w:val="center"/>
    </w:pPr>
    <w:rPr>
      <w:rFonts w:cs="MinionPro-Regular"/>
      <w:color w:val="44546A" w:themeColor="text2"/>
    </w:rPr>
  </w:style>
  <w:style w:type="character" w:customStyle="1" w:styleId="A16">
    <w:name w:val="A16"/>
    <w:uiPriority w:val="99"/>
    <w:rsid w:val="00670A31"/>
    <w:rPr>
      <w:rFonts w:cs="Verdana"/>
      <w:color w:val="221E1F"/>
      <w:sz w:val="20"/>
      <w:szCs w:val="20"/>
    </w:rPr>
  </w:style>
  <w:style w:type="paragraph" w:styleId="Remitedesobre">
    <w:name w:val="envelope return"/>
    <w:basedOn w:val="Normal"/>
    <w:uiPriority w:val="99"/>
    <w:semiHidden/>
    <w:unhideWhenUsed/>
    <w:rsid w:val="00670A31"/>
    <w:pPr>
      <w:spacing w:before="0" w:after="0"/>
    </w:pPr>
    <w:rPr>
      <w:rFonts w:eastAsiaTheme="majorEastAsia" w:cstheme="majorBidi"/>
      <w:szCs w:val="20"/>
    </w:rPr>
  </w:style>
  <w:style w:type="paragraph" w:styleId="Cita">
    <w:name w:val="Quote"/>
    <w:aliases w:val="Citaat met auteur"/>
    <w:basedOn w:val="Normal"/>
    <w:next w:val="Normal"/>
    <w:link w:val="CitaCar"/>
    <w:autoRedefine/>
    <w:uiPriority w:val="29"/>
    <w:qFormat/>
    <w:rsid w:val="00670A31"/>
    <w:pPr>
      <w:pBdr>
        <w:top w:val="single" w:sz="48" w:space="1" w:color="4472C4" w:themeColor="accent5"/>
        <w:left w:val="single" w:sz="48" w:space="4" w:color="4472C4" w:themeColor="accent5"/>
        <w:bottom w:val="single" w:sz="48" w:space="1" w:color="4472C4" w:themeColor="accent5"/>
        <w:right w:val="single" w:sz="48" w:space="4" w:color="4472C4" w:themeColor="accent5"/>
      </w:pBdr>
      <w:shd w:val="clear" w:color="auto" w:fill="4472C4" w:themeFill="accent5"/>
      <w:spacing w:before="200" w:after="160"/>
      <w:ind w:right="2268"/>
    </w:pPr>
    <w:rPr>
      <w:iCs/>
      <w:color w:val="FFFFFF" w:themeColor="background1"/>
      <w:sz w:val="24"/>
    </w:rPr>
  </w:style>
  <w:style w:type="character" w:customStyle="1" w:styleId="CitaCar">
    <w:name w:val="Cita Car"/>
    <w:aliases w:val="Citaat met auteur Car"/>
    <w:basedOn w:val="Fuentedeprrafopredeter"/>
    <w:link w:val="Cita"/>
    <w:uiPriority w:val="29"/>
    <w:rsid w:val="00670A31"/>
    <w:rPr>
      <w:rFonts w:ascii="Verdana" w:hAnsi="Verdana"/>
      <w:iCs/>
      <w:color w:val="FFFFFF" w:themeColor="background1"/>
      <w:sz w:val="24"/>
      <w:szCs w:val="24"/>
      <w:shd w:val="clear" w:color="auto" w:fill="4472C4" w:themeFill="accent5"/>
      <w:lang w:val="nl-NL"/>
    </w:rPr>
  </w:style>
  <w:style w:type="paragraph" w:customStyle="1" w:styleId="Auteurcitaat">
    <w:name w:val="Auteur citaat"/>
    <w:basedOn w:val="Cita"/>
    <w:next w:val="Normal"/>
    <w:link w:val="AuteurcitaatChar"/>
    <w:autoRedefine/>
    <w:qFormat/>
    <w:rsid w:val="00670A31"/>
    <w:rPr>
      <w:b/>
      <w:sz w:val="18"/>
    </w:rPr>
  </w:style>
  <w:style w:type="character" w:customStyle="1" w:styleId="AuteurcitaatChar">
    <w:name w:val="Auteur citaat Char"/>
    <w:basedOn w:val="CitaCar"/>
    <w:link w:val="Auteurcitaat"/>
    <w:rsid w:val="00670A31"/>
    <w:rPr>
      <w:rFonts w:ascii="Verdana" w:hAnsi="Verdana"/>
      <w:b/>
      <w:iCs/>
      <w:color w:val="FFFFFF" w:themeColor="background1"/>
      <w:sz w:val="18"/>
      <w:szCs w:val="24"/>
      <w:shd w:val="clear" w:color="auto" w:fill="4472C4" w:themeFill="accent5"/>
      <w:lang w:val="nl-NL"/>
    </w:rPr>
  </w:style>
  <w:style w:type="paragraph" w:styleId="Textodeglobo">
    <w:name w:val="Balloon Text"/>
    <w:basedOn w:val="Normal"/>
    <w:link w:val="TextodegloboCar"/>
    <w:uiPriority w:val="99"/>
    <w:semiHidden/>
    <w:unhideWhenUsed/>
    <w:rsid w:val="00670A31"/>
    <w:pPr>
      <w:spacing w:before="0" w:after="0"/>
    </w:pPr>
    <w:rPr>
      <w:rFonts w:cs="Times New Roman"/>
      <w:sz w:val="18"/>
      <w:szCs w:val="18"/>
    </w:rPr>
  </w:style>
  <w:style w:type="character" w:customStyle="1" w:styleId="TextodegloboCar">
    <w:name w:val="Texto de globo Car"/>
    <w:basedOn w:val="Fuentedeprrafopredeter"/>
    <w:link w:val="Textodeglobo"/>
    <w:uiPriority w:val="99"/>
    <w:semiHidden/>
    <w:rsid w:val="00670A31"/>
    <w:rPr>
      <w:rFonts w:ascii="Verdana" w:hAnsi="Verdana" w:cs="Times New Roman"/>
      <w:color w:val="000000" w:themeColor="text1"/>
      <w:sz w:val="18"/>
      <w:szCs w:val="18"/>
      <w:lang w:val="nl-NL"/>
    </w:rPr>
  </w:style>
  <w:style w:type="paragraph" w:styleId="Encabezadodemensaje">
    <w:name w:val="Message Header"/>
    <w:basedOn w:val="Normal"/>
    <w:link w:val="EncabezadodemensajeCar"/>
    <w:uiPriority w:val="99"/>
    <w:semiHidden/>
    <w:unhideWhenUsed/>
    <w:rsid w:val="00670A31"/>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eastAsiaTheme="majorEastAsia" w:cstheme="majorBidi"/>
      <w:sz w:val="24"/>
    </w:rPr>
  </w:style>
  <w:style w:type="character" w:customStyle="1" w:styleId="EncabezadodemensajeCar">
    <w:name w:val="Encabezado de mensaje Car"/>
    <w:basedOn w:val="Fuentedeprrafopredeter"/>
    <w:link w:val="Encabezadodemensaje"/>
    <w:uiPriority w:val="99"/>
    <w:semiHidden/>
    <w:rsid w:val="00670A31"/>
    <w:rPr>
      <w:rFonts w:ascii="Verdana" w:eastAsiaTheme="majorEastAsia" w:hAnsi="Verdana" w:cstheme="majorBidi"/>
      <w:color w:val="000000" w:themeColor="text1"/>
      <w:sz w:val="24"/>
      <w:szCs w:val="24"/>
      <w:shd w:val="pct20" w:color="auto" w:fill="auto"/>
      <w:lang w:val="nl-NL"/>
    </w:rPr>
  </w:style>
  <w:style w:type="paragraph" w:styleId="Textodebloque">
    <w:name w:val="Block Text"/>
    <w:basedOn w:val="Normal"/>
    <w:autoRedefine/>
    <w:uiPriority w:val="99"/>
    <w:unhideWhenUsed/>
    <w:qFormat/>
    <w:rsid w:val="00670A31"/>
    <w:pPr>
      <w:pBdr>
        <w:top w:val="single" w:sz="2" w:space="10" w:color="44546A" w:themeColor="text2"/>
        <w:left w:val="single" w:sz="2" w:space="10" w:color="44546A" w:themeColor="text2"/>
        <w:bottom w:val="single" w:sz="2" w:space="10" w:color="44546A" w:themeColor="text2"/>
        <w:right w:val="single" w:sz="2" w:space="10" w:color="44546A" w:themeColor="text2"/>
      </w:pBdr>
      <w:shd w:val="clear" w:color="auto" w:fill="44546A" w:themeFill="text2"/>
    </w:pPr>
    <w:rPr>
      <w:rFonts w:eastAsiaTheme="minorEastAsia"/>
      <w:iCs/>
      <w:color w:val="FFFFFF" w:themeColor="background1"/>
    </w:rPr>
  </w:style>
  <w:style w:type="paragraph" w:styleId="Fecha">
    <w:name w:val="Date"/>
    <w:basedOn w:val="Normal"/>
    <w:next w:val="Normal"/>
    <w:link w:val="FechaCar"/>
    <w:uiPriority w:val="99"/>
    <w:unhideWhenUsed/>
    <w:rsid w:val="00670A31"/>
  </w:style>
  <w:style w:type="character" w:customStyle="1" w:styleId="FechaCar">
    <w:name w:val="Fecha Car"/>
    <w:basedOn w:val="Fuentedeprrafopredeter"/>
    <w:link w:val="Fecha"/>
    <w:uiPriority w:val="99"/>
    <w:rsid w:val="00670A31"/>
    <w:rPr>
      <w:rFonts w:ascii="Verdana" w:hAnsi="Verdana"/>
      <w:color w:val="000000" w:themeColor="text1"/>
      <w:sz w:val="20"/>
      <w:szCs w:val="24"/>
      <w:lang w:val="nl-NL"/>
    </w:rPr>
  </w:style>
  <w:style w:type="paragraph" w:styleId="Mapadeldocumento">
    <w:name w:val="Document Map"/>
    <w:basedOn w:val="Normal"/>
    <w:link w:val="MapadeldocumentoCar"/>
    <w:uiPriority w:val="99"/>
    <w:semiHidden/>
    <w:unhideWhenUsed/>
    <w:rsid w:val="00670A31"/>
    <w:pPr>
      <w:spacing w:before="0" w:after="0"/>
    </w:pPr>
    <w:rPr>
      <w:sz w:val="26"/>
      <w:szCs w:val="26"/>
    </w:rPr>
  </w:style>
  <w:style w:type="character" w:customStyle="1" w:styleId="MapadeldocumentoCar">
    <w:name w:val="Mapa del documento Car"/>
    <w:basedOn w:val="Fuentedeprrafopredeter"/>
    <w:link w:val="Mapadeldocumento"/>
    <w:uiPriority w:val="99"/>
    <w:semiHidden/>
    <w:rsid w:val="00670A31"/>
    <w:rPr>
      <w:rFonts w:ascii="Verdana" w:hAnsi="Verdana"/>
      <w:color w:val="000000" w:themeColor="text1"/>
      <w:sz w:val="26"/>
      <w:szCs w:val="26"/>
      <w:lang w:val="nl-NL"/>
    </w:rPr>
  </w:style>
  <w:style w:type="paragraph" w:styleId="Citadestacada">
    <w:name w:val="Intense Quote"/>
    <w:aliases w:val="Duidelijk citaat zonder auteur"/>
    <w:basedOn w:val="Normal"/>
    <w:next w:val="Auteurcitaat"/>
    <w:link w:val="CitadestacadaCar"/>
    <w:uiPriority w:val="30"/>
    <w:qFormat/>
    <w:rsid w:val="00670A31"/>
    <w:pPr>
      <w:pBdr>
        <w:top w:val="single" w:sz="48" w:space="10" w:color="4472C4" w:themeColor="accent5"/>
        <w:left w:val="single" w:sz="48" w:space="4" w:color="4472C4" w:themeColor="accent5"/>
        <w:bottom w:val="single" w:sz="48" w:space="10" w:color="4472C4" w:themeColor="accent5"/>
        <w:right w:val="single" w:sz="48" w:space="4" w:color="4472C4" w:themeColor="accent5"/>
      </w:pBdr>
      <w:shd w:val="clear" w:color="auto" w:fill="4472C4" w:themeFill="accent5"/>
      <w:spacing w:before="360" w:after="360"/>
      <w:ind w:right="2268"/>
    </w:pPr>
    <w:rPr>
      <w:iCs/>
      <w:color w:val="FFFFFF" w:themeColor="background1"/>
      <w:sz w:val="24"/>
    </w:rPr>
  </w:style>
  <w:style w:type="character" w:customStyle="1" w:styleId="CitadestacadaCar">
    <w:name w:val="Cita destacada Car"/>
    <w:aliases w:val="Duidelijk citaat zonder auteur Car"/>
    <w:basedOn w:val="Fuentedeprrafopredeter"/>
    <w:link w:val="Citadestacada"/>
    <w:uiPriority w:val="30"/>
    <w:rsid w:val="00670A31"/>
    <w:rPr>
      <w:rFonts w:ascii="Verdana" w:hAnsi="Verdana"/>
      <w:iCs/>
      <w:color w:val="FFFFFF" w:themeColor="background1"/>
      <w:sz w:val="24"/>
      <w:szCs w:val="24"/>
      <w:shd w:val="clear" w:color="auto" w:fill="4472C4" w:themeFill="accent5"/>
      <w:lang w:val="nl-NL"/>
    </w:rPr>
  </w:style>
  <w:style w:type="paragraph" w:styleId="Sinespaciado">
    <w:name w:val="No Spacing"/>
    <w:uiPriority w:val="1"/>
    <w:qFormat/>
    <w:rsid w:val="00670A31"/>
    <w:pPr>
      <w:spacing w:after="0" w:line="240" w:lineRule="auto"/>
    </w:pPr>
    <w:rPr>
      <w:rFonts w:ascii="Verdana" w:hAnsi="Verdana"/>
      <w:color w:val="000000" w:themeColor="text1"/>
      <w:sz w:val="20"/>
      <w:szCs w:val="24"/>
      <w:lang w:val="nl-NL"/>
    </w:rPr>
  </w:style>
  <w:style w:type="character" w:styleId="Hipervnculo">
    <w:name w:val="Hyperlink"/>
    <w:basedOn w:val="Fuentedeprrafopredeter"/>
    <w:uiPriority w:val="99"/>
    <w:unhideWhenUsed/>
    <w:rsid w:val="00670A31"/>
    <w:rPr>
      <w:rFonts w:ascii="Verdana" w:hAnsi="Verdana"/>
      <w:b/>
      <w:noProof w:val="0"/>
      <w:color w:val="ED7D31" w:themeColor="accent2"/>
      <w:sz w:val="20"/>
      <w:u w:val="single"/>
      <w:lang w:val="nl-NL"/>
    </w:rPr>
  </w:style>
  <w:style w:type="character" w:styleId="nfasisintenso">
    <w:name w:val="Intense Emphasis"/>
    <w:basedOn w:val="Fuentedeprrafopredeter"/>
    <w:uiPriority w:val="21"/>
    <w:qFormat/>
    <w:rsid w:val="00670A31"/>
    <w:rPr>
      <w:rFonts w:ascii="Verdana" w:hAnsi="Verdana"/>
      <w:i/>
      <w:iCs/>
      <w:noProof w:val="0"/>
      <w:color w:val="2E74B5" w:themeColor="accent1" w:themeShade="BF"/>
      <w:sz w:val="20"/>
      <w:lang w:val="nl-NL"/>
    </w:rPr>
  </w:style>
  <w:style w:type="character" w:customStyle="1" w:styleId="Ttulo1Car">
    <w:name w:val="Título 1 Car"/>
    <w:basedOn w:val="Fuentedeprrafopredeter"/>
    <w:link w:val="Ttulo1"/>
    <w:uiPriority w:val="9"/>
    <w:rsid w:val="00670A31"/>
    <w:rPr>
      <w:rFonts w:ascii="Verdana" w:eastAsiaTheme="majorEastAsia" w:hAnsi="Verdana" w:cstheme="majorBidi"/>
      <w:b/>
      <w:color w:val="248FAF"/>
      <w:sz w:val="56"/>
      <w:szCs w:val="32"/>
      <w:lang w:val="nl-NL"/>
    </w:rPr>
  </w:style>
  <w:style w:type="character" w:customStyle="1" w:styleId="Ttulo2Car">
    <w:name w:val="Título 2 Car"/>
    <w:basedOn w:val="Fuentedeprrafopredeter"/>
    <w:link w:val="Ttulo2"/>
    <w:uiPriority w:val="9"/>
    <w:rsid w:val="00670A31"/>
    <w:rPr>
      <w:rFonts w:ascii="Verdana" w:eastAsiaTheme="majorEastAsia" w:hAnsi="Verdana" w:cs="Times New Roman (Koppen CS)"/>
      <w:b/>
      <w:color w:val="248FAF"/>
      <w:sz w:val="36"/>
      <w:szCs w:val="26"/>
      <w:lang w:val="nl-NL"/>
    </w:rPr>
  </w:style>
  <w:style w:type="character" w:customStyle="1" w:styleId="Ttulo3Car">
    <w:name w:val="Título 3 Car"/>
    <w:basedOn w:val="Fuentedeprrafopredeter"/>
    <w:link w:val="Ttulo3"/>
    <w:uiPriority w:val="9"/>
    <w:rsid w:val="00670A31"/>
    <w:rPr>
      <w:rFonts w:ascii="Verdana" w:eastAsiaTheme="majorEastAsia" w:hAnsi="Verdana" w:cs="Times New Roman (Koppen CS)"/>
      <w:color w:val="DE5C2B"/>
      <w:spacing w:val="20"/>
      <w:sz w:val="36"/>
      <w:szCs w:val="24"/>
      <w:lang w:val="nl-NL"/>
    </w:rPr>
  </w:style>
  <w:style w:type="character" w:customStyle="1" w:styleId="Ttulo4Car">
    <w:name w:val="Título 4 Car"/>
    <w:basedOn w:val="Fuentedeprrafopredeter"/>
    <w:link w:val="Ttulo4"/>
    <w:uiPriority w:val="9"/>
    <w:rsid w:val="00670A31"/>
    <w:rPr>
      <w:rFonts w:ascii="Verdana" w:eastAsiaTheme="majorEastAsia" w:hAnsi="Verdana" w:cs="Times New Roman (Koppen CS)"/>
      <w:b/>
      <w:iCs/>
      <w:color w:val="248FAF"/>
      <w:spacing w:val="26"/>
      <w:sz w:val="20"/>
      <w:szCs w:val="24"/>
      <w:lang w:val="nl-NL"/>
    </w:rPr>
  </w:style>
  <w:style w:type="character" w:customStyle="1" w:styleId="Ttulo5Car">
    <w:name w:val="Título 5 Car"/>
    <w:basedOn w:val="Fuentedeprrafopredeter"/>
    <w:link w:val="Ttulo5"/>
    <w:uiPriority w:val="9"/>
    <w:rsid w:val="00670A31"/>
    <w:rPr>
      <w:rFonts w:ascii="Verdana" w:eastAsiaTheme="majorEastAsia" w:hAnsi="Verdana" w:cs="Times New Roman (Koppen CS)"/>
      <w:iCs/>
      <w:color w:val="5B9BD5" w:themeColor="accent1"/>
      <w:spacing w:val="26"/>
      <w:sz w:val="20"/>
      <w:szCs w:val="26"/>
      <w:lang w:val="nl-NL"/>
    </w:rPr>
  </w:style>
  <w:style w:type="character" w:customStyle="1" w:styleId="Ttulo6Car">
    <w:name w:val="Título 6 Car"/>
    <w:basedOn w:val="Fuentedeprrafopredeter"/>
    <w:link w:val="Ttulo6"/>
    <w:uiPriority w:val="9"/>
    <w:rsid w:val="00670A31"/>
    <w:rPr>
      <w:rFonts w:ascii="Verdana" w:eastAsiaTheme="majorEastAsia" w:hAnsi="Verdana" w:cs="Times New Roman (Koppen CS)"/>
      <w:i/>
      <w:iCs/>
      <w:color w:val="4472C4" w:themeColor="accent5"/>
      <w:spacing w:val="26"/>
      <w:sz w:val="20"/>
      <w:szCs w:val="26"/>
      <w:lang w:val="nl-NL"/>
    </w:rPr>
  </w:style>
  <w:style w:type="character" w:customStyle="1" w:styleId="Ttulo7Car">
    <w:name w:val="Título 7 Car"/>
    <w:basedOn w:val="Fuentedeprrafopredeter"/>
    <w:link w:val="Ttulo7"/>
    <w:uiPriority w:val="9"/>
    <w:semiHidden/>
    <w:rsid w:val="00670A31"/>
    <w:rPr>
      <w:rFonts w:ascii="Verdana" w:eastAsiaTheme="majorEastAsia" w:hAnsi="Verdana" w:cstheme="majorBidi"/>
      <w:i/>
      <w:color w:val="1F4D78" w:themeColor="accent1" w:themeShade="7F"/>
      <w:spacing w:val="26"/>
      <w:sz w:val="20"/>
      <w:szCs w:val="26"/>
      <w:lang w:val="nl-NL"/>
    </w:rPr>
  </w:style>
  <w:style w:type="character" w:customStyle="1" w:styleId="Ttulo8Car">
    <w:name w:val="Título 8 Car"/>
    <w:basedOn w:val="Fuentedeprrafopredeter"/>
    <w:link w:val="Ttulo8"/>
    <w:uiPriority w:val="9"/>
    <w:semiHidden/>
    <w:rsid w:val="00670A31"/>
    <w:rPr>
      <w:rFonts w:ascii="Verdana" w:eastAsiaTheme="majorEastAsia" w:hAnsi="Verdana" w:cstheme="majorBidi"/>
      <w:i/>
      <w:color w:val="272727" w:themeColor="text1" w:themeTint="D8"/>
      <w:spacing w:val="26"/>
      <w:sz w:val="20"/>
      <w:szCs w:val="21"/>
      <w:lang w:val="nl-NL"/>
    </w:rPr>
  </w:style>
  <w:style w:type="character" w:customStyle="1" w:styleId="Ttulo9Car">
    <w:name w:val="Título 9 Car"/>
    <w:basedOn w:val="Fuentedeprrafopredeter"/>
    <w:link w:val="Ttulo9"/>
    <w:uiPriority w:val="9"/>
    <w:semiHidden/>
    <w:rsid w:val="00670A31"/>
    <w:rPr>
      <w:rFonts w:ascii="Verdana" w:eastAsiaTheme="majorEastAsia" w:hAnsi="Verdana" w:cstheme="majorBidi"/>
      <w:i/>
      <w:iCs/>
      <w:color w:val="FFC000" w:themeColor="accent4"/>
      <w:spacing w:val="26"/>
      <w:sz w:val="20"/>
      <w:szCs w:val="21"/>
      <w:lang w:val="nl-NL"/>
    </w:rPr>
  </w:style>
  <w:style w:type="paragraph" w:styleId="TtuloTDC">
    <w:name w:val="TOC Heading"/>
    <w:basedOn w:val="Ttulo1"/>
    <w:next w:val="Normal"/>
    <w:autoRedefine/>
    <w:uiPriority w:val="39"/>
    <w:semiHidden/>
    <w:unhideWhenUsed/>
    <w:qFormat/>
    <w:rsid w:val="00670A31"/>
    <w:pPr>
      <w:spacing w:before="240" w:after="0"/>
      <w:outlineLvl w:val="9"/>
    </w:pPr>
    <w:rPr>
      <w:rFonts w:cs="Times New Roman (Koppen CS)"/>
      <w:color w:val="5B9BD5" w:themeColor="accent1"/>
      <w:sz w:val="32"/>
      <w:lang w:val="nl-BE"/>
    </w:rPr>
  </w:style>
  <w:style w:type="paragraph" w:styleId="Encabezado">
    <w:name w:val="header"/>
    <w:basedOn w:val="Normal"/>
    <w:link w:val="EncabezadoCar"/>
    <w:uiPriority w:val="99"/>
    <w:unhideWhenUsed/>
    <w:rsid w:val="00670A31"/>
    <w:pPr>
      <w:tabs>
        <w:tab w:val="center" w:pos="4536"/>
        <w:tab w:val="right" w:pos="9072"/>
      </w:tabs>
      <w:spacing w:before="0" w:after="0"/>
    </w:pPr>
  </w:style>
  <w:style w:type="character" w:customStyle="1" w:styleId="EncabezadoCar">
    <w:name w:val="Encabezado Car"/>
    <w:basedOn w:val="Fuentedeprrafopredeter"/>
    <w:link w:val="Encabezado"/>
    <w:uiPriority w:val="99"/>
    <w:rsid w:val="00670A31"/>
    <w:rPr>
      <w:rFonts w:ascii="Verdana" w:hAnsi="Verdana"/>
      <w:color w:val="000000" w:themeColor="text1"/>
      <w:sz w:val="20"/>
      <w:szCs w:val="24"/>
      <w:lang w:val="nl-NL"/>
    </w:rPr>
  </w:style>
  <w:style w:type="paragraph" w:customStyle="1" w:styleId="Kopteksteventueleondertitel">
    <w:name w:val="Koptekst_eventuele ondertitel"/>
    <w:basedOn w:val="Sinespaciado"/>
    <w:next w:val="Sinespaciado"/>
    <w:autoRedefine/>
    <w:qFormat/>
    <w:rsid w:val="00670A31"/>
    <w:rPr>
      <w:b/>
      <w:color w:val="4472C4" w:themeColor="accent5"/>
      <w:sz w:val="28"/>
    </w:rPr>
  </w:style>
  <w:style w:type="paragraph" w:customStyle="1" w:styleId="Koptekstsoortdocument">
    <w:name w:val="Koptekst_soort document"/>
    <w:basedOn w:val="Sinespaciado"/>
    <w:next w:val="Sinespaciado"/>
    <w:autoRedefine/>
    <w:qFormat/>
    <w:rsid w:val="00670A31"/>
    <w:rPr>
      <w:rFonts w:cs="Times New Roman (Hoofdtekst CS)"/>
      <w:color w:val="ED7D31" w:themeColor="accent2"/>
      <w:sz w:val="24"/>
    </w:rPr>
  </w:style>
  <w:style w:type="paragraph" w:styleId="Prrafodelista">
    <w:name w:val="List Paragraph"/>
    <w:basedOn w:val="Normal"/>
    <w:uiPriority w:val="34"/>
    <w:qFormat/>
    <w:rsid w:val="00670A31"/>
    <w:pPr>
      <w:ind w:left="720"/>
      <w:contextualSpacing/>
    </w:pPr>
  </w:style>
  <w:style w:type="character" w:customStyle="1" w:styleId="Markering">
    <w:name w:val="Markering"/>
    <w:basedOn w:val="Fuentedeprrafopredeter"/>
    <w:uiPriority w:val="1"/>
    <w:qFormat/>
    <w:rsid w:val="00670A31"/>
    <w:rPr>
      <w:rFonts w:ascii="Verdana" w:hAnsi="Verdana"/>
      <w:b w:val="0"/>
      <w:noProof w:val="0"/>
      <w:color w:val="FFFFFF" w:themeColor="background1"/>
      <w:sz w:val="20"/>
      <w:bdr w:val="none" w:sz="0" w:space="0" w:color="auto"/>
      <w:shd w:val="clear" w:color="auto" w:fill="5B9BD5" w:themeFill="accent1"/>
      <w:lang w:val="nl-NL"/>
    </w:rPr>
  </w:style>
  <w:style w:type="character" w:styleId="nfasis">
    <w:name w:val="Emphasis"/>
    <w:basedOn w:val="Fuentedeprrafopredeter"/>
    <w:uiPriority w:val="20"/>
    <w:qFormat/>
    <w:rsid w:val="00670A31"/>
    <w:rPr>
      <w:rFonts w:ascii="Verdana" w:hAnsi="Verdana"/>
      <w:i/>
      <w:iCs/>
      <w:noProof w:val="0"/>
      <w:color w:val="5B9BD5" w:themeColor="accent1"/>
      <w:sz w:val="20"/>
      <w:lang w:val="nl-NL"/>
    </w:rPr>
  </w:style>
  <w:style w:type="paragraph" w:styleId="Subttulo">
    <w:name w:val="Subtitle"/>
    <w:aliases w:val="Ondertitel van document voorblad"/>
    <w:basedOn w:val="Normal"/>
    <w:next w:val="Normal"/>
    <w:link w:val="SubttuloCar"/>
    <w:uiPriority w:val="11"/>
    <w:qFormat/>
    <w:rsid w:val="00670A31"/>
    <w:pPr>
      <w:numPr>
        <w:ilvl w:val="1"/>
      </w:numPr>
      <w:spacing w:after="160"/>
    </w:pPr>
    <w:rPr>
      <w:rFonts w:eastAsiaTheme="minorEastAsia" w:cs="Times New Roman (Hoofdtekst CS)"/>
      <w:caps/>
      <w:color w:val="44546A" w:themeColor="text2"/>
      <w:spacing w:val="15"/>
      <w:sz w:val="40"/>
      <w:szCs w:val="22"/>
    </w:rPr>
  </w:style>
  <w:style w:type="character" w:customStyle="1" w:styleId="SubttuloCar">
    <w:name w:val="Subtítulo Car"/>
    <w:aliases w:val="Ondertitel van document voorblad Car"/>
    <w:basedOn w:val="Fuentedeprrafopredeter"/>
    <w:link w:val="Subttulo"/>
    <w:uiPriority w:val="11"/>
    <w:rsid w:val="00670A31"/>
    <w:rPr>
      <w:rFonts w:ascii="Verdana" w:eastAsiaTheme="minorEastAsia" w:hAnsi="Verdana" w:cs="Times New Roman (Hoofdtekst CS)"/>
      <w:caps/>
      <w:color w:val="44546A" w:themeColor="text2"/>
      <w:spacing w:val="15"/>
      <w:sz w:val="40"/>
      <w:lang w:val="nl-NL"/>
    </w:rPr>
  </w:style>
  <w:style w:type="paragraph" w:customStyle="1" w:styleId="Opsomming">
    <w:name w:val="Opsomming"/>
    <w:basedOn w:val="Normal"/>
    <w:next w:val="Normal"/>
    <w:link w:val="OpsommingChar"/>
    <w:autoRedefine/>
    <w:qFormat/>
    <w:rsid w:val="00670A31"/>
    <w:pPr>
      <w:numPr>
        <w:numId w:val="1"/>
      </w:numPr>
    </w:pPr>
  </w:style>
  <w:style w:type="character" w:customStyle="1" w:styleId="OpsommingChar">
    <w:name w:val="Opsomming Char"/>
    <w:basedOn w:val="Fuentedeprrafopredeter"/>
    <w:link w:val="Opsomming"/>
    <w:rsid w:val="00670A31"/>
    <w:rPr>
      <w:rFonts w:ascii="Verdana" w:hAnsi="Verdana"/>
      <w:color w:val="000000" w:themeColor="text1"/>
      <w:sz w:val="20"/>
      <w:szCs w:val="24"/>
      <w:lang w:val="nl-NL"/>
    </w:rPr>
  </w:style>
  <w:style w:type="paragraph" w:customStyle="1" w:styleId="Opsommingoranjeaccent">
    <w:name w:val="Opsomming oranje accent"/>
    <w:basedOn w:val="Opsomming"/>
    <w:next w:val="Normal"/>
    <w:link w:val="OpsommingoranjeaccentChar"/>
    <w:autoRedefine/>
    <w:qFormat/>
    <w:rsid w:val="00670A31"/>
    <w:pPr>
      <w:numPr>
        <w:numId w:val="2"/>
      </w:numPr>
    </w:pPr>
    <w:rPr>
      <w:color w:val="ED7D31" w:themeColor="accent2"/>
    </w:rPr>
  </w:style>
  <w:style w:type="character" w:customStyle="1" w:styleId="OpsommingoranjeaccentChar">
    <w:name w:val="Opsomming oranje accent Char"/>
    <w:basedOn w:val="OpsommingChar"/>
    <w:link w:val="Opsommingoranjeaccent"/>
    <w:rsid w:val="00670A31"/>
    <w:rPr>
      <w:rFonts w:ascii="Verdana" w:hAnsi="Verdana"/>
      <w:color w:val="ED7D31" w:themeColor="accent2"/>
      <w:sz w:val="20"/>
      <w:szCs w:val="24"/>
      <w:lang w:val="nl-NL"/>
    </w:rPr>
  </w:style>
  <w:style w:type="character" w:styleId="nfasissutil">
    <w:name w:val="Subtle Emphasis"/>
    <w:basedOn w:val="Fuentedeprrafopredeter"/>
    <w:uiPriority w:val="19"/>
    <w:qFormat/>
    <w:rsid w:val="00670A31"/>
    <w:rPr>
      <w:rFonts w:ascii="Verdana" w:hAnsi="Verdana"/>
      <w:i/>
      <w:iCs/>
      <w:noProof w:val="0"/>
      <w:color w:val="ED7D31" w:themeColor="accent2"/>
      <w:sz w:val="20"/>
      <w:lang w:val="nl-NL"/>
    </w:rPr>
  </w:style>
  <w:style w:type="table" w:styleId="Tablaconcuadrcula">
    <w:name w:val="Table Grid"/>
    <w:basedOn w:val="Tablanormal"/>
    <w:uiPriority w:val="39"/>
    <w:rsid w:val="00670A3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aliases w:val="Titel van document voorblad"/>
    <w:basedOn w:val="Normal"/>
    <w:next w:val="Normal"/>
    <w:link w:val="TtuloCar"/>
    <w:uiPriority w:val="10"/>
    <w:rsid w:val="00670A31"/>
    <w:pPr>
      <w:spacing w:before="0" w:after="0"/>
      <w:contextualSpacing/>
    </w:pPr>
    <w:rPr>
      <w:rFonts w:eastAsiaTheme="majorEastAsia" w:cstheme="majorBidi"/>
      <w:b/>
      <w:spacing w:val="-10"/>
      <w:kern w:val="28"/>
      <w:sz w:val="96"/>
      <w:szCs w:val="56"/>
    </w:rPr>
  </w:style>
  <w:style w:type="character" w:customStyle="1" w:styleId="TtuloCar">
    <w:name w:val="Título Car"/>
    <w:aliases w:val="Titel van document voorblad Car"/>
    <w:basedOn w:val="Fuentedeprrafopredeter"/>
    <w:link w:val="Ttulo"/>
    <w:uiPriority w:val="10"/>
    <w:rsid w:val="00670A31"/>
    <w:rPr>
      <w:rFonts w:ascii="Verdana" w:eastAsiaTheme="majorEastAsia" w:hAnsi="Verdana" w:cstheme="majorBidi"/>
      <w:b/>
      <w:color w:val="000000" w:themeColor="text1"/>
      <w:spacing w:val="-10"/>
      <w:kern w:val="28"/>
      <w:sz w:val="96"/>
      <w:szCs w:val="56"/>
      <w:lang w:val="nl-NL"/>
    </w:rPr>
  </w:style>
  <w:style w:type="paragraph" w:styleId="Piedepgina">
    <w:name w:val="footer"/>
    <w:basedOn w:val="Normal"/>
    <w:link w:val="PiedepginaCar"/>
    <w:autoRedefine/>
    <w:uiPriority w:val="99"/>
    <w:unhideWhenUsed/>
    <w:qFormat/>
    <w:rsid w:val="00B97166"/>
    <w:pPr>
      <w:tabs>
        <w:tab w:val="center" w:pos="4536"/>
        <w:tab w:val="right" w:pos="9072"/>
      </w:tabs>
      <w:spacing w:before="0" w:after="0"/>
      <w:jc w:val="right"/>
    </w:pPr>
    <w:rPr>
      <w:rFonts w:asciiTheme="minorHAnsi" w:hAnsiTheme="minorHAnsi" w:cstheme="minorHAnsi"/>
      <w:sz w:val="18"/>
      <w:szCs w:val="18"/>
    </w:rPr>
  </w:style>
  <w:style w:type="character" w:customStyle="1" w:styleId="PiedepginaCar">
    <w:name w:val="Pie de página Car"/>
    <w:basedOn w:val="Fuentedeprrafopredeter"/>
    <w:link w:val="Piedepgina"/>
    <w:uiPriority w:val="99"/>
    <w:rsid w:val="00B97166"/>
    <w:rPr>
      <w:rFonts w:cstheme="minorHAnsi"/>
      <w:color w:val="000000" w:themeColor="text1"/>
      <w:kern w:val="0"/>
      <w:sz w:val="18"/>
      <w:szCs w:val="18"/>
      <w:lang w:val="nl-NL"/>
      <w14:ligatures w14:val="none"/>
    </w:rPr>
  </w:style>
  <w:style w:type="character" w:styleId="Textoennegrita">
    <w:name w:val="Strong"/>
    <w:basedOn w:val="Fuentedeprrafopredeter"/>
    <w:uiPriority w:val="22"/>
    <w:qFormat/>
    <w:rsid w:val="00670A31"/>
    <w:rPr>
      <w:rFonts w:ascii="Verdana" w:hAnsi="Verdana"/>
      <w:b/>
      <w:bCs/>
      <w:noProof w:val="0"/>
      <w:sz w:val="20"/>
      <w:lang w:val="nl-NL"/>
    </w:rPr>
  </w:style>
  <w:style w:type="character" w:styleId="Refdecomentario">
    <w:name w:val="annotation reference"/>
    <w:basedOn w:val="Fuentedeprrafopredeter"/>
    <w:uiPriority w:val="99"/>
    <w:semiHidden/>
    <w:unhideWhenUsed/>
    <w:rsid w:val="00BD672F"/>
    <w:rPr>
      <w:sz w:val="16"/>
      <w:szCs w:val="16"/>
    </w:rPr>
  </w:style>
  <w:style w:type="paragraph" w:styleId="Textocomentario">
    <w:name w:val="annotation text"/>
    <w:basedOn w:val="Normal"/>
    <w:link w:val="TextocomentarioCar"/>
    <w:uiPriority w:val="99"/>
    <w:unhideWhenUsed/>
    <w:rsid w:val="00BD672F"/>
    <w:rPr>
      <w:szCs w:val="20"/>
    </w:rPr>
  </w:style>
  <w:style w:type="character" w:customStyle="1" w:styleId="TextocomentarioCar">
    <w:name w:val="Texto comentario Car"/>
    <w:basedOn w:val="Fuentedeprrafopredeter"/>
    <w:link w:val="Textocomentario"/>
    <w:uiPriority w:val="99"/>
    <w:rsid w:val="00BD672F"/>
    <w:rPr>
      <w:rFonts w:ascii="Verdana" w:hAnsi="Verdana"/>
      <w:color w:val="000000" w:themeColor="text1"/>
      <w:kern w:val="0"/>
      <w:sz w:val="20"/>
      <w:szCs w:val="20"/>
      <w:lang w:val="nl-NL"/>
      <w14:ligatures w14:val="none"/>
    </w:rPr>
  </w:style>
  <w:style w:type="paragraph" w:styleId="Asuntodelcomentario">
    <w:name w:val="annotation subject"/>
    <w:basedOn w:val="Textocomentario"/>
    <w:next w:val="Textocomentario"/>
    <w:link w:val="AsuntodelcomentarioCar"/>
    <w:uiPriority w:val="99"/>
    <w:semiHidden/>
    <w:unhideWhenUsed/>
    <w:rsid w:val="00BD672F"/>
    <w:rPr>
      <w:b/>
      <w:bCs/>
    </w:rPr>
  </w:style>
  <w:style w:type="character" w:customStyle="1" w:styleId="AsuntodelcomentarioCar">
    <w:name w:val="Asunto del comentario Car"/>
    <w:basedOn w:val="TextocomentarioCar"/>
    <w:link w:val="Asuntodelcomentario"/>
    <w:uiPriority w:val="99"/>
    <w:semiHidden/>
    <w:rsid w:val="00BD672F"/>
    <w:rPr>
      <w:rFonts w:ascii="Verdana" w:hAnsi="Verdana"/>
      <w:b/>
      <w:bCs/>
      <w:color w:val="000000" w:themeColor="text1"/>
      <w:kern w:val="0"/>
      <w:sz w:val="20"/>
      <w:szCs w:val="20"/>
      <w:lang w:val="nl-NL"/>
      <w14:ligatures w14:val="none"/>
    </w:rPr>
  </w:style>
  <w:style w:type="paragraph" w:styleId="Revisin">
    <w:name w:val="Revision"/>
    <w:hidden/>
    <w:uiPriority w:val="99"/>
    <w:semiHidden/>
    <w:rsid w:val="00F27D83"/>
    <w:pPr>
      <w:spacing w:after="0" w:line="240" w:lineRule="auto"/>
    </w:pPr>
    <w:rPr>
      <w:rFonts w:ascii="Verdana" w:hAnsi="Verdana"/>
      <w:color w:val="000000" w:themeColor="text1"/>
      <w:kern w:val="0"/>
      <w:sz w:val="20"/>
      <w:szCs w:val="24"/>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1979</Words>
  <Characters>10885</Characters>
  <Application>Microsoft Office Word</Application>
  <DocSecurity>0</DocSecurity>
  <Lines>90</Lines>
  <Paragraphs>25</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Lambert</dc:creator>
  <cp:keywords/>
  <dc:description/>
  <cp:lastModifiedBy>Lafuente Durán. David</cp:lastModifiedBy>
  <cp:revision>6</cp:revision>
  <dcterms:created xsi:type="dcterms:W3CDTF">2023-09-10T18:50:00Z</dcterms:created>
  <dcterms:modified xsi:type="dcterms:W3CDTF">2023-09-18T13:58:00Z</dcterms:modified>
</cp:coreProperties>
</file>