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66C3" w14:textId="37DF8EC2" w:rsidR="00C41791" w:rsidRPr="0038252A" w:rsidRDefault="00C41791" w:rsidP="008D158A">
      <w:pPr>
        <w:widowControl w:val="0"/>
        <w:autoSpaceDE w:val="0"/>
        <w:autoSpaceDN w:val="0"/>
        <w:adjustRightInd w:val="0"/>
        <w:rPr>
          <w:rFonts w:ascii="Arial" w:hAnsi="Arial" w:cs="Arial"/>
          <w:sz w:val="52"/>
          <w:szCs w:val="52"/>
          <w:lang w:val="nb-NO" w:eastAsia="zh-CN"/>
        </w:rPr>
      </w:pPr>
    </w:p>
    <w:p w14:paraId="046EDFE1" w14:textId="4024C302" w:rsidR="00C41791" w:rsidRPr="005C2346" w:rsidRDefault="00C41791" w:rsidP="00C41791">
      <w:pPr>
        <w:pStyle w:val="Default"/>
        <w:jc w:val="center"/>
        <w:rPr>
          <w:rFonts w:ascii="Arial" w:hAnsi="Arial" w:cs="Arial"/>
          <w:b/>
          <w:color w:val="244061" w:themeColor="accent1" w:themeShade="80"/>
          <w:sz w:val="20"/>
          <w:szCs w:val="20"/>
          <w:lang w:val="en-GB"/>
        </w:rPr>
      </w:pPr>
      <w:r w:rsidRPr="005C2346">
        <w:rPr>
          <w:rFonts w:ascii="Arial" w:hAnsi="Arial" w:cs="Arial"/>
          <w:b/>
          <w:color w:val="244061" w:themeColor="accent1" w:themeShade="80"/>
          <w:sz w:val="20"/>
          <w:szCs w:val="20"/>
          <w:lang w:val="en-GB"/>
        </w:rPr>
        <w:t xml:space="preserve">INVITATION TO SINO-NORDIC WORKSHOP </w:t>
      </w:r>
    </w:p>
    <w:p w14:paraId="5D5A0BCD" w14:textId="77777777" w:rsidR="003300D9" w:rsidRPr="00E42916" w:rsidRDefault="003300D9" w:rsidP="00C41791">
      <w:pPr>
        <w:pStyle w:val="Default"/>
        <w:jc w:val="center"/>
        <w:rPr>
          <w:rFonts w:ascii="Arial" w:hAnsi="Arial" w:cs="Arial"/>
          <w:b/>
          <w:sz w:val="20"/>
          <w:szCs w:val="20"/>
          <w:lang w:val="en-GB"/>
        </w:rPr>
      </w:pPr>
    </w:p>
    <w:p w14:paraId="4253D7C9" w14:textId="11D259D4" w:rsidR="00C41791" w:rsidRPr="005C2346" w:rsidRDefault="00C41791" w:rsidP="00C41791">
      <w:pPr>
        <w:widowControl w:val="0"/>
        <w:autoSpaceDE w:val="0"/>
        <w:autoSpaceDN w:val="0"/>
        <w:adjustRightInd w:val="0"/>
        <w:ind w:left="539" w:hanging="539"/>
        <w:jc w:val="center"/>
        <w:rPr>
          <w:rFonts w:ascii="Arial" w:hAnsi="Arial" w:cs="Arial"/>
          <w:b/>
          <w:color w:val="244061" w:themeColor="accent1" w:themeShade="80"/>
          <w:sz w:val="28"/>
          <w:szCs w:val="28"/>
        </w:rPr>
      </w:pPr>
      <w:r w:rsidRPr="005C2346">
        <w:rPr>
          <w:rFonts w:ascii="Arial" w:hAnsi="Arial" w:cs="Arial"/>
          <w:b/>
          <w:color w:val="244061" w:themeColor="accent1" w:themeShade="80"/>
          <w:sz w:val="28"/>
          <w:szCs w:val="28"/>
        </w:rPr>
        <w:t xml:space="preserve">Development, opportunities and challenges of the digital transformation of </w:t>
      </w:r>
      <w:r w:rsidR="005C2346" w:rsidRPr="005C2346">
        <w:rPr>
          <w:rFonts w:ascii="Arial" w:hAnsi="Arial" w:cs="Arial"/>
          <w:b/>
          <w:color w:val="244061" w:themeColor="accent1" w:themeShade="80"/>
          <w:sz w:val="28"/>
          <w:szCs w:val="28"/>
        </w:rPr>
        <w:t>welfare</w:t>
      </w:r>
      <w:r w:rsidRPr="005C2346">
        <w:rPr>
          <w:rFonts w:ascii="Arial" w:hAnsi="Arial" w:cs="Arial"/>
          <w:b/>
          <w:color w:val="244061" w:themeColor="accent1" w:themeShade="80"/>
          <w:sz w:val="28"/>
          <w:szCs w:val="28"/>
        </w:rPr>
        <w:t xml:space="preserve"> </w:t>
      </w:r>
      <w:r w:rsidR="007D3120" w:rsidRPr="005C2346">
        <w:rPr>
          <w:rFonts w:ascii="Arial" w:hAnsi="Arial" w:cs="Arial"/>
          <w:b/>
          <w:color w:val="244061" w:themeColor="accent1" w:themeShade="80"/>
          <w:sz w:val="28"/>
          <w:szCs w:val="28"/>
        </w:rPr>
        <w:t xml:space="preserve">services </w:t>
      </w:r>
      <w:r w:rsidRPr="005C2346">
        <w:rPr>
          <w:rFonts w:ascii="Arial" w:hAnsi="Arial" w:cs="Arial"/>
          <w:b/>
          <w:color w:val="244061" w:themeColor="accent1" w:themeShade="80"/>
          <w:sz w:val="28"/>
          <w:szCs w:val="28"/>
        </w:rPr>
        <w:t>in China and the Nordic countries</w:t>
      </w:r>
    </w:p>
    <w:p w14:paraId="23475BD8" w14:textId="292B3F1B" w:rsidR="00C41791" w:rsidRPr="00611502" w:rsidRDefault="00C41791" w:rsidP="00C41791">
      <w:pPr>
        <w:pStyle w:val="Default"/>
        <w:rPr>
          <w:rFonts w:ascii="Times New Roman" w:hAnsi="Times New Roman" w:cs="Times New Roman"/>
        </w:rPr>
      </w:pPr>
    </w:p>
    <w:p w14:paraId="27D8BD60" w14:textId="0CBBFB9E" w:rsidR="00C41791" w:rsidRPr="00611502" w:rsidRDefault="00C41791" w:rsidP="00C41791">
      <w:pPr>
        <w:pStyle w:val="Default"/>
        <w:rPr>
          <w:rFonts w:ascii="Times New Roman" w:hAnsi="Times New Roman" w:cs="Times New Roman"/>
          <w:vertAlign w:val="superscript"/>
        </w:rPr>
      </w:pPr>
      <w:r w:rsidRPr="00DF1AAA">
        <w:rPr>
          <w:rFonts w:ascii="Times New Roman" w:hAnsi="Times New Roman" w:cs="Times New Roman"/>
        </w:rPr>
        <w:t>Hosts: Prof</w:t>
      </w:r>
      <w:r w:rsidR="00FC484A">
        <w:rPr>
          <w:rFonts w:ascii="Times New Roman" w:hAnsi="Times New Roman" w:cs="Times New Roman"/>
        </w:rPr>
        <w:t>essor</w:t>
      </w:r>
      <w:r w:rsidRPr="00DF1AAA">
        <w:rPr>
          <w:rFonts w:ascii="Times New Roman" w:hAnsi="Times New Roman" w:cs="Times New Roman"/>
        </w:rPr>
        <w:t xml:space="preserve"> </w:t>
      </w:r>
      <w:r w:rsidRPr="00DF1AAA">
        <w:rPr>
          <w:rFonts w:ascii="Times New Roman" w:hAnsi="Times New Roman" w:cs="Times New Roman"/>
          <w:lang w:val="en-GB"/>
        </w:rPr>
        <w:t>Rune Halvorsen (</w:t>
      </w:r>
      <w:r w:rsidRPr="00DF1AAA">
        <w:rPr>
          <w:rFonts w:ascii="Times New Roman" w:hAnsi="Times New Roman" w:cs="Times New Roman"/>
        </w:rPr>
        <w:t>Oslo Metropolitan University),</w:t>
      </w:r>
      <w:r w:rsidRPr="00DF1AAA">
        <w:rPr>
          <w:rFonts w:ascii="Times New Roman" w:hAnsi="Times New Roman" w:cs="Times New Roman"/>
          <w:vertAlign w:val="superscript"/>
        </w:rPr>
        <w:t xml:space="preserve"> </w:t>
      </w:r>
      <w:r w:rsidR="00FC484A" w:rsidRPr="00DF1AAA">
        <w:rPr>
          <w:rFonts w:ascii="Times New Roman" w:hAnsi="Times New Roman" w:cs="Times New Roman"/>
        </w:rPr>
        <w:t>Prof</w:t>
      </w:r>
      <w:r w:rsidR="00FC484A">
        <w:rPr>
          <w:rFonts w:ascii="Times New Roman" w:hAnsi="Times New Roman" w:cs="Times New Roman"/>
        </w:rPr>
        <w:t>essor</w:t>
      </w:r>
      <w:r w:rsidR="00FC484A" w:rsidRPr="00DF1AAA">
        <w:rPr>
          <w:rFonts w:ascii="Times New Roman" w:hAnsi="Times New Roman" w:cs="Times New Roman"/>
        </w:rPr>
        <w:t xml:space="preserve"> </w:t>
      </w:r>
      <w:r w:rsidRPr="00DF1AAA">
        <w:rPr>
          <w:rFonts w:ascii="Times New Roman" w:hAnsi="Times New Roman" w:cs="Times New Roman"/>
        </w:rPr>
        <w:t xml:space="preserve">Minna van Gerven (University of Helsinki) and </w:t>
      </w:r>
      <w:r w:rsidR="00FC484A" w:rsidRPr="00DF1AAA">
        <w:rPr>
          <w:rFonts w:ascii="Times New Roman" w:hAnsi="Times New Roman" w:cs="Times New Roman"/>
        </w:rPr>
        <w:t>Prof</w:t>
      </w:r>
      <w:r w:rsidR="00FC484A">
        <w:rPr>
          <w:rFonts w:ascii="Times New Roman" w:hAnsi="Times New Roman" w:cs="Times New Roman"/>
        </w:rPr>
        <w:t>essor</w:t>
      </w:r>
      <w:r w:rsidR="00FC484A" w:rsidRPr="00DF1AAA">
        <w:rPr>
          <w:rFonts w:ascii="Times New Roman" w:hAnsi="Times New Roman" w:cs="Times New Roman"/>
        </w:rPr>
        <w:t xml:space="preserve"> </w:t>
      </w:r>
      <w:r w:rsidR="004B0264" w:rsidRPr="00DF1AAA">
        <w:rPr>
          <w:rFonts w:ascii="Times New Roman" w:hAnsi="Times New Roman" w:cs="Times New Roman"/>
        </w:rPr>
        <w:t xml:space="preserve">Felicia Tian </w:t>
      </w:r>
      <w:r w:rsidRPr="00DF1AAA">
        <w:rPr>
          <w:rFonts w:ascii="Times New Roman" w:hAnsi="Times New Roman" w:cs="Times New Roman"/>
        </w:rPr>
        <w:t>(Fudan University)</w:t>
      </w:r>
    </w:p>
    <w:p w14:paraId="7B20B5C3" w14:textId="40E5E617" w:rsidR="00C41791" w:rsidRPr="00611502" w:rsidRDefault="00C41791" w:rsidP="00C41791">
      <w:pPr>
        <w:pStyle w:val="Default"/>
        <w:rPr>
          <w:rFonts w:ascii="Times New Roman" w:hAnsi="Times New Roman" w:cs="Times New Roman"/>
        </w:rPr>
      </w:pPr>
    </w:p>
    <w:p w14:paraId="595E1997" w14:textId="0B7FC73A" w:rsidR="00611502" w:rsidRPr="00FC484A" w:rsidRDefault="00C41791" w:rsidP="00FC484A">
      <w:pPr>
        <w:pStyle w:val="Default"/>
        <w:rPr>
          <w:rFonts w:ascii="Times New Roman" w:hAnsi="Times New Roman" w:cs="Times New Roman"/>
        </w:rPr>
      </w:pPr>
      <w:r w:rsidRPr="00FC484A">
        <w:rPr>
          <w:rFonts w:ascii="Times New Roman" w:hAnsi="Times New Roman" w:cs="Times New Roman"/>
        </w:rPr>
        <w:t xml:space="preserve">Coordinator: Biao He, </w:t>
      </w:r>
      <w:r w:rsidR="001C6FC1">
        <w:rPr>
          <w:rFonts w:ascii="Times New Roman" w:hAnsi="Times New Roman" w:cs="Times New Roman"/>
        </w:rPr>
        <w:t>University of Tartu</w:t>
      </w:r>
      <w:r w:rsidR="009A2FE1">
        <w:rPr>
          <w:rFonts w:ascii="Times New Roman" w:hAnsi="Times New Roman" w:cs="Times New Roman"/>
        </w:rPr>
        <w:t>/</w:t>
      </w:r>
      <w:proofErr w:type="spellStart"/>
      <w:r w:rsidR="009A2FE1">
        <w:rPr>
          <w:rFonts w:ascii="Times New Roman" w:hAnsi="Times New Roman" w:cs="Times New Roman"/>
        </w:rPr>
        <w:t>Osl</w:t>
      </w:r>
      <w:r w:rsidR="00F62073">
        <w:rPr>
          <w:rFonts w:ascii="Times New Roman" w:hAnsi="Times New Roman" w:cs="Times New Roman"/>
        </w:rPr>
        <w:t>oMet</w:t>
      </w:r>
      <w:proofErr w:type="spellEnd"/>
      <w:r w:rsidR="001C6FC1">
        <w:rPr>
          <w:rFonts w:ascii="Times New Roman" w:hAnsi="Times New Roman" w:cs="Times New Roman"/>
        </w:rPr>
        <w:t xml:space="preserve">, </w:t>
      </w:r>
      <w:r w:rsidR="0035204A" w:rsidRPr="00FC484A">
        <w:rPr>
          <w:rFonts w:ascii="Times New Roman" w:hAnsi="Times New Roman" w:cs="Times New Roman"/>
        </w:rPr>
        <w:t>emai</w:t>
      </w:r>
      <w:r w:rsidR="00E829B1">
        <w:rPr>
          <w:rFonts w:ascii="Times New Roman" w:hAnsi="Times New Roman" w:cs="Times New Roman"/>
        </w:rPr>
        <w:t xml:space="preserve">l: </w:t>
      </w:r>
      <w:hyperlink r:id="rId11" w:history="1">
        <w:r w:rsidR="00E829B1" w:rsidRPr="00A132D7">
          <w:rPr>
            <w:rStyle w:val="Hyperlink"/>
            <w:rFonts w:ascii="Times New Roman" w:hAnsi="Times New Roman" w:cs="Times New Roman"/>
          </w:rPr>
          <w:t>biao.he@ut.ee</w:t>
        </w:r>
      </w:hyperlink>
      <w:r w:rsidR="00E829B1">
        <w:rPr>
          <w:rFonts w:ascii="Times New Roman" w:hAnsi="Times New Roman" w:cs="Times New Roman"/>
        </w:rPr>
        <w:t xml:space="preserve">; </w:t>
      </w:r>
      <w:hyperlink r:id="rId12" w:history="1">
        <w:r w:rsidR="00E829B1" w:rsidRPr="00A132D7">
          <w:rPr>
            <w:rStyle w:val="Hyperlink"/>
            <w:rFonts w:ascii="Times New Roman" w:hAnsi="Times New Roman" w:cs="Times New Roman"/>
          </w:rPr>
          <w:t>biaohe@oslomet.no</w:t>
        </w:r>
      </w:hyperlink>
      <w:r w:rsidR="00E829B1">
        <w:rPr>
          <w:rFonts w:ascii="Times New Roman" w:hAnsi="Times New Roman" w:cs="Times New Roman"/>
        </w:rPr>
        <w:t xml:space="preserve"> </w:t>
      </w:r>
    </w:p>
    <w:p w14:paraId="1363C224" w14:textId="77777777" w:rsidR="0035204A" w:rsidRPr="00611502" w:rsidRDefault="0035204A" w:rsidP="00611502">
      <w:pPr>
        <w:rPr>
          <w:caps/>
        </w:rPr>
      </w:pPr>
    </w:p>
    <w:p w14:paraId="6FB40472" w14:textId="7BCE52DA" w:rsidR="00611502" w:rsidRPr="00611502" w:rsidRDefault="00611502" w:rsidP="00611502">
      <w:pPr>
        <w:rPr>
          <w:caps/>
        </w:rPr>
      </w:pPr>
      <w:r w:rsidRPr="00D668D8">
        <w:rPr>
          <w:b/>
          <w:bCs/>
        </w:rPr>
        <w:t>Time</w:t>
      </w:r>
      <w:r w:rsidR="003300D9" w:rsidRPr="00D668D8">
        <w:rPr>
          <w:b/>
          <w:bCs/>
        </w:rPr>
        <w:t xml:space="preserve">: </w:t>
      </w:r>
      <w:r w:rsidR="00AC7EE5" w:rsidRPr="00D668D8">
        <w:rPr>
          <w:b/>
          <w:bCs/>
        </w:rPr>
        <w:t xml:space="preserve">Thursday </w:t>
      </w:r>
      <w:r w:rsidR="003300D9" w:rsidRPr="00D668D8">
        <w:rPr>
          <w:b/>
          <w:bCs/>
        </w:rPr>
        <w:t>14-</w:t>
      </w:r>
      <w:r w:rsidR="00AC7EE5" w:rsidRPr="00D668D8">
        <w:rPr>
          <w:b/>
          <w:bCs/>
        </w:rPr>
        <w:t xml:space="preserve"> Friday </w:t>
      </w:r>
      <w:r w:rsidR="003300D9" w:rsidRPr="00D668D8">
        <w:rPr>
          <w:b/>
          <w:bCs/>
        </w:rPr>
        <w:t>15 December 2023</w:t>
      </w:r>
      <w:r w:rsidR="003300D9">
        <w:t xml:space="preserve"> </w:t>
      </w:r>
      <w:r w:rsidR="00AC7EE5">
        <w:t xml:space="preserve">(lunch to lunch) </w:t>
      </w:r>
    </w:p>
    <w:p w14:paraId="681B8D49" w14:textId="77777777" w:rsidR="00611502" w:rsidRPr="00611502" w:rsidRDefault="00611502" w:rsidP="00611502">
      <w:pPr>
        <w:rPr>
          <w:caps/>
        </w:rPr>
      </w:pPr>
    </w:p>
    <w:p w14:paraId="04081DBD" w14:textId="74FCE810" w:rsidR="00611502" w:rsidRPr="00D668D8" w:rsidRDefault="00611502" w:rsidP="00611502">
      <w:pPr>
        <w:rPr>
          <w:b/>
          <w:bCs/>
          <w:caps/>
        </w:rPr>
      </w:pPr>
      <w:r w:rsidRPr="00D668D8">
        <w:rPr>
          <w:b/>
          <w:bCs/>
        </w:rPr>
        <w:t xml:space="preserve">Venue: </w:t>
      </w:r>
      <w:r w:rsidR="003300D9" w:rsidRPr="00D668D8">
        <w:rPr>
          <w:b/>
          <w:bCs/>
        </w:rPr>
        <w:t xml:space="preserve">Fudan University, Shanghai </w:t>
      </w:r>
    </w:p>
    <w:p w14:paraId="46698492" w14:textId="77777777" w:rsidR="00611502" w:rsidRDefault="00611502" w:rsidP="00611502">
      <w:pPr>
        <w:pStyle w:val="Default"/>
        <w:rPr>
          <w:rFonts w:ascii="Times New Roman" w:hAnsi="Times New Roman" w:cs="Times New Roman"/>
          <w:caps/>
        </w:rPr>
      </w:pPr>
    </w:p>
    <w:p w14:paraId="4D341B89" w14:textId="77777777" w:rsidR="00A02574" w:rsidRPr="00611502" w:rsidRDefault="00A02574" w:rsidP="00A02574">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9344"/>
      </w:tblGrid>
      <w:tr w:rsidR="00A02574" w:rsidRPr="00611502" w14:paraId="56AF7FB1" w14:textId="77777777" w:rsidTr="006B0AFB">
        <w:tc>
          <w:tcPr>
            <w:tcW w:w="9344" w:type="dxa"/>
          </w:tcPr>
          <w:p w14:paraId="63113E65" w14:textId="77777777" w:rsidR="00A02574" w:rsidRPr="00A02574" w:rsidRDefault="00A02574" w:rsidP="006B0AFB">
            <w:pPr>
              <w:rPr>
                <w:b/>
                <w:bCs/>
              </w:rPr>
            </w:pPr>
            <w:r w:rsidRPr="00A02574">
              <w:rPr>
                <w:b/>
                <w:bCs/>
              </w:rPr>
              <w:t>Practical information</w:t>
            </w:r>
          </w:p>
          <w:p w14:paraId="27938A8D" w14:textId="77777777" w:rsidR="00A02574" w:rsidRDefault="00A02574" w:rsidP="006B0AFB">
            <w:pPr>
              <w:pStyle w:val="Default"/>
              <w:rPr>
                <w:rFonts w:ascii="Times New Roman" w:hAnsi="Times New Roman" w:cs="Times New Roman"/>
              </w:rPr>
            </w:pPr>
            <w:r w:rsidRPr="00611502">
              <w:rPr>
                <w:rFonts w:ascii="Times New Roman" w:hAnsi="Times New Roman" w:cs="Times New Roman"/>
              </w:rPr>
              <w:t>Deadline for</w:t>
            </w:r>
            <w:r>
              <w:rPr>
                <w:rFonts w:ascii="Times New Roman" w:hAnsi="Times New Roman" w:cs="Times New Roman"/>
              </w:rPr>
              <w:t xml:space="preserve"> submitting abstract (200-400 words): Friday 3 November </w:t>
            </w:r>
          </w:p>
          <w:p w14:paraId="6236FF3D" w14:textId="77777777" w:rsidR="00A02574" w:rsidRDefault="00A02574" w:rsidP="006B0AFB">
            <w:pPr>
              <w:pStyle w:val="Default"/>
              <w:rPr>
                <w:rFonts w:ascii="Times New Roman" w:hAnsi="Times New Roman" w:cs="Times New Roman"/>
              </w:rPr>
            </w:pPr>
            <w:r w:rsidRPr="00611502">
              <w:rPr>
                <w:rFonts w:ascii="Times New Roman" w:hAnsi="Times New Roman" w:cs="Times New Roman"/>
              </w:rPr>
              <w:t xml:space="preserve">Deadline for submission of </w:t>
            </w:r>
            <w:r>
              <w:rPr>
                <w:rFonts w:ascii="Times New Roman" w:hAnsi="Times New Roman" w:cs="Times New Roman"/>
              </w:rPr>
              <w:t xml:space="preserve">full </w:t>
            </w:r>
            <w:r w:rsidRPr="00611502">
              <w:rPr>
                <w:rFonts w:ascii="Times New Roman" w:hAnsi="Times New Roman" w:cs="Times New Roman"/>
              </w:rPr>
              <w:t>papers</w:t>
            </w:r>
            <w:r>
              <w:rPr>
                <w:rFonts w:ascii="Times New Roman" w:hAnsi="Times New Roman" w:cs="Times New Roman"/>
              </w:rPr>
              <w:t xml:space="preserve"> (5-6 pages)</w:t>
            </w:r>
            <w:r w:rsidRPr="00611502">
              <w:rPr>
                <w:rFonts w:ascii="Times New Roman" w:hAnsi="Times New Roman" w:cs="Times New Roman"/>
              </w:rPr>
              <w:t xml:space="preserve">: </w:t>
            </w:r>
            <w:r>
              <w:rPr>
                <w:rFonts w:ascii="Times New Roman" w:hAnsi="Times New Roman" w:cs="Times New Roman"/>
              </w:rPr>
              <w:t xml:space="preserve">Friday 8 December </w:t>
            </w:r>
          </w:p>
          <w:p w14:paraId="72EAB3F4" w14:textId="77777777" w:rsidR="00A02574" w:rsidRDefault="00A02574" w:rsidP="006B0AFB">
            <w:pPr>
              <w:pStyle w:val="Default"/>
              <w:rPr>
                <w:rFonts w:ascii="Times New Roman" w:hAnsi="Times New Roman" w:cs="Times New Roman"/>
              </w:rPr>
            </w:pPr>
          </w:p>
          <w:p w14:paraId="31068DF4" w14:textId="77777777" w:rsidR="00A02574" w:rsidRPr="00611502" w:rsidRDefault="00A02574" w:rsidP="006B0AFB">
            <w:pPr>
              <w:pStyle w:val="Default"/>
              <w:rPr>
                <w:rFonts w:ascii="Times New Roman" w:hAnsi="Times New Roman" w:cs="Times New Roman"/>
              </w:rPr>
            </w:pPr>
            <w:r>
              <w:rPr>
                <w:rFonts w:ascii="Times New Roman" w:hAnsi="Times New Roman" w:cs="Times New Roman"/>
              </w:rPr>
              <w:t xml:space="preserve">There is </w:t>
            </w:r>
            <w:r w:rsidRPr="00B7734E">
              <w:rPr>
                <w:rFonts w:ascii="Times New Roman" w:hAnsi="Times New Roman" w:cs="Times New Roman"/>
                <w:b/>
                <w:bCs/>
              </w:rPr>
              <w:t>no conference fee.</w:t>
            </w:r>
            <w:r>
              <w:rPr>
                <w:rFonts w:ascii="Times New Roman" w:hAnsi="Times New Roman" w:cs="Times New Roman"/>
              </w:rPr>
              <w:t xml:space="preserve"> The organizers will cover lunch and dinner for the participants. </w:t>
            </w:r>
          </w:p>
          <w:p w14:paraId="63809C49" w14:textId="77777777" w:rsidR="00A02574" w:rsidRPr="00A02574" w:rsidRDefault="00A02574" w:rsidP="006B0AFB">
            <w:pPr>
              <w:rPr>
                <w:lang w:val="en-US"/>
              </w:rPr>
            </w:pPr>
          </w:p>
          <w:p w14:paraId="57F883C5" w14:textId="22CAB915" w:rsidR="00A02574" w:rsidRDefault="00A02574" w:rsidP="006B0AFB">
            <w:r>
              <w:t xml:space="preserve">Please send an email to </w:t>
            </w:r>
            <w:hyperlink r:id="rId13" w:history="1">
              <w:r w:rsidR="00BF2547" w:rsidRPr="00A132D7">
                <w:rPr>
                  <w:rStyle w:val="Hyperlink"/>
                </w:rPr>
                <w:t>biao.he@ut.ee</w:t>
              </w:r>
            </w:hyperlink>
            <w:r w:rsidR="00BF2547">
              <w:t xml:space="preserve">/ </w:t>
            </w:r>
            <w:hyperlink r:id="rId14" w:history="1">
              <w:r w:rsidR="00BF2547" w:rsidRPr="00A132D7">
                <w:rPr>
                  <w:rStyle w:val="Hyperlink"/>
                </w:rPr>
                <w:t>biaohe@oslomet.no</w:t>
              </w:r>
            </w:hyperlink>
            <w:r>
              <w:t xml:space="preserve"> to express your interest in attending the seminar.</w:t>
            </w:r>
          </w:p>
          <w:p w14:paraId="73E401F1" w14:textId="77777777" w:rsidR="00A02574" w:rsidRDefault="00A02574" w:rsidP="006B0AFB"/>
          <w:p w14:paraId="0D2B718A" w14:textId="77777777" w:rsidR="00A02574" w:rsidRPr="00A02574" w:rsidRDefault="00A02574" w:rsidP="006B0AFB">
            <w:r>
              <w:t>We may cover</w:t>
            </w:r>
            <w:r w:rsidRPr="008D531F">
              <w:t xml:space="preserve"> reasonable domestic travel expenses and accommodation (1 night)</w:t>
            </w:r>
            <w:r>
              <w:t xml:space="preserve"> for a limited number of participants</w:t>
            </w:r>
            <w:r w:rsidRPr="008D531F">
              <w:t>. The participant should agree on this with Biao He</w:t>
            </w:r>
            <w:r>
              <w:t xml:space="preserve"> well in advance of the seminar</w:t>
            </w:r>
            <w:r w:rsidRPr="008D531F">
              <w:t>.</w:t>
            </w:r>
          </w:p>
        </w:tc>
      </w:tr>
    </w:tbl>
    <w:p w14:paraId="729159EF" w14:textId="77777777" w:rsidR="00A02574" w:rsidRDefault="00A02574" w:rsidP="00611502">
      <w:pPr>
        <w:pStyle w:val="Default"/>
        <w:rPr>
          <w:rFonts w:ascii="Times New Roman" w:hAnsi="Times New Roman" w:cs="Times New Roman"/>
          <w:caps/>
        </w:rPr>
      </w:pPr>
    </w:p>
    <w:p w14:paraId="58C68399" w14:textId="2C54F661" w:rsidR="00A02574" w:rsidRPr="00A02574" w:rsidRDefault="00A02574" w:rsidP="00A02574">
      <w:pPr>
        <w:rPr>
          <w:i/>
          <w:iCs/>
        </w:rPr>
      </w:pPr>
      <w:r w:rsidRPr="00A02574">
        <w:rPr>
          <w:i/>
          <w:iCs/>
        </w:rPr>
        <w:t>The workshop welcomes participants from both academic and non-academic sector. The workshop will be open for researchers (including early-stage researchers and PhD students), policymakers, market sectors, and NGOs in the Nordic countries and China with expertise on e-governance, information system</w:t>
      </w:r>
      <w:r w:rsidR="003536DC">
        <w:rPr>
          <w:i/>
          <w:iCs/>
        </w:rPr>
        <w:t>s</w:t>
      </w:r>
      <w:r w:rsidRPr="00A02574">
        <w:rPr>
          <w:i/>
          <w:iCs/>
        </w:rPr>
        <w:t xml:space="preserve">, digitalisation and </w:t>
      </w:r>
      <w:proofErr w:type="spellStart"/>
      <w:r w:rsidRPr="00A02574">
        <w:rPr>
          <w:i/>
          <w:iCs/>
        </w:rPr>
        <w:t>automatisation</w:t>
      </w:r>
      <w:proofErr w:type="spellEnd"/>
      <w:r w:rsidRPr="00A02574">
        <w:rPr>
          <w:i/>
          <w:iCs/>
        </w:rPr>
        <w:t xml:space="preserve"> of welfare services, </w:t>
      </w:r>
      <w:r w:rsidR="003536DC">
        <w:rPr>
          <w:i/>
          <w:iCs/>
        </w:rPr>
        <w:t xml:space="preserve">AI, </w:t>
      </w:r>
      <w:r w:rsidRPr="00A02574">
        <w:rPr>
          <w:i/>
          <w:iCs/>
        </w:rPr>
        <w:t xml:space="preserve">social policy, public administration and governance. </w:t>
      </w:r>
    </w:p>
    <w:p w14:paraId="2360EF3C" w14:textId="77777777" w:rsidR="00A02574" w:rsidRPr="00A02574" w:rsidRDefault="00A02574" w:rsidP="00C41791">
      <w:pPr>
        <w:pStyle w:val="Default"/>
        <w:rPr>
          <w:rFonts w:ascii="Arial" w:hAnsi="Arial" w:cs="Arial"/>
          <w:caps/>
          <w:sz w:val="28"/>
          <w:szCs w:val="28"/>
          <w:lang w:val="en-GB"/>
        </w:rPr>
      </w:pPr>
    </w:p>
    <w:p w14:paraId="2817FC9B" w14:textId="6C6BF4B1" w:rsidR="000C1AD9" w:rsidRPr="005C2346" w:rsidRDefault="005C2346" w:rsidP="00C41791">
      <w:pPr>
        <w:pStyle w:val="Default"/>
        <w:rPr>
          <w:rFonts w:ascii="Times New Roman" w:hAnsi="Times New Roman" w:cs="Times New Roman"/>
          <w:b/>
          <w:bCs/>
          <w:caps/>
        </w:rPr>
      </w:pPr>
      <w:r w:rsidRPr="005C2346">
        <w:rPr>
          <w:rFonts w:ascii="Times New Roman" w:hAnsi="Times New Roman" w:cs="Times New Roman"/>
          <w:b/>
          <w:bCs/>
          <w:caps/>
        </w:rPr>
        <w:t>b</w:t>
      </w:r>
      <w:r w:rsidRPr="005C2346">
        <w:rPr>
          <w:rFonts w:ascii="Times New Roman" w:hAnsi="Times New Roman" w:cs="Times New Roman"/>
          <w:b/>
          <w:bCs/>
        </w:rPr>
        <w:t>ackground</w:t>
      </w:r>
    </w:p>
    <w:p w14:paraId="263DC8D0" w14:textId="354D7E9D" w:rsidR="005C2346" w:rsidRPr="005C2346" w:rsidRDefault="000C1AD9" w:rsidP="00AC7EE5">
      <w:pPr>
        <w:jc w:val="both"/>
        <w:rPr>
          <w:rFonts w:cstheme="minorHAnsi"/>
        </w:rPr>
      </w:pPr>
      <w:r w:rsidRPr="005C2346">
        <w:rPr>
          <w:rFonts w:cstheme="minorHAnsi"/>
        </w:rPr>
        <w:t xml:space="preserve">The emerging digital economy is having a profound effect on the provision of </w:t>
      </w:r>
      <w:r w:rsidR="005C2346">
        <w:rPr>
          <w:rFonts w:cstheme="minorHAnsi"/>
        </w:rPr>
        <w:t>welfare</w:t>
      </w:r>
      <w:r w:rsidRPr="005C2346">
        <w:rPr>
          <w:rFonts w:cstheme="minorHAnsi"/>
        </w:rPr>
        <w:t xml:space="preserve"> services both in China and the Nordic countries. </w:t>
      </w:r>
      <w:r w:rsidR="005C2346" w:rsidRPr="005C2346">
        <w:t xml:space="preserve">According to UN e-Government Survey 2020, the global average e-governance development index (EGDI) has increased. While the Nordic countries and Estonia, are still leading in digital transformation, China has now stepped into the very high EGDI group for the first time. </w:t>
      </w:r>
    </w:p>
    <w:p w14:paraId="58A9D7A6" w14:textId="77777777" w:rsidR="005C2346" w:rsidRPr="005C2346" w:rsidRDefault="005C2346" w:rsidP="00AC7EE5">
      <w:pPr>
        <w:jc w:val="both"/>
      </w:pPr>
    </w:p>
    <w:p w14:paraId="3A945B00" w14:textId="059D2757" w:rsidR="00407B76" w:rsidRPr="005C2346" w:rsidRDefault="00407B76" w:rsidP="00AC7EE5">
      <w:pPr>
        <w:jc w:val="both"/>
        <w:rPr>
          <w:lang w:val="en-US"/>
        </w:rPr>
      </w:pPr>
      <w:r w:rsidRPr="005C2346">
        <w:rPr>
          <w:lang w:val="en-US"/>
        </w:rPr>
        <w:t xml:space="preserve">Digitization is expected to continue changing service offers and public administration. Expectations range from hopes for increased efficiency, justice and accountability, to dreaded problems such as social exclusion, dehumanization and inequality. This calls for empirical observation and critical analysis of new digitized service offerings. Ongoing transformations will promote new types of services and service users, new needs and solutions, and new and potentially </w:t>
      </w:r>
      <w:r w:rsidRPr="005C2346">
        <w:rPr>
          <w:lang w:val="en-US"/>
        </w:rPr>
        <w:lastRenderedPageBreak/>
        <w:t>fruitful ways to cooperation between service providers and public administration on the one hand, and service users and communities on the other, in both the health and social sector. Not least, the relationship between the public and private sectors has undergone major changes as almost all digital infrastructure is provided by private sector. Information about individuals crosses the line between the public and private sectors (e.g. health and banking information). We still know rather little about challenges and opportunities for managers, service providers and service users of e.g. digital case processing and digital platforms in education, e-health, rehabilitation and welfare services</w:t>
      </w:r>
    </w:p>
    <w:p w14:paraId="0EFDD300" w14:textId="77777777" w:rsidR="00407B76" w:rsidRPr="005C2346" w:rsidRDefault="00407B76" w:rsidP="00AC7EE5">
      <w:pPr>
        <w:jc w:val="both"/>
        <w:rPr>
          <w:rFonts w:cstheme="minorHAnsi"/>
          <w:lang w:val="en-US"/>
        </w:rPr>
      </w:pPr>
    </w:p>
    <w:p w14:paraId="15863CDB" w14:textId="6FD95D14" w:rsidR="000C1AD9" w:rsidRPr="005C2346" w:rsidRDefault="000C1AD9" w:rsidP="00AC7EE5">
      <w:pPr>
        <w:jc w:val="both"/>
      </w:pPr>
      <w:r w:rsidRPr="005C2346">
        <w:t xml:space="preserve">The roll out of digital social services by default aims to increase efficiency, transparency and social justice. But for those with limited or no access to digital connections this can exacerbate exclusion and inequality. </w:t>
      </w:r>
      <w:r w:rsidR="00407B76" w:rsidRPr="005C2346">
        <w:t>The</w:t>
      </w:r>
      <w:r w:rsidRPr="005C2346">
        <w:t xml:space="preserve"> provision of digital </w:t>
      </w:r>
      <w:r w:rsidR="00407B76" w:rsidRPr="005C2346">
        <w:t>welfare</w:t>
      </w:r>
      <w:r w:rsidRPr="005C2346">
        <w:t xml:space="preserve"> services differs enormously across the regions and in the asymmetric way they affect life chances for different population groups and communities</w:t>
      </w:r>
      <w:r w:rsidR="00407B76" w:rsidRPr="005C2346">
        <w:t xml:space="preserve">, including persons with experience of economic hardship, the elderly and persons with disabilities. </w:t>
      </w:r>
    </w:p>
    <w:p w14:paraId="503C8749" w14:textId="77777777" w:rsidR="00C41791" w:rsidRPr="005C2346" w:rsidRDefault="00C41791" w:rsidP="00AC7EE5">
      <w:pPr>
        <w:jc w:val="both"/>
      </w:pPr>
    </w:p>
    <w:p w14:paraId="3D1ECEEA" w14:textId="78FF2BF7" w:rsidR="00C41791" w:rsidRPr="005C2346" w:rsidRDefault="005C2346" w:rsidP="00AC7EE5">
      <w:pPr>
        <w:jc w:val="both"/>
        <w:rPr>
          <w:b/>
        </w:rPr>
      </w:pPr>
      <w:r>
        <w:rPr>
          <w:b/>
        </w:rPr>
        <w:t>Call for papers</w:t>
      </w:r>
      <w:r w:rsidR="00AC7EE5">
        <w:rPr>
          <w:b/>
        </w:rPr>
        <w:t xml:space="preserve"> </w:t>
      </w:r>
    </w:p>
    <w:p w14:paraId="451C6AA2" w14:textId="51E976BE" w:rsidR="003F457A" w:rsidRDefault="005C2346" w:rsidP="00AC7EE5">
      <w:pPr>
        <w:jc w:val="both"/>
      </w:pPr>
      <w:r w:rsidRPr="005C2346">
        <w:t xml:space="preserve">The workshop </w:t>
      </w:r>
      <w:r w:rsidR="00473F98">
        <w:t xml:space="preserve">welcomes papers that </w:t>
      </w:r>
      <w:r w:rsidRPr="005C2346">
        <w:t>address the current situation and process of digital transformation in Nordic and Chinese welfare services</w:t>
      </w:r>
      <w:r w:rsidR="00176095">
        <w:t>.</w:t>
      </w:r>
      <w:r w:rsidRPr="005C2346">
        <w:t xml:space="preserve"> </w:t>
      </w:r>
      <w:r w:rsidR="00B84CA8">
        <w:t xml:space="preserve">For instance: </w:t>
      </w:r>
    </w:p>
    <w:p w14:paraId="50BE11E6" w14:textId="77777777" w:rsidR="003F457A" w:rsidRDefault="005C2346" w:rsidP="003F457A">
      <w:pPr>
        <w:pStyle w:val="ListParagraph"/>
        <w:numPr>
          <w:ilvl w:val="0"/>
          <w:numId w:val="3"/>
        </w:numPr>
        <w:jc w:val="both"/>
      </w:pPr>
      <w:r w:rsidRPr="005C2346">
        <w:t xml:space="preserve">What do the e-governance policy frameworks look like </w:t>
      </w:r>
      <w:r w:rsidR="00176095">
        <w:t>and how do they influence welfare governance</w:t>
      </w:r>
      <w:r w:rsidR="00176095" w:rsidRPr="00176095">
        <w:t xml:space="preserve"> </w:t>
      </w:r>
      <w:r w:rsidR="00176095" w:rsidRPr="005C2346">
        <w:t>in two regions</w:t>
      </w:r>
      <w:r w:rsidRPr="005C2346">
        <w:t xml:space="preserve">? </w:t>
      </w:r>
    </w:p>
    <w:p w14:paraId="6A202315" w14:textId="77777777" w:rsidR="003F457A" w:rsidRDefault="005C2346" w:rsidP="003F457A">
      <w:pPr>
        <w:pStyle w:val="ListParagraph"/>
        <w:numPr>
          <w:ilvl w:val="0"/>
          <w:numId w:val="3"/>
        </w:numPr>
        <w:jc w:val="both"/>
      </w:pPr>
      <w:r w:rsidRPr="005C2346">
        <w:t xml:space="preserve">What are the common and different challenges and barriers in the digital transformation between the Nordic region and China? </w:t>
      </w:r>
    </w:p>
    <w:p w14:paraId="7D9B0011" w14:textId="3E5E9093" w:rsidR="003F457A" w:rsidRDefault="005C2346" w:rsidP="003F457A">
      <w:pPr>
        <w:pStyle w:val="ListParagraph"/>
        <w:numPr>
          <w:ilvl w:val="0"/>
          <w:numId w:val="3"/>
        </w:numPr>
        <w:jc w:val="both"/>
      </w:pPr>
      <w:r w:rsidRPr="005C2346">
        <w:t xml:space="preserve">How has e-governance impacted on citizen-government communication, cross-section administration, transparency and accountability of welfare governance? </w:t>
      </w:r>
    </w:p>
    <w:p w14:paraId="4FEB96FF" w14:textId="6DEECF7E" w:rsidR="005C2346" w:rsidRDefault="005C2346" w:rsidP="003F457A">
      <w:pPr>
        <w:pStyle w:val="ListParagraph"/>
        <w:numPr>
          <w:ilvl w:val="0"/>
          <w:numId w:val="3"/>
        </w:numPr>
        <w:jc w:val="both"/>
      </w:pPr>
      <w:r w:rsidRPr="005C2346">
        <w:t xml:space="preserve">How have the government and non-government sectors facilitated the digital transformation? What are the governments doing to avoid digital exclusion? How can the experiences from one region inspire another? </w:t>
      </w:r>
    </w:p>
    <w:p w14:paraId="2A9A1AC9" w14:textId="77777777" w:rsidR="005C2346" w:rsidRPr="005C2346" w:rsidRDefault="005C2346" w:rsidP="00AC7EE5">
      <w:pPr>
        <w:jc w:val="both"/>
      </w:pPr>
    </w:p>
    <w:p w14:paraId="3E9746CB" w14:textId="7C2B045A" w:rsidR="00516221" w:rsidRDefault="005C2346" w:rsidP="00AC7EE5">
      <w:pPr>
        <w:jc w:val="both"/>
      </w:pPr>
      <w:r>
        <w:t>P</w:t>
      </w:r>
      <w:r w:rsidRPr="005C2346">
        <w:t xml:space="preserve">apers may examine the constellations of actors’ involvement in the rollout of digital services, </w:t>
      </w:r>
      <w:r w:rsidR="00974753">
        <w:t>e.g.</w:t>
      </w:r>
      <w:r w:rsidRPr="005C2346">
        <w:t xml:space="preserve"> the role of the state, market, civil society organisations and communities of families. Who are the actors implementing these changes and how do different communities respond? We invite papers </w:t>
      </w:r>
      <w:r w:rsidR="002032F3" w:rsidRPr="005C2346">
        <w:t>analysing</w:t>
      </w:r>
      <w:r w:rsidRPr="005C2346">
        <w:t xml:space="preserve"> these developments at the supranational, national, regional and/or local level. We are interested in the consequences of the reforms for take up of entitlements by claimants of welfare services</w:t>
      </w:r>
      <w:r w:rsidR="009F31DD">
        <w:t xml:space="preserve">, including </w:t>
      </w:r>
      <w:r w:rsidR="00F0180D">
        <w:t xml:space="preserve">persons living in rural areas, </w:t>
      </w:r>
      <w:r w:rsidR="009F31DD">
        <w:t>the elderly and persons with disabilities</w:t>
      </w:r>
      <w:r w:rsidRPr="005C2346">
        <w:t xml:space="preserve">. </w:t>
      </w:r>
      <w:r w:rsidR="00B84CA8">
        <w:t xml:space="preserve">For instance: </w:t>
      </w:r>
    </w:p>
    <w:p w14:paraId="750D7B67" w14:textId="672CDBC7" w:rsidR="005C2346" w:rsidRDefault="005C2346" w:rsidP="00516221">
      <w:pPr>
        <w:pStyle w:val="ListParagraph"/>
        <w:numPr>
          <w:ilvl w:val="0"/>
          <w:numId w:val="4"/>
        </w:numPr>
        <w:jc w:val="both"/>
      </w:pPr>
      <w:r w:rsidRPr="005C2346">
        <w:t xml:space="preserve">Which mechanism or factors foster or hamper citizens’ use of digitalized welfare services? </w:t>
      </w:r>
    </w:p>
    <w:p w14:paraId="0BF59474" w14:textId="3D9BEE78" w:rsidR="00516221" w:rsidRDefault="00516221" w:rsidP="00516221">
      <w:pPr>
        <w:pStyle w:val="ListParagraph"/>
        <w:numPr>
          <w:ilvl w:val="0"/>
          <w:numId w:val="4"/>
        </w:numPr>
        <w:jc w:val="both"/>
      </w:pPr>
      <w:r>
        <w:t xml:space="preserve">What do we know about the </w:t>
      </w:r>
      <w:r w:rsidR="00FC45BA">
        <w:t>accessibility, availability, and usability of</w:t>
      </w:r>
      <w:r w:rsidR="00102841">
        <w:t xml:space="preserve"> government websites</w:t>
      </w:r>
      <w:r w:rsidR="00905A1E">
        <w:t xml:space="preserve">? </w:t>
      </w:r>
    </w:p>
    <w:p w14:paraId="60BEBE4C" w14:textId="109740AE" w:rsidR="005C2346" w:rsidRPr="005C2346" w:rsidRDefault="005C2346" w:rsidP="00AC7EE5">
      <w:pPr>
        <w:jc w:val="both"/>
      </w:pPr>
    </w:p>
    <w:p w14:paraId="23C4BAC1" w14:textId="0D2E2E17" w:rsidR="005C2346" w:rsidRDefault="005C2346" w:rsidP="00AC7EE5">
      <w:pPr>
        <w:jc w:val="both"/>
      </w:pPr>
      <w:r w:rsidRPr="005C2346">
        <w:t>We welcome single country studies, cross-national and comparative papers as well as theoretical, conceptual and empirical contributions, paying attention to gender and inequalities in access to and take up of welfare services</w:t>
      </w:r>
      <w:r w:rsidR="00AC7EE5">
        <w:t xml:space="preserve"> among different </w:t>
      </w:r>
      <w:r w:rsidR="00BD375F">
        <w:t xml:space="preserve">regions and </w:t>
      </w:r>
      <w:r w:rsidR="00AC7EE5">
        <w:t>population groups</w:t>
      </w:r>
      <w:r w:rsidRPr="005C2346">
        <w:t>.</w:t>
      </w:r>
    </w:p>
    <w:p w14:paraId="3FAAE68C" w14:textId="1A5B598F" w:rsidR="00591548" w:rsidRDefault="00591548" w:rsidP="00AC7EE5">
      <w:pPr>
        <w:jc w:val="both"/>
      </w:pPr>
    </w:p>
    <w:p w14:paraId="3D878E7A" w14:textId="35DAD2CF" w:rsidR="00591548" w:rsidRPr="00306452" w:rsidRDefault="00591548" w:rsidP="00AC7EE5">
      <w:pPr>
        <w:jc w:val="both"/>
        <w:rPr>
          <w:b/>
        </w:rPr>
      </w:pPr>
      <w:r w:rsidRPr="00306452">
        <w:rPr>
          <w:b/>
        </w:rPr>
        <w:t>Programs</w:t>
      </w:r>
    </w:p>
    <w:tbl>
      <w:tblPr>
        <w:tblStyle w:val="TableGrid"/>
        <w:tblW w:w="0" w:type="auto"/>
        <w:tblLook w:val="04A0" w:firstRow="1" w:lastRow="0" w:firstColumn="1" w:lastColumn="0" w:noHBand="0" w:noVBand="1"/>
      </w:tblPr>
      <w:tblGrid>
        <w:gridCol w:w="4508"/>
        <w:gridCol w:w="4508"/>
      </w:tblGrid>
      <w:tr w:rsidR="00306452" w:rsidRPr="00377E0F" w14:paraId="4D7776F7" w14:textId="77777777" w:rsidTr="00D702E0">
        <w:tc>
          <w:tcPr>
            <w:tcW w:w="9016" w:type="dxa"/>
            <w:gridSpan w:val="2"/>
            <w:shd w:val="clear" w:color="auto" w:fill="D99594" w:themeFill="accent2" w:themeFillTint="99"/>
          </w:tcPr>
          <w:p w14:paraId="7AC8529A" w14:textId="77777777" w:rsidR="00306452" w:rsidRPr="00377E0F" w:rsidRDefault="00306452" w:rsidP="00D702E0">
            <w:pPr>
              <w:rPr>
                <w:rFonts w:cstheme="minorHAnsi"/>
                <w:b/>
              </w:rPr>
            </w:pPr>
          </w:p>
          <w:p w14:paraId="7215D873" w14:textId="77777777" w:rsidR="00306452" w:rsidRPr="00377E0F" w:rsidRDefault="00306452" w:rsidP="00D702E0">
            <w:pPr>
              <w:jc w:val="center"/>
              <w:rPr>
                <w:rFonts w:cstheme="minorHAnsi"/>
                <w:b/>
              </w:rPr>
            </w:pPr>
            <w:r w:rsidRPr="00377E0F">
              <w:rPr>
                <w:rFonts w:cstheme="minorHAnsi"/>
                <w:b/>
              </w:rPr>
              <w:t>1</w:t>
            </w:r>
            <w:r>
              <w:rPr>
                <w:rFonts w:cstheme="minorHAnsi"/>
                <w:b/>
              </w:rPr>
              <w:t>4</w:t>
            </w:r>
            <w:r w:rsidRPr="00377E0F">
              <w:rPr>
                <w:rFonts w:cstheme="minorHAnsi"/>
                <w:b/>
              </w:rPr>
              <w:t xml:space="preserve"> December 2023 </w:t>
            </w:r>
            <w:r>
              <w:rPr>
                <w:rFonts w:cstheme="minorHAnsi"/>
                <w:b/>
              </w:rPr>
              <w:t>Thursday</w:t>
            </w:r>
            <w:r w:rsidRPr="00377E0F">
              <w:rPr>
                <w:rFonts w:cstheme="minorHAnsi"/>
                <w:b/>
              </w:rPr>
              <w:t xml:space="preserve"> (Arrival Day)</w:t>
            </w:r>
          </w:p>
          <w:p w14:paraId="4B1DB361" w14:textId="77777777" w:rsidR="00306452" w:rsidRPr="00377E0F" w:rsidRDefault="00306452" w:rsidP="00D702E0">
            <w:pPr>
              <w:jc w:val="center"/>
              <w:rPr>
                <w:rFonts w:cstheme="minorHAnsi"/>
                <w:lang w:val="en-US"/>
              </w:rPr>
            </w:pPr>
          </w:p>
        </w:tc>
      </w:tr>
      <w:tr w:rsidR="00306452" w:rsidRPr="00377E0F" w14:paraId="07661731" w14:textId="77777777" w:rsidTr="00D702E0">
        <w:tc>
          <w:tcPr>
            <w:tcW w:w="9016" w:type="dxa"/>
            <w:gridSpan w:val="2"/>
          </w:tcPr>
          <w:p w14:paraId="7B1BBCB1" w14:textId="77777777" w:rsidR="00306452" w:rsidRPr="00377E0F" w:rsidRDefault="00306452" w:rsidP="00D702E0">
            <w:pPr>
              <w:jc w:val="center"/>
              <w:rPr>
                <w:rFonts w:cstheme="minorHAnsi"/>
              </w:rPr>
            </w:pPr>
          </w:p>
          <w:p w14:paraId="7222BFC5" w14:textId="6DDB30CD" w:rsidR="00306452" w:rsidRPr="00377E0F" w:rsidRDefault="00306452" w:rsidP="00D702E0">
            <w:pPr>
              <w:jc w:val="center"/>
              <w:rPr>
                <w:rFonts w:cstheme="minorHAnsi"/>
              </w:rPr>
            </w:pPr>
            <w:r w:rsidRPr="00377E0F">
              <w:rPr>
                <w:rFonts w:cstheme="minorHAnsi"/>
              </w:rPr>
              <w:lastRenderedPageBreak/>
              <w:t>Participants check in the hotel</w:t>
            </w:r>
            <w:r>
              <w:rPr>
                <w:rFonts w:cstheme="minorHAnsi"/>
              </w:rPr>
              <w:t xml:space="preserve"> before 1200</w:t>
            </w:r>
          </w:p>
          <w:p w14:paraId="3A23D0F1" w14:textId="77777777" w:rsidR="00306452" w:rsidRPr="00377E0F" w:rsidRDefault="00306452" w:rsidP="00D702E0">
            <w:pPr>
              <w:jc w:val="center"/>
              <w:rPr>
                <w:rFonts w:cstheme="minorHAnsi"/>
              </w:rPr>
            </w:pPr>
            <w:r>
              <w:rPr>
                <w:rFonts w:cstheme="minorHAnsi"/>
              </w:rPr>
              <w:t>Lunch and break</w:t>
            </w:r>
            <w:r w:rsidRPr="00377E0F">
              <w:rPr>
                <w:rFonts w:cstheme="minorHAnsi"/>
              </w:rPr>
              <w:t xml:space="preserve"> </w:t>
            </w:r>
            <w:r>
              <w:rPr>
                <w:rFonts w:cstheme="minorHAnsi"/>
              </w:rPr>
              <w:t>1200-1400</w:t>
            </w:r>
          </w:p>
          <w:p w14:paraId="0B138871" w14:textId="77777777" w:rsidR="00306452" w:rsidRPr="00377E0F" w:rsidRDefault="00306452" w:rsidP="00D702E0">
            <w:pPr>
              <w:jc w:val="center"/>
              <w:rPr>
                <w:rFonts w:cstheme="minorHAnsi"/>
              </w:rPr>
            </w:pPr>
          </w:p>
        </w:tc>
      </w:tr>
      <w:tr w:rsidR="00306452" w:rsidRPr="00377E0F" w14:paraId="6FA98A38" w14:textId="77777777" w:rsidTr="00D702E0">
        <w:tc>
          <w:tcPr>
            <w:tcW w:w="9016" w:type="dxa"/>
            <w:gridSpan w:val="2"/>
            <w:shd w:val="clear" w:color="auto" w:fill="D99594" w:themeFill="accent2" w:themeFillTint="99"/>
          </w:tcPr>
          <w:p w14:paraId="729478DB" w14:textId="77777777" w:rsidR="00306452" w:rsidRPr="00377E0F" w:rsidRDefault="00306452" w:rsidP="00D702E0">
            <w:pPr>
              <w:rPr>
                <w:rFonts w:cstheme="minorHAnsi"/>
                <w:b/>
              </w:rPr>
            </w:pPr>
          </w:p>
          <w:p w14:paraId="44ED6364" w14:textId="77777777" w:rsidR="00306452" w:rsidRPr="00377E0F" w:rsidRDefault="00306452" w:rsidP="00D702E0">
            <w:pPr>
              <w:jc w:val="center"/>
              <w:rPr>
                <w:rFonts w:cstheme="minorHAnsi"/>
                <w:b/>
              </w:rPr>
            </w:pPr>
            <w:r w:rsidRPr="00377E0F">
              <w:rPr>
                <w:rFonts w:cstheme="minorHAnsi"/>
                <w:b/>
              </w:rPr>
              <w:t xml:space="preserve">14 </w:t>
            </w:r>
            <w:r>
              <w:rPr>
                <w:rFonts w:cstheme="minorHAnsi"/>
                <w:b/>
              </w:rPr>
              <w:t xml:space="preserve">December </w:t>
            </w:r>
            <w:r w:rsidRPr="00377E0F">
              <w:rPr>
                <w:rFonts w:cstheme="minorHAnsi"/>
                <w:b/>
              </w:rPr>
              <w:t xml:space="preserve">2022 Thursday </w:t>
            </w:r>
          </w:p>
          <w:p w14:paraId="620ADAA7" w14:textId="77777777" w:rsidR="00306452" w:rsidRPr="00377E0F" w:rsidRDefault="00306452" w:rsidP="00D702E0">
            <w:pPr>
              <w:jc w:val="center"/>
              <w:rPr>
                <w:rFonts w:cstheme="minorHAnsi"/>
                <w:b/>
              </w:rPr>
            </w:pPr>
            <w:r>
              <w:rPr>
                <w:rFonts w:cstheme="minorHAnsi"/>
                <w:b/>
              </w:rPr>
              <w:t>Afternoon</w:t>
            </w:r>
            <w:r w:rsidRPr="00377E0F">
              <w:rPr>
                <w:rFonts w:cstheme="minorHAnsi"/>
                <w:b/>
              </w:rPr>
              <w:t xml:space="preserve"> Session: </w:t>
            </w:r>
            <w:r>
              <w:rPr>
                <w:rFonts w:cstheme="minorHAnsi"/>
                <w:b/>
              </w:rPr>
              <w:t>1430</w:t>
            </w:r>
            <w:r w:rsidRPr="00377E0F">
              <w:rPr>
                <w:rFonts w:cstheme="minorHAnsi"/>
                <w:b/>
              </w:rPr>
              <w:t>-1</w:t>
            </w:r>
            <w:r>
              <w:rPr>
                <w:rFonts w:cstheme="minorHAnsi"/>
                <w:b/>
              </w:rPr>
              <w:t>700</w:t>
            </w:r>
            <w:r w:rsidRPr="00377E0F">
              <w:rPr>
                <w:rFonts w:cstheme="minorHAnsi"/>
                <w:b/>
              </w:rPr>
              <w:t xml:space="preserve"> (Beijing Time)</w:t>
            </w:r>
          </w:p>
          <w:p w14:paraId="55732503" w14:textId="77777777" w:rsidR="00306452" w:rsidRPr="00377E0F" w:rsidRDefault="00306452" w:rsidP="00D702E0">
            <w:pPr>
              <w:jc w:val="center"/>
              <w:rPr>
                <w:rFonts w:cstheme="minorHAnsi"/>
                <w:b/>
              </w:rPr>
            </w:pPr>
          </w:p>
          <w:p w14:paraId="3D5FD6F5" w14:textId="77777777" w:rsidR="00306452" w:rsidRPr="00377E0F" w:rsidRDefault="00306452" w:rsidP="00D702E0">
            <w:pPr>
              <w:jc w:val="center"/>
              <w:rPr>
                <w:rFonts w:cstheme="minorHAnsi"/>
                <w:b/>
                <w:lang w:val="nb-NO"/>
              </w:rPr>
            </w:pPr>
            <w:r w:rsidRPr="00377E0F">
              <w:rPr>
                <w:rFonts w:cstheme="minorHAnsi"/>
                <w:b/>
                <w:lang w:val="nb-NO"/>
              </w:rPr>
              <w:t>Moderator: Professor Rune Halvorsen</w:t>
            </w:r>
          </w:p>
          <w:p w14:paraId="20C639F1" w14:textId="77777777" w:rsidR="00306452" w:rsidRPr="00377E0F" w:rsidRDefault="00306452" w:rsidP="00D702E0">
            <w:pPr>
              <w:jc w:val="center"/>
              <w:rPr>
                <w:rFonts w:cstheme="minorHAnsi"/>
                <w:b/>
                <w:lang w:val="nb-NO"/>
              </w:rPr>
            </w:pPr>
          </w:p>
        </w:tc>
      </w:tr>
      <w:tr w:rsidR="00306452" w:rsidRPr="00377E0F" w14:paraId="79AE9CD4" w14:textId="77777777" w:rsidTr="00D702E0">
        <w:trPr>
          <w:trHeight w:val="45"/>
        </w:trPr>
        <w:tc>
          <w:tcPr>
            <w:tcW w:w="4508" w:type="dxa"/>
            <w:shd w:val="clear" w:color="auto" w:fill="FFFFFF" w:themeFill="background1"/>
          </w:tcPr>
          <w:p w14:paraId="562884F9" w14:textId="77777777" w:rsidR="00306452" w:rsidRPr="00377E0F" w:rsidRDefault="00306452" w:rsidP="00D702E0">
            <w:pPr>
              <w:jc w:val="center"/>
              <w:rPr>
                <w:rFonts w:cstheme="minorHAnsi"/>
              </w:rPr>
            </w:pPr>
            <w:r>
              <w:rPr>
                <w:rFonts w:cstheme="minorHAnsi"/>
              </w:rPr>
              <w:t>1400-1430</w:t>
            </w:r>
          </w:p>
        </w:tc>
        <w:tc>
          <w:tcPr>
            <w:tcW w:w="4508" w:type="dxa"/>
            <w:shd w:val="clear" w:color="auto" w:fill="FFFFFF" w:themeFill="background1"/>
          </w:tcPr>
          <w:p w14:paraId="6B821D65" w14:textId="77777777" w:rsidR="00306452" w:rsidRPr="00377E0F" w:rsidRDefault="00306452" w:rsidP="00D702E0">
            <w:pPr>
              <w:jc w:val="center"/>
              <w:rPr>
                <w:rFonts w:cstheme="minorHAnsi"/>
              </w:rPr>
            </w:pPr>
            <w:r w:rsidRPr="00377E0F">
              <w:rPr>
                <w:rFonts w:cstheme="minorHAnsi"/>
              </w:rPr>
              <w:t>Registration</w:t>
            </w:r>
          </w:p>
        </w:tc>
      </w:tr>
      <w:tr w:rsidR="00306452" w:rsidRPr="00377E0F" w14:paraId="5C4539F8" w14:textId="77777777" w:rsidTr="00D702E0">
        <w:trPr>
          <w:trHeight w:val="45"/>
        </w:trPr>
        <w:tc>
          <w:tcPr>
            <w:tcW w:w="4508" w:type="dxa"/>
            <w:shd w:val="clear" w:color="auto" w:fill="FFFFFF" w:themeFill="background1"/>
          </w:tcPr>
          <w:p w14:paraId="3AC37C02" w14:textId="77777777" w:rsidR="00306452" w:rsidRPr="00377E0F" w:rsidRDefault="00306452" w:rsidP="00D702E0">
            <w:pPr>
              <w:jc w:val="center"/>
              <w:rPr>
                <w:rFonts w:cstheme="minorHAnsi"/>
              </w:rPr>
            </w:pPr>
            <w:r>
              <w:rPr>
                <w:rFonts w:cstheme="minorHAnsi"/>
              </w:rPr>
              <w:t>1430</w:t>
            </w:r>
            <w:r w:rsidRPr="00377E0F">
              <w:rPr>
                <w:rFonts w:cstheme="minorHAnsi"/>
              </w:rPr>
              <w:t>-</w:t>
            </w:r>
            <w:r>
              <w:rPr>
                <w:rFonts w:cstheme="minorHAnsi"/>
              </w:rPr>
              <w:t>1500</w:t>
            </w:r>
          </w:p>
        </w:tc>
        <w:tc>
          <w:tcPr>
            <w:tcW w:w="4508" w:type="dxa"/>
            <w:shd w:val="clear" w:color="auto" w:fill="FFFFFF" w:themeFill="background1"/>
          </w:tcPr>
          <w:p w14:paraId="78793077" w14:textId="77777777" w:rsidR="00306452" w:rsidRPr="00377E0F" w:rsidRDefault="00306452" w:rsidP="00D702E0">
            <w:pPr>
              <w:jc w:val="center"/>
              <w:rPr>
                <w:rFonts w:cstheme="minorHAnsi"/>
              </w:rPr>
            </w:pPr>
            <w:r w:rsidRPr="00377E0F">
              <w:rPr>
                <w:rFonts w:cstheme="minorHAnsi"/>
              </w:rPr>
              <w:t>Opening Remarks</w:t>
            </w:r>
            <w:r>
              <w:rPr>
                <w:rFonts w:cstheme="minorHAnsi"/>
              </w:rPr>
              <w:t>*2</w:t>
            </w:r>
          </w:p>
        </w:tc>
      </w:tr>
      <w:tr w:rsidR="00306452" w:rsidRPr="00377E0F" w14:paraId="14343387" w14:textId="77777777" w:rsidTr="00D702E0">
        <w:trPr>
          <w:trHeight w:val="45"/>
        </w:trPr>
        <w:tc>
          <w:tcPr>
            <w:tcW w:w="4508" w:type="dxa"/>
            <w:shd w:val="clear" w:color="auto" w:fill="FFFFFF" w:themeFill="background1"/>
          </w:tcPr>
          <w:p w14:paraId="66CDB8EE" w14:textId="77777777" w:rsidR="00306452" w:rsidRPr="00377E0F" w:rsidRDefault="00306452" w:rsidP="00D702E0">
            <w:pPr>
              <w:jc w:val="center"/>
              <w:rPr>
                <w:rFonts w:cstheme="minorHAnsi"/>
              </w:rPr>
            </w:pPr>
            <w:r>
              <w:rPr>
                <w:rFonts w:cstheme="minorHAnsi"/>
              </w:rPr>
              <w:t>1500</w:t>
            </w:r>
            <w:r w:rsidRPr="00377E0F">
              <w:rPr>
                <w:rFonts w:cstheme="minorHAnsi"/>
              </w:rPr>
              <w:t>-</w:t>
            </w:r>
            <w:r>
              <w:rPr>
                <w:rFonts w:cstheme="minorHAnsi"/>
              </w:rPr>
              <w:t>1525</w:t>
            </w:r>
          </w:p>
        </w:tc>
        <w:tc>
          <w:tcPr>
            <w:tcW w:w="4508" w:type="dxa"/>
            <w:shd w:val="clear" w:color="auto" w:fill="FFFFFF" w:themeFill="background1"/>
          </w:tcPr>
          <w:p w14:paraId="7D3C7A7E" w14:textId="77777777" w:rsidR="00306452" w:rsidRPr="00377E0F" w:rsidRDefault="00306452" w:rsidP="00D702E0">
            <w:pPr>
              <w:jc w:val="center"/>
              <w:rPr>
                <w:rFonts w:cstheme="minorHAnsi"/>
              </w:rPr>
            </w:pPr>
            <w:r w:rsidRPr="00377E0F">
              <w:rPr>
                <w:rFonts w:cstheme="minorHAnsi"/>
              </w:rPr>
              <w:t>Speaker 1</w:t>
            </w:r>
          </w:p>
        </w:tc>
      </w:tr>
      <w:tr w:rsidR="00306452" w:rsidRPr="00377E0F" w14:paraId="6D581828" w14:textId="77777777" w:rsidTr="00D702E0">
        <w:trPr>
          <w:trHeight w:val="45"/>
        </w:trPr>
        <w:tc>
          <w:tcPr>
            <w:tcW w:w="4508" w:type="dxa"/>
            <w:shd w:val="clear" w:color="auto" w:fill="FFFFFF" w:themeFill="background1"/>
          </w:tcPr>
          <w:p w14:paraId="31A99058" w14:textId="77777777" w:rsidR="00306452" w:rsidRPr="00377E0F" w:rsidRDefault="00306452" w:rsidP="00D702E0">
            <w:pPr>
              <w:jc w:val="center"/>
              <w:rPr>
                <w:rFonts w:cstheme="minorHAnsi"/>
              </w:rPr>
            </w:pPr>
            <w:r>
              <w:rPr>
                <w:rFonts w:cstheme="minorHAnsi"/>
              </w:rPr>
              <w:t>1525</w:t>
            </w:r>
            <w:r w:rsidRPr="00377E0F">
              <w:rPr>
                <w:rFonts w:cstheme="minorHAnsi"/>
              </w:rPr>
              <w:t>-</w:t>
            </w:r>
            <w:r>
              <w:rPr>
                <w:rFonts w:cstheme="minorHAnsi"/>
              </w:rPr>
              <w:t>1550</w:t>
            </w:r>
          </w:p>
        </w:tc>
        <w:tc>
          <w:tcPr>
            <w:tcW w:w="4508" w:type="dxa"/>
            <w:shd w:val="clear" w:color="auto" w:fill="FFFFFF" w:themeFill="background1"/>
          </w:tcPr>
          <w:p w14:paraId="511352B0" w14:textId="77777777" w:rsidR="00306452" w:rsidRPr="00377E0F" w:rsidRDefault="00306452" w:rsidP="00D702E0">
            <w:pPr>
              <w:jc w:val="center"/>
              <w:rPr>
                <w:rFonts w:cstheme="minorHAnsi"/>
              </w:rPr>
            </w:pPr>
            <w:r w:rsidRPr="00377E0F">
              <w:rPr>
                <w:rFonts w:cstheme="minorHAnsi"/>
              </w:rPr>
              <w:t>Speaker 2</w:t>
            </w:r>
          </w:p>
        </w:tc>
      </w:tr>
      <w:tr w:rsidR="0014589F" w:rsidRPr="00377E0F" w14:paraId="2DF8BD62" w14:textId="77777777" w:rsidTr="00D702E0">
        <w:trPr>
          <w:trHeight w:val="45"/>
        </w:trPr>
        <w:tc>
          <w:tcPr>
            <w:tcW w:w="4508" w:type="dxa"/>
            <w:shd w:val="clear" w:color="auto" w:fill="FFFFFF" w:themeFill="background1"/>
          </w:tcPr>
          <w:p w14:paraId="67A397C9" w14:textId="0C7A0A99" w:rsidR="0014589F" w:rsidRPr="0014589F" w:rsidRDefault="0014589F" w:rsidP="0014589F">
            <w:pPr>
              <w:jc w:val="center"/>
              <w:rPr>
                <w:rFonts w:cstheme="minorHAnsi"/>
              </w:rPr>
            </w:pPr>
            <w:r w:rsidRPr="0014589F">
              <w:rPr>
                <w:rFonts w:cstheme="minorHAnsi"/>
              </w:rPr>
              <w:t>0950-1000</w:t>
            </w:r>
          </w:p>
        </w:tc>
        <w:tc>
          <w:tcPr>
            <w:tcW w:w="4508" w:type="dxa"/>
            <w:shd w:val="clear" w:color="auto" w:fill="FFFFFF" w:themeFill="background1"/>
          </w:tcPr>
          <w:p w14:paraId="0A02F189" w14:textId="1CEC3EAF" w:rsidR="0014589F" w:rsidRPr="0014589F" w:rsidRDefault="0014589F" w:rsidP="0014589F">
            <w:pPr>
              <w:jc w:val="center"/>
              <w:rPr>
                <w:rFonts w:cstheme="minorHAnsi"/>
              </w:rPr>
            </w:pPr>
            <w:r w:rsidRPr="0014589F">
              <w:rPr>
                <w:rFonts w:cstheme="minorHAnsi"/>
              </w:rPr>
              <w:t>Coffee Break</w:t>
            </w:r>
          </w:p>
        </w:tc>
      </w:tr>
      <w:tr w:rsidR="00306452" w:rsidRPr="00377E0F" w14:paraId="3A2DEF6E" w14:textId="77777777" w:rsidTr="00D702E0">
        <w:trPr>
          <w:trHeight w:val="45"/>
        </w:trPr>
        <w:tc>
          <w:tcPr>
            <w:tcW w:w="4508" w:type="dxa"/>
            <w:shd w:val="clear" w:color="auto" w:fill="FFFFFF" w:themeFill="background1"/>
          </w:tcPr>
          <w:p w14:paraId="3A861D50" w14:textId="77777777" w:rsidR="00306452" w:rsidRPr="00377E0F" w:rsidRDefault="00306452" w:rsidP="00D702E0">
            <w:pPr>
              <w:jc w:val="center"/>
              <w:rPr>
                <w:rFonts w:cstheme="minorHAnsi"/>
              </w:rPr>
            </w:pPr>
            <w:r w:rsidRPr="00377E0F">
              <w:rPr>
                <w:rFonts w:cstheme="minorHAnsi"/>
              </w:rPr>
              <w:t>1</w:t>
            </w:r>
            <w:r>
              <w:rPr>
                <w:rFonts w:cstheme="minorHAnsi"/>
              </w:rPr>
              <w:t>60</w:t>
            </w:r>
            <w:r w:rsidRPr="00377E0F">
              <w:rPr>
                <w:rFonts w:cstheme="minorHAnsi"/>
              </w:rPr>
              <w:t>0-1</w:t>
            </w:r>
            <w:r>
              <w:rPr>
                <w:rFonts w:cstheme="minorHAnsi"/>
              </w:rPr>
              <w:t>62</w:t>
            </w:r>
            <w:r w:rsidRPr="00377E0F">
              <w:rPr>
                <w:rFonts w:cstheme="minorHAnsi"/>
              </w:rPr>
              <w:t>5</w:t>
            </w:r>
          </w:p>
        </w:tc>
        <w:tc>
          <w:tcPr>
            <w:tcW w:w="4508" w:type="dxa"/>
            <w:shd w:val="clear" w:color="auto" w:fill="FFFFFF" w:themeFill="background1"/>
          </w:tcPr>
          <w:p w14:paraId="461F4F31" w14:textId="77777777" w:rsidR="00306452" w:rsidRPr="00377E0F" w:rsidRDefault="00306452" w:rsidP="00D702E0">
            <w:pPr>
              <w:jc w:val="center"/>
              <w:rPr>
                <w:rFonts w:cstheme="minorHAnsi"/>
              </w:rPr>
            </w:pPr>
            <w:r w:rsidRPr="00377E0F">
              <w:rPr>
                <w:rFonts w:cstheme="minorHAnsi"/>
              </w:rPr>
              <w:t>Speaker 3</w:t>
            </w:r>
          </w:p>
        </w:tc>
      </w:tr>
      <w:tr w:rsidR="00306452" w:rsidRPr="00377E0F" w14:paraId="51CBF000" w14:textId="77777777" w:rsidTr="00D702E0">
        <w:trPr>
          <w:trHeight w:val="45"/>
        </w:trPr>
        <w:tc>
          <w:tcPr>
            <w:tcW w:w="4508" w:type="dxa"/>
            <w:shd w:val="clear" w:color="auto" w:fill="FFFFFF" w:themeFill="background1"/>
          </w:tcPr>
          <w:p w14:paraId="0F4726A1" w14:textId="77777777" w:rsidR="00306452" w:rsidRPr="00377E0F" w:rsidRDefault="00306452" w:rsidP="00D702E0">
            <w:pPr>
              <w:jc w:val="center"/>
              <w:rPr>
                <w:rFonts w:cstheme="minorHAnsi"/>
              </w:rPr>
            </w:pPr>
            <w:r w:rsidRPr="00377E0F">
              <w:rPr>
                <w:rFonts w:cstheme="minorHAnsi"/>
              </w:rPr>
              <w:t>1</w:t>
            </w:r>
            <w:r>
              <w:rPr>
                <w:rFonts w:cstheme="minorHAnsi"/>
              </w:rPr>
              <w:t>62</w:t>
            </w:r>
            <w:r w:rsidRPr="00377E0F">
              <w:rPr>
                <w:rFonts w:cstheme="minorHAnsi"/>
              </w:rPr>
              <w:t>5-1</w:t>
            </w:r>
            <w:r>
              <w:rPr>
                <w:rFonts w:cstheme="minorHAnsi"/>
              </w:rPr>
              <w:t>65</w:t>
            </w:r>
            <w:r w:rsidRPr="00377E0F">
              <w:rPr>
                <w:rFonts w:cstheme="minorHAnsi"/>
              </w:rPr>
              <w:t>0</w:t>
            </w:r>
          </w:p>
        </w:tc>
        <w:tc>
          <w:tcPr>
            <w:tcW w:w="4508" w:type="dxa"/>
            <w:shd w:val="clear" w:color="auto" w:fill="FFFFFF" w:themeFill="background1"/>
          </w:tcPr>
          <w:p w14:paraId="37A1B5E5" w14:textId="77777777" w:rsidR="00306452" w:rsidRPr="00377E0F" w:rsidRDefault="00306452" w:rsidP="00D702E0">
            <w:pPr>
              <w:jc w:val="center"/>
              <w:rPr>
                <w:rFonts w:cstheme="minorHAnsi"/>
              </w:rPr>
            </w:pPr>
            <w:r w:rsidRPr="00377E0F">
              <w:rPr>
                <w:rFonts w:cstheme="minorHAnsi"/>
              </w:rPr>
              <w:t>Speaker 4</w:t>
            </w:r>
          </w:p>
        </w:tc>
      </w:tr>
      <w:tr w:rsidR="00306452" w:rsidRPr="00377E0F" w14:paraId="58F3B280" w14:textId="77777777" w:rsidTr="00D702E0">
        <w:trPr>
          <w:trHeight w:val="45"/>
        </w:trPr>
        <w:tc>
          <w:tcPr>
            <w:tcW w:w="4508" w:type="dxa"/>
            <w:shd w:val="clear" w:color="auto" w:fill="FFFFFF" w:themeFill="background1"/>
          </w:tcPr>
          <w:p w14:paraId="17C319BA" w14:textId="77777777" w:rsidR="00306452" w:rsidRPr="00377E0F" w:rsidRDefault="00306452" w:rsidP="00D702E0">
            <w:pPr>
              <w:jc w:val="center"/>
              <w:rPr>
                <w:rFonts w:cstheme="minorHAnsi"/>
              </w:rPr>
            </w:pPr>
            <w:r w:rsidRPr="00377E0F">
              <w:rPr>
                <w:rFonts w:cstheme="minorHAnsi"/>
              </w:rPr>
              <w:t>1</w:t>
            </w:r>
            <w:r>
              <w:rPr>
                <w:rFonts w:cstheme="minorHAnsi"/>
              </w:rPr>
              <w:t>650</w:t>
            </w:r>
            <w:r w:rsidRPr="00377E0F">
              <w:rPr>
                <w:rFonts w:cstheme="minorHAnsi"/>
              </w:rPr>
              <w:t>-1</w:t>
            </w:r>
            <w:r>
              <w:rPr>
                <w:rFonts w:cstheme="minorHAnsi"/>
              </w:rPr>
              <w:t>700</w:t>
            </w:r>
          </w:p>
        </w:tc>
        <w:tc>
          <w:tcPr>
            <w:tcW w:w="4508" w:type="dxa"/>
            <w:shd w:val="clear" w:color="auto" w:fill="FFFFFF" w:themeFill="background1"/>
          </w:tcPr>
          <w:p w14:paraId="32BEB35D" w14:textId="77777777" w:rsidR="00306452" w:rsidRPr="00377E0F" w:rsidRDefault="00306452" w:rsidP="00D702E0">
            <w:pPr>
              <w:jc w:val="center"/>
              <w:rPr>
                <w:rFonts w:cstheme="minorHAnsi"/>
              </w:rPr>
            </w:pPr>
            <w:r w:rsidRPr="00377E0F">
              <w:rPr>
                <w:rFonts w:cstheme="minorHAnsi"/>
              </w:rPr>
              <w:t>Concluding comments</w:t>
            </w:r>
          </w:p>
        </w:tc>
      </w:tr>
      <w:tr w:rsidR="00306452" w:rsidRPr="00377E0F" w14:paraId="53F75D36" w14:textId="77777777" w:rsidTr="00D702E0">
        <w:trPr>
          <w:trHeight w:val="45"/>
        </w:trPr>
        <w:tc>
          <w:tcPr>
            <w:tcW w:w="4508" w:type="dxa"/>
            <w:shd w:val="clear" w:color="auto" w:fill="FFFFFF" w:themeFill="background1"/>
          </w:tcPr>
          <w:p w14:paraId="1813CFCA" w14:textId="77777777" w:rsidR="00306452" w:rsidRPr="00377E0F" w:rsidRDefault="00306452" w:rsidP="00D702E0">
            <w:pPr>
              <w:jc w:val="center"/>
              <w:rPr>
                <w:rFonts w:cstheme="minorHAnsi"/>
              </w:rPr>
            </w:pPr>
            <w:r>
              <w:rPr>
                <w:rFonts w:cstheme="minorHAnsi"/>
              </w:rPr>
              <w:t>1800-2000</w:t>
            </w:r>
          </w:p>
        </w:tc>
        <w:tc>
          <w:tcPr>
            <w:tcW w:w="4508" w:type="dxa"/>
            <w:shd w:val="clear" w:color="auto" w:fill="FFFFFF" w:themeFill="background1"/>
          </w:tcPr>
          <w:p w14:paraId="4B173274" w14:textId="77777777" w:rsidR="00306452" w:rsidRPr="00377E0F" w:rsidRDefault="00306452" w:rsidP="00D702E0">
            <w:pPr>
              <w:jc w:val="center"/>
              <w:rPr>
                <w:rFonts w:cstheme="minorHAnsi"/>
              </w:rPr>
            </w:pPr>
            <w:r>
              <w:rPr>
                <w:rFonts w:cstheme="minorHAnsi"/>
              </w:rPr>
              <w:t>Dinner and Social Gathering</w:t>
            </w:r>
          </w:p>
        </w:tc>
      </w:tr>
      <w:tr w:rsidR="00306452" w:rsidRPr="00377E0F" w14:paraId="227C57F3" w14:textId="77777777" w:rsidTr="00D702E0">
        <w:tc>
          <w:tcPr>
            <w:tcW w:w="9016" w:type="dxa"/>
            <w:gridSpan w:val="2"/>
            <w:shd w:val="clear" w:color="auto" w:fill="D99594" w:themeFill="accent2" w:themeFillTint="99"/>
          </w:tcPr>
          <w:p w14:paraId="53BFCEFC" w14:textId="77777777" w:rsidR="00306452" w:rsidRPr="00377E0F" w:rsidRDefault="00306452" w:rsidP="00D702E0">
            <w:pPr>
              <w:rPr>
                <w:rFonts w:cstheme="minorHAnsi"/>
                <w:b/>
              </w:rPr>
            </w:pPr>
          </w:p>
          <w:p w14:paraId="007488BF" w14:textId="77777777" w:rsidR="00306452" w:rsidRPr="00377E0F" w:rsidRDefault="00306452" w:rsidP="00D702E0">
            <w:pPr>
              <w:jc w:val="center"/>
              <w:rPr>
                <w:rFonts w:cstheme="minorHAnsi"/>
                <w:b/>
              </w:rPr>
            </w:pPr>
            <w:r w:rsidRPr="00377E0F">
              <w:rPr>
                <w:rFonts w:cstheme="minorHAnsi"/>
                <w:b/>
              </w:rPr>
              <w:t>1</w:t>
            </w:r>
            <w:r>
              <w:rPr>
                <w:rFonts w:cstheme="minorHAnsi"/>
                <w:b/>
              </w:rPr>
              <w:t>5</w:t>
            </w:r>
            <w:r w:rsidRPr="00377E0F">
              <w:rPr>
                <w:rFonts w:cstheme="minorHAnsi"/>
                <w:b/>
              </w:rPr>
              <w:t xml:space="preserve"> </w:t>
            </w:r>
            <w:r>
              <w:rPr>
                <w:rFonts w:cstheme="minorHAnsi"/>
                <w:b/>
              </w:rPr>
              <w:t xml:space="preserve">December </w:t>
            </w:r>
            <w:r w:rsidRPr="00377E0F">
              <w:rPr>
                <w:rFonts w:cstheme="minorHAnsi"/>
                <w:b/>
              </w:rPr>
              <w:t xml:space="preserve">2022 Thursday </w:t>
            </w:r>
          </w:p>
          <w:p w14:paraId="11AEA9C8" w14:textId="77777777" w:rsidR="00306452" w:rsidRPr="00377E0F" w:rsidRDefault="00306452" w:rsidP="00D702E0">
            <w:pPr>
              <w:jc w:val="center"/>
              <w:rPr>
                <w:rFonts w:cstheme="minorHAnsi"/>
                <w:b/>
                <w:lang w:val="en-US"/>
              </w:rPr>
            </w:pPr>
            <w:r>
              <w:rPr>
                <w:rFonts w:cstheme="minorHAnsi"/>
                <w:b/>
                <w:lang w:val="en-US"/>
              </w:rPr>
              <w:t>Morning</w:t>
            </w:r>
            <w:r w:rsidRPr="00377E0F">
              <w:rPr>
                <w:rFonts w:cstheme="minorHAnsi"/>
                <w:b/>
                <w:lang w:val="en-US"/>
              </w:rPr>
              <w:t xml:space="preserve"> Session: </w:t>
            </w:r>
            <w:r>
              <w:rPr>
                <w:rFonts w:cstheme="minorHAnsi"/>
                <w:b/>
                <w:lang w:val="en-US"/>
              </w:rPr>
              <w:t>0900</w:t>
            </w:r>
            <w:r w:rsidRPr="00377E0F">
              <w:rPr>
                <w:rFonts w:cstheme="minorHAnsi"/>
                <w:b/>
                <w:lang w:val="en-US"/>
              </w:rPr>
              <w:t>-1</w:t>
            </w:r>
            <w:r>
              <w:rPr>
                <w:rFonts w:cstheme="minorHAnsi"/>
                <w:b/>
                <w:lang w:val="en-US"/>
              </w:rPr>
              <w:t>1</w:t>
            </w:r>
            <w:r w:rsidRPr="00377E0F">
              <w:rPr>
                <w:rFonts w:cstheme="minorHAnsi"/>
                <w:b/>
                <w:lang w:val="en-US"/>
              </w:rPr>
              <w:t>00 (Beijing Time)</w:t>
            </w:r>
          </w:p>
          <w:p w14:paraId="74B41F71" w14:textId="77777777" w:rsidR="00306452" w:rsidRPr="00377E0F" w:rsidRDefault="00306452" w:rsidP="00D702E0">
            <w:pPr>
              <w:jc w:val="center"/>
              <w:rPr>
                <w:rFonts w:cstheme="minorHAnsi"/>
                <w:b/>
                <w:lang w:val="en-US"/>
              </w:rPr>
            </w:pPr>
          </w:p>
          <w:p w14:paraId="3D2729D3" w14:textId="77777777" w:rsidR="00306452" w:rsidRPr="00377E0F" w:rsidRDefault="00306452" w:rsidP="00D702E0">
            <w:pPr>
              <w:jc w:val="center"/>
              <w:rPr>
                <w:rFonts w:cstheme="minorHAnsi"/>
                <w:b/>
                <w:lang w:val="en-US"/>
              </w:rPr>
            </w:pPr>
            <w:r w:rsidRPr="00377E0F">
              <w:rPr>
                <w:rFonts w:cstheme="minorHAnsi"/>
                <w:b/>
              </w:rPr>
              <w:t xml:space="preserve">Moderator: Professor Minna van </w:t>
            </w:r>
            <w:proofErr w:type="spellStart"/>
            <w:r w:rsidRPr="00377E0F">
              <w:rPr>
                <w:rFonts w:cstheme="minorHAnsi"/>
                <w:b/>
              </w:rPr>
              <w:t>Gerven</w:t>
            </w:r>
            <w:proofErr w:type="spellEnd"/>
          </w:p>
        </w:tc>
      </w:tr>
      <w:tr w:rsidR="00306452" w:rsidRPr="00377E0F" w14:paraId="2E70500F" w14:textId="77777777" w:rsidTr="00D702E0">
        <w:trPr>
          <w:trHeight w:val="69"/>
        </w:trPr>
        <w:tc>
          <w:tcPr>
            <w:tcW w:w="4508" w:type="dxa"/>
          </w:tcPr>
          <w:p w14:paraId="1746C605" w14:textId="77777777" w:rsidR="00306452" w:rsidRPr="00377E0F" w:rsidRDefault="00306452" w:rsidP="00D702E0">
            <w:pPr>
              <w:jc w:val="center"/>
              <w:rPr>
                <w:rFonts w:cstheme="minorHAnsi"/>
              </w:rPr>
            </w:pPr>
            <w:r>
              <w:rPr>
                <w:rFonts w:cstheme="minorHAnsi"/>
              </w:rPr>
              <w:t>0900-0925</w:t>
            </w:r>
          </w:p>
        </w:tc>
        <w:tc>
          <w:tcPr>
            <w:tcW w:w="4508" w:type="dxa"/>
          </w:tcPr>
          <w:p w14:paraId="11275EE6" w14:textId="77777777" w:rsidR="00306452" w:rsidRPr="00377E0F" w:rsidRDefault="00306452" w:rsidP="00D702E0">
            <w:pPr>
              <w:jc w:val="center"/>
              <w:rPr>
                <w:rFonts w:cstheme="minorHAnsi"/>
              </w:rPr>
            </w:pPr>
            <w:r w:rsidRPr="00377E0F">
              <w:rPr>
                <w:rFonts w:cstheme="minorHAnsi"/>
              </w:rPr>
              <w:t>Speaker 1</w:t>
            </w:r>
          </w:p>
        </w:tc>
      </w:tr>
      <w:tr w:rsidR="00306452" w:rsidRPr="00377E0F" w14:paraId="7C64FE1E" w14:textId="77777777" w:rsidTr="00D702E0">
        <w:trPr>
          <w:trHeight w:val="67"/>
        </w:trPr>
        <w:tc>
          <w:tcPr>
            <w:tcW w:w="4508" w:type="dxa"/>
          </w:tcPr>
          <w:p w14:paraId="25BC1343" w14:textId="77777777" w:rsidR="00306452" w:rsidRPr="00377E0F" w:rsidRDefault="00306452" w:rsidP="00D702E0">
            <w:pPr>
              <w:jc w:val="center"/>
              <w:rPr>
                <w:rFonts w:cstheme="minorHAnsi"/>
              </w:rPr>
            </w:pPr>
            <w:r>
              <w:rPr>
                <w:rFonts w:cstheme="minorHAnsi"/>
              </w:rPr>
              <w:t>0925-0950</w:t>
            </w:r>
          </w:p>
        </w:tc>
        <w:tc>
          <w:tcPr>
            <w:tcW w:w="4508" w:type="dxa"/>
          </w:tcPr>
          <w:p w14:paraId="3B3BB394" w14:textId="77777777" w:rsidR="00306452" w:rsidRPr="00377E0F" w:rsidRDefault="00306452" w:rsidP="00D702E0">
            <w:pPr>
              <w:jc w:val="center"/>
              <w:rPr>
                <w:rFonts w:cstheme="minorHAnsi"/>
              </w:rPr>
            </w:pPr>
            <w:r w:rsidRPr="00377E0F">
              <w:rPr>
                <w:rFonts w:cstheme="minorHAnsi"/>
              </w:rPr>
              <w:t>Speaker 2</w:t>
            </w:r>
          </w:p>
        </w:tc>
      </w:tr>
      <w:tr w:rsidR="00306452" w:rsidRPr="00377E0F" w14:paraId="2FC16FC3" w14:textId="77777777" w:rsidTr="00D702E0">
        <w:trPr>
          <w:trHeight w:val="67"/>
        </w:trPr>
        <w:tc>
          <w:tcPr>
            <w:tcW w:w="4508" w:type="dxa"/>
            <w:shd w:val="clear" w:color="auto" w:fill="EEECE1" w:themeFill="background2"/>
          </w:tcPr>
          <w:p w14:paraId="4975BE6F" w14:textId="77777777" w:rsidR="00306452" w:rsidRPr="00194F48" w:rsidRDefault="00306452" w:rsidP="00D702E0">
            <w:pPr>
              <w:jc w:val="center"/>
              <w:rPr>
                <w:rFonts w:cstheme="minorHAnsi"/>
              </w:rPr>
            </w:pPr>
            <w:r w:rsidRPr="00194F48">
              <w:rPr>
                <w:rFonts w:cstheme="minorHAnsi"/>
              </w:rPr>
              <w:t>0950-1000</w:t>
            </w:r>
          </w:p>
        </w:tc>
        <w:tc>
          <w:tcPr>
            <w:tcW w:w="4508" w:type="dxa"/>
            <w:shd w:val="clear" w:color="auto" w:fill="EEECE1" w:themeFill="background2"/>
          </w:tcPr>
          <w:p w14:paraId="451773C7" w14:textId="77777777" w:rsidR="00306452" w:rsidRPr="00194F48" w:rsidRDefault="00306452" w:rsidP="00D702E0">
            <w:pPr>
              <w:jc w:val="center"/>
              <w:rPr>
                <w:rFonts w:cstheme="minorHAnsi"/>
              </w:rPr>
            </w:pPr>
            <w:r w:rsidRPr="00194F48">
              <w:rPr>
                <w:rFonts w:cstheme="minorHAnsi"/>
              </w:rPr>
              <w:t>Coffee Break</w:t>
            </w:r>
          </w:p>
        </w:tc>
      </w:tr>
      <w:tr w:rsidR="00306452" w:rsidRPr="00377E0F" w14:paraId="4F82F224" w14:textId="77777777" w:rsidTr="00D702E0">
        <w:trPr>
          <w:trHeight w:val="67"/>
        </w:trPr>
        <w:tc>
          <w:tcPr>
            <w:tcW w:w="4508" w:type="dxa"/>
          </w:tcPr>
          <w:p w14:paraId="2AE956D8" w14:textId="77777777" w:rsidR="00306452" w:rsidRPr="00377E0F" w:rsidRDefault="00306452" w:rsidP="00D702E0">
            <w:pPr>
              <w:jc w:val="center"/>
              <w:rPr>
                <w:rFonts w:cstheme="minorHAnsi"/>
              </w:rPr>
            </w:pPr>
            <w:r>
              <w:rPr>
                <w:rFonts w:cstheme="minorHAnsi"/>
              </w:rPr>
              <w:t>1000-1025</w:t>
            </w:r>
          </w:p>
        </w:tc>
        <w:tc>
          <w:tcPr>
            <w:tcW w:w="4508" w:type="dxa"/>
          </w:tcPr>
          <w:p w14:paraId="54B56F7D" w14:textId="77777777" w:rsidR="00306452" w:rsidRPr="00377E0F" w:rsidRDefault="00306452" w:rsidP="00D702E0">
            <w:pPr>
              <w:jc w:val="center"/>
              <w:rPr>
                <w:rFonts w:cstheme="minorHAnsi"/>
              </w:rPr>
            </w:pPr>
            <w:r w:rsidRPr="00377E0F">
              <w:rPr>
                <w:rFonts w:cstheme="minorHAnsi"/>
              </w:rPr>
              <w:t>Speaker 3</w:t>
            </w:r>
          </w:p>
        </w:tc>
      </w:tr>
      <w:tr w:rsidR="00306452" w:rsidRPr="00377E0F" w14:paraId="49471FB1" w14:textId="77777777" w:rsidTr="00D702E0">
        <w:trPr>
          <w:trHeight w:val="67"/>
        </w:trPr>
        <w:tc>
          <w:tcPr>
            <w:tcW w:w="4508" w:type="dxa"/>
          </w:tcPr>
          <w:p w14:paraId="6D901FD9" w14:textId="77777777" w:rsidR="00306452" w:rsidRPr="00377E0F" w:rsidRDefault="00306452" w:rsidP="00D702E0">
            <w:pPr>
              <w:jc w:val="center"/>
              <w:rPr>
                <w:rFonts w:cstheme="minorHAnsi"/>
              </w:rPr>
            </w:pPr>
            <w:r>
              <w:rPr>
                <w:rFonts w:cstheme="minorHAnsi"/>
              </w:rPr>
              <w:t>1025-1050</w:t>
            </w:r>
          </w:p>
        </w:tc>
        <w:tc>
          <w:tcPr>
            <w:tcW w:w="4508" w:type="dxa"/>
          </w:tcPr>
          <w:p w14:paraId="4D22C0B1" w14:textId="77777777" w:rsidR="00306452" w:rsidRPr="00377E0F" w:rsidRDefault="00306452" w:rsidP="00D702E0">
            <w:pPr>
              <w:jc w:val="center"/>
              <w:rPr>
                <w:rFonts w:cstheme="minorHAnsi"/>
              </w:rPr>
            </w:pPr>
            <w:r w:rsidRPr="00377E0F">
              <w:rPr>
                <w:rFonts w:cstheme="minorHAnsi"/>
              </w:rPr>
              <w:t>Speaker 4</w:t>
            </w:r>
          </w:p>
        </w:tc>
      </w:tr>
      <w:tr w:rsidR="00306452" w:rsidRPr="00377E0F" w14:paraId="6F8F1B16" w14:textId="77777777" w:rsidTr="00D702E0">
        <w:trPr>
          <w:trHeight w:val="67"/>
        </w:trPr>
        <w:tc>
          <w:tcPr>
            <w:tcW w:w="4508" w:type="dxa"/>
          </w:tcPr>
          <w:p w14:paraId="48979787" w14:textId="77777777" w:rsidR="00306452" w:rsidRPr="00377E0F" w:rsidRDefault="00306452" w:rsidP="00D702E0">
            <w:pPr>
              <w:jc w:val="center"/>
              <w:rPr>
                <w:rFonts w:cstheme="minorHAnsi"/>
              </w:rPr>
            </w:pPr>
            <w:r>
              <w:rPr>
                <w:rFonts w:cstheme="minorHAnsi"/>
              </w:rPr>
              <w:t>1050-1100</w:t>
            </w:r>
          </w:p>
        </w:tc>
        <w:tc>
          <w:tcPr>
            <w:tcW w:w="4508" w:type="dxa"/>
          </w:tcPr>
          <w:p w14:paraId="7A9CE1CB" w14:textId="77777777" w:rsidR="00306452" w:rsidRPr="00377E0F" w:rsidRDefault="00306452" w:rsidP="00D702E0">
            <w:pPr>
              <w:jc w:val="center"/>
              <w:rPr>
                <w:rFonts w:cstheme="minorHAnsi"/>
              </w:rPr>
            </w:pPr>
            <w:r w:rsidRPr="00377E0F">
              <w:rPr>
                <w:rFonts w:cstheme="minorHAnsi"/>
              </w:rPr>
              <w:t>Concluding comments</w:t>
            </w:r>
          </w:p>
        </w:tc>
      </w:tr>
      <w:tr w:rsidR="00306452" w:rsidRPr="00377E0F" w14:paraId="39E754B6" w14:textId="77777777" w:rsidTr="00D702E0">
        <w:tc>
          <w:tcPr>
            <w:tcW w:w="9016" w:type="dxa"/>
            <w:gridSpan w:val="2"/>
            <w:shd w:val="clear" w:color="auto" w:fill="auto"/>
          </w:tcPr>
          <w:p w14:paraId="600EFC06" w14:textId="77777777" w:rsidR="00306452" w:rsidRPr="00377E0F" w:rsidRDefault="00306452" w:rsidP="00D702E0">
            <w:pPr>
              <w:jc w:val="center"/>
              <w:rPr>
                <w:rFonts w:cstheme="minorHAnsi"/>
              </w:rPr>
            </w:pPr>
          </w:p>
        </w:tc>
      </w:tr>
      <w:tr w:rsidR="00306452" w:rsidRPr="00377E0F" w14:paraId="0DC8F74C" w14:textId="77777777" w:rsidTr="00D702E0">
        <w:tc>
          <w:tcPr>
            <w:tcW w:w="9016" w:type="dxa"/>
            <w:gridSpan w:val="2"/>
            <w:shd w:val="clear" w:color="auto" w:fill="D99594" w:themeFill="accent2" w:themeFillTint="99"/>
          </w:tcPr>
          <w:p w14:paraId="7AA99E7C" w14:textId="77777777" w:rsidR="00306452" w:rsidRPr="00377E0F" w:rsidRDefault="00306452" w:rsidP="00D702E0">
            <w:pPr>
              <w:rPr>
                <w:rFonts w:cstheme="minorHAnsi"/>
                <w:b/>
              </w:rPr>
            </w:pPr>
          </w:p>
          <w:p w14:paraId="5831E91E" w14:textId="77777777" w:rsidR="00306452" w:rsidRPr="00377E0F" w:rsidRDefault="00306452" w:rsidP="00D702E0">
            <w:pPr>
              <w:jc w:val="center"/>
              <w:rPr>
                <w:rFonts w:cstheme="minorHAnsi"/>
              </w:rPr>
            </w:pPr>
            <w:r>
              <w:rPr>
                <w:rFonts w:cstheme="minorHAnsi"/>
              </w:rPr>
              <w:t>1130-1300 Checkout and Lunch</w:t>
            </w:r>
          </w:p>
        </w:tc>
      </w:tr>
    </w:tbl>
    <w:p w14:paraId="26D62226" w14:textId="77777777" w:rsidR="00591548" w:rsidRPr="005C2346" w:rsidRDefault="00591548" w:rsidP="00AC7EE5">
      <w:pPr>
        <w:jc w:val="both"/>
      </w:pPr>
    </w:p>
    <w:p w14:paraId="2557B98C" w14:textId="77777777" w:rsidR="005D54D7" w:rsidRPr="005C2346" w:rsidRDefault="005D54D7" w:rsidP="00AC7EE5">
      <w:pPr>
        <w:jc w:val="both"/>
      </w:pPr>
    </w:p>
    <w:sectPr w:rsidR="005D54D7" w:rsidRPr="005C2346" w:rsidSect="005B0E94">
      <w:headerReference w:type="default" r:id="rId15"/>
      <w:footerReference w:type="default" r:id="rId16"/>
      <w:headerReference w:type="first" r:id="rId17"/>
      <w:footerReference w:type="first" r:id="rId18"/>
      <w:pgSz w:w="11906" w:h="16838" w:code="9"/>
      <w:pgMar w:top="2155" w:right="1134" w:bottom="567"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4257" w14:textId="77777777" w:rsidR="002A0435" w:rsidRDefault="002A0435" w:rsidP="006C2E86">
      <w:r>
        <w:separator/>
      </w:r>
    </w:p>
  </w:endnote>
  <w:endnote w:type="continuationSeparator" w:id="0">
    <w:p w14:paraId="0E615573" w14:textId="77777777" w:rsidR="002A0435" w:rsidRDefault="002A0435" w:rsidP="006C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5E72" w14:textId="77777777" w:rsidR="00C52EDC" w:rsidRDefault="00C52EDC">
    <w:pPr>
      <w:pStyle w:val="Footer"/>
      <w:rPr>
        <w:rFonts w:cs="Arial"/>
        <w:b/>
        <w:sz w:val="16"/>
        <w:szCs w:val="16"/>
        <w:lang w:val="nn-NO"/>
      </w:rPr>
    </w:pPr>
  </w:p>
  <w:p w14:paraId="5303F8A1" w14:textId="77777777" w:rsidR="00C52EDC" w:rsidRDefault="00C52EDC">
    <w:pPr>
      <w:pStyle w:val="Footer"/>
      <w:rPr>
        <w:rFonts w:cs="Arial"/>
        <w:b/>
        <w:sz w:val="16"/>
        <w:szCs w:val="16"/>
        <w:lang w:val="nn-NO"/>
      </w:rPr>
    </w:pPr>
  </w:p>
  <w:p w14:paraId="5A6621B0" w14:textId="77777777" w:rsidR="00C52EDC" w:rsidRDefault="00C52EDC">
    <w:pPr>
      <w:pStyle w:val="Footer"/>
      <w:rPr>
        <w:rFonts w:cs="Arial"/>
        <w:b/>
        <w:sz w:val="16"/>
        <w:szCs w:val="16"/>
        <w:lang w:val="nn-NO"/>
      </w:rPr>
    </w:pPr>
  </w:p>
  <w:p w14:paraId="4A8FC06A" w14:textId="77777777" w:rsidR="004D583F" w:rsidRDefault="004D58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F21C" w14:textId="77777777" w:rsidR="001E01A9" w:rsidRPr="00A72C14" w:rsidRDefault="005B0E94" w:rsidP="0089088B">
    <w:pPr>
      <w:pStyle w:val="Footer"/>
      <w:tabs>
        <w:tab w:val="clear" w:pos="4536"/>
        <w:tab w:val="clear" w:pos="9072"/>
        <w:tab w:val="left" w:pos="3261"/>
        <w:tab w:val="left" w:pos="7230"/>
        <w:tab w:val="right" w:pos="8364"/>
      </w:tabs>
      <w:ind w:right="-2"/>
      <w:rPr>
        <w:rFonts w:cs="Arial"/>
        <w:sz w:val="16"/>
        <w:szCs w:val="16"/>
      </w:rPr>
    </w:pPr>
    <w:r w:rsidRPr="00405933">
      <w:rPr>
        <w:rFonts w:cs="Arial"/>
        <w:b/>
        <w:noProof/>
        <w:sz w:val="16"/>
        <w:szCs w:val="16"/>
        <w:lang w:eastAsia="nb-NO"/>
      </w:rPr>
      <w:drawing>
        <wp:inline distT="0" distB="0" distL="0" distR="0" wp14:anchorId="47DD6D7F" wp14:editId="14BE7463">
          <wp:extent cx="1238400" cy="147600"/>
          <wp:effectExtent l="0" t="0" r="0" b="5080"/>
          <wp:docPr id="2" name="Bilde 2" descr="Oslo Metropolitan University&#10;Storbyuniversitetet" title="Signatur t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400" cy="147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8EE5" w14:textId="77777777" w:rsidR="002A0435" w:rsidRDefault="002A0435" w:rsidP="006C2E86">
      <w:r>
        <w:separator/>
      </w:r>
    </w:p>
  </w:footnote>
  <w:footnote w:type="continuationSeparator" w:id="0">
    <w:p w14:paraId="6796F4FA" w14:textId="77777777" w:rsidR="002A0435" w:rsidRDefault="002A0435" w:rsidP="006C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5B65" w14:textId="77777777" w:rsidR="00C52EDC" w:rsidRPr="002C6F6B" w:rsidRDefault="00C52EDC" w:rsidP="002C6F6B">
    <w:pPr>
      <w:pStyle w:val="Header"/>
      <w:jc w:val="right"/>
    </w:pPr>
  </w:p>
  <w:p w14:paraId="3606362A" w14:textId="77777777" w:rsidR="004D583F" w:rsidRDefault="004D58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87EC" w14:textId="26CDAA89" w:rsidR="00C52EDC" w:rsidRDefault="008D158A" w:rsidP="00B50626">
    <w:pPr>
      <w:pStyle w:val="Header"/>
      <w:ind w:left="-284"/>
    </w:pPr>
    <w:r>
      <w:rPr>
        <w:noProof/>
      </w:rPr>
      <w:t xml:space="preserve">       </w:t>
    </w:r>
    <w:r w:rsidR="0059759D">
      <w:rPr>
        <w:noProof/>
        <w:lang w:eastAsia="nb-NO"/>
      </w:rPr>
      <w:drawing>
        <wp:inline distT="0" distB="0" distL="0" distR="0" wp14:anchorId="3B140484" wp14:editId="09FDFF04">
          <wp:extent cx="982766" cy="687116"/>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
                    <a:extLst>
                      <a:ext uri="{28A0092B-C50C-407E-A947-70E740481C1C}">
                        <a14:useLocalDpi xmlns:a14="http://schemas.microsoft.com/office/drawing/2010/main" val="0"/>
                      </a:ext>
                    </a:extLst>
                  </a:blip>
                  <a:stretch>
                    <a:fillRect/>
                  </a:stretch>
                </pic:blipFill>
                <pic:spPr>
                  <a:xfrm>
                    <a:off x="0" y="0"/>
                    <a:ext cx="994182" cy="695098"/>
                  </a:xfrm>
                  <a:prstGeom prst="rect">
                    <a:avLst/>
                  </a:prstGeom>
                </pic:spPr>
              </pic:pic>
            </a:graphicData>
          </a:graphic>
        </wp:inline>
      </w:drawing>
    </w:r>
    <w:r>
      <w:rPr>
        <w:noProof/>
      </w:rPr>
      <w:t xml:space="preserve">       </w:t>
    </w:r>
    <w:r w:rsidR="0059759D">
      <w:rPr>
        <w:noProof/>
      </w:rPr>
      <w:drawing>
        <wp:inline distT="0" distB="0" distL="0" distR="0" wp14:anchorId="406EF2E0" wp14:editId="7B684ED8">
          <wp:extent cx="1104900" cy="863816"/>
          <wp:effectExtent l="0" t="0" r="0" b="0"/>
          <wp:docPr id="3" name="Picture 3" descr="University of Helsin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Helsink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231" cy="871111"/>
                  </a:xfrm>
                  <a:prstGeom prst="rect">
                    <a:avLst/>
                  </a:prstGeom>
                  <a:noFill/>
                  <a:ln>
                    <a:noFill/>
                  </a:ln>
                </pic:spPr>
              </pic:pic>
            </a:graphicData>
          </a:graphic>
        </wp:inline>
      </w:drawing>
    </w:r>
    <w:r>
      <w:rPr>
        <w:noProof/>
      </w:rPr>
      <w:t xml:space="preserve">    </w:t>
    </w:r>
    <w:r w:rsidR="0059759D">
      <w:rPr>
        <w:noProof/>
      </w:rPr>
      <w:drawing>
        <wp:inline distT="0" distB="0" distL="0" distR="0" wp14:anchorId="1F392AD3" wp14:editId="6F2CAECD">
          <wp:extent cx="1896048" cy="640935"/>
          <wp:effectExtent l="0" t="0" r="0" b="0"/>
          <wp:docPr id="5" name="Picture 5"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ue text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967050" cy="664936"/>
                  </a:xfrm>
                  <a:prstGeom prst="rect">
                    <a:avLst/>
                  </a:prstGeom>
                </pic:spPr>
              </pic:pic>
            </a:graphicData>
          </a:graphic>
        </wp:inline>
      </w:drawing>
    </w:r>
    <w:r>
      <w:rPr>
        <w:noProof/>
      </w:rPr>
      <w:t xml:space="preserve">          </w:t>
    </w:r>
    <w:r w:rsidR="0059759D">
      <w:rPr>
        <w:noProof/>
      </w:rPr>
      <w:drawing>
        <wp:inline distT="0" distB="0" distL="0" distR="0" wp14:anchorId="5B4CA36A" wp14:editId="26260A5A">
          <wp:extent cx="863125" cy="867665"/>
          <wp:effectExtent l="0" t="0" r="635" b="0"/>
          <wp:docPr id="1"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universit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9371" cy="904102"/>
                  </a:xfrm>
                  <a:prstGeom prst="rect">
                    <a:avLst/>
                  </a:prstGeom>
                  <a:noFill/>
                </pic:spPr>
              </pic:pic>
            </a:graphicData>
          </a:graphic>
        </wp:inline>
      </w:drawing>
    </w:r>
    <w:r>
      <w:rPr>
        <w:noProof/>
      </w:rPr>
      <w:t xml:space="preserve">        </w:t>
    </w:r>
    <w:r w:rsidRPr="008D158A">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E5C"/>
    <w:multiLevelType w:val="hybridMultilevel"/>
    <w:tmpl w:val="6E6231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2E43FA1"/>
    <w:multiLevelType w:val="hybridMultilevel"/>
    <w:tmpl w:val="69FC6E1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56CF0A03"/>
    <w:multiLevelType w:val="hybridMultilevel"/>
    <w:tmpl w:val="ADAE85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6DA05CA4"/>
    <w:multiLevelType w:val="hybridMultilevel"/>
    <w:tmpl w:val="7CB82E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9"/>
  <w:hyphenationZone w:val="425"/>
  <w:drawingGridHorizontalSpacing w:val="567"/>
  <w:drawingGridVerticalSpacing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91"/>
    <w:rsid w:val="00017CBE"/>
    <w:rsid w:val="00030F40"/>
    <w:rsid w:val="00031A51"/>
    <w:rsid w:val="00045692"/>
    <w:rsid w:val="000625AA"/>
    <w:rsid w:val="00083020"/>
    <w:rsid w:val="00085D34"/>
    <w:rsid w:val="000B26E1"/>
    <w:rsid w:val="000B447D"/>
    <w:rsid w:val="000C1AD9"/>
    <w:rsid w:val="000D4158"/>
    <w:rsid w:val="000D5843"/>
    <w:rsid w:val="000D765F"/>
    <w:rsid w:val="000E31B5"/>
    <w:rsid w:val="000F7D92"/>
    <w:rsid w:val="00102841"/>
    <w:rsid w:val="00136964"/>
    <w:rsid w:val="001420F0"/>
    <w:rsid w:val="0014589F"/>
    <w:rsid w:val="001530C9"/>
    <w:rsid w:val="00170437"/>
    <w:rsid w:val="00176095"/>
    <w:rsid w:val="00176779"/>
    <w:rsid w:val="00186195"/>
    <w:rsid w:val="00194F48"/>
    <w:rsid w:val="001B7CDD"/>
    <w:rsid w:val="001C6FC1"/>
    <w:rsid w:val="001D0AD4"/>
    <w:rsid w:val="001E01A9"/>
    <w:rsid w:val="001E41B0"/>
    <w:rsid w:val="001E7021"/>
    <w:rsid w:val="001F4629"/>
    <w:rsid w:val="002032F3"/>
    <w:rsid w:val="00203BE8"/>
    <w:rsid w:val="00203CE4"/>
    <w:rsid w:val="00236D97"/>
    <w:rsid w:val="00267234"/>
    <w:rsid w:val="002677A9"/>
    <w:rsid w:val="002A0435"/>
    <w:rsid w:val="002B4B74"/>
    <w:rsid w:val="002B5BF8"/>
    <w:rsid w:val="002C59D7"/>
    <w:rsid w:val="002C6F6B"/>
    <w:rsid w:val="002D68F4"/>
    <w:rsid w:val="002F3C3C"/>
    <w:rsid w:val="00306452"/>
    <w:rsid w:val="00311ECD"/>
    <w:rsid w:val="003300D9"/>
    <w:rsid w:val="0033027D"/>
    <w:rsid w:val="0034024B"/>
    <w:rsid w:val="0035204A"/>
    <w:rsid w:val="003536DC"/>
    <w:rsid w:val="00354A0A"/>
    <w:rsid w:val="00370031"/>
    <w:rsid w:val="00377450"/>
    <w:rsid w:val="0038252A"/>
    <w:rsid w:val="00386E9A"/>
    <w:rsid w:val="00392EE9"/>
    <w:rsid w:val="003937CE"/>
    <w:rsid w:val="003A21EC"/>
    <w:rsid w:val="003C214E"/>
    <w:rsid w:val="003C3115"/>
    <w:rsid w:val="003C4E92"/>
    <w:rsid w:val="003D1546"/>
    <w:rsid w:val="003D2D71"/>
    <w:rsid w:val="003D2F7D"/>
    <w:rsid w:val="003E1D73"/>
    <w:rsid w:val="003F457A"/>
    <w:rsid w:val="00405933"/>
    <w:rsid w:val="00407B76"/>
    <w:rsid w:val="00411202"/>
    <w:rsid w:val="004253B7"/>
    <w:rsid w:val="00426773"/>
    <w:rsid w:val="0043173D"/>
    <w:rsid w:val="00463067"/>
    <w:rsid w:val="00473018"/>
    <w:rsid w:val="00473F98"/>
    <w:rsid w:val="004A0074"/>
    <w:rsid w:val="004B0264"/>
    <w:rsid w:val="004C4CC4"/>
    <w:rsid w:val="004D51CF"/>
    <w:rsid w:val="004D5642"/>
    <w:rsid w:val="004D583F"/>
    <w:rsid w:val="00507680"/>
    <w:rsid w:val="005144FA"/>
    <w:rsid w:val="00516221"/>
    <w:rsid w:val="00520AAC"/>
    <w:rsid w:val="005274EE"/>
    <w:rsid w:val="0053431F"/>
    <w:rsid w:val="00536B61"/>
    <w:rsid w:val="00553A99"/>
    <w:rsid w:val="00566222"/>
    <w:rsid w:val="005852EE"/>
    <w:rsid w:val="00591548"/>
    <w:rsid w:val="00594B3F"/>
    <w:rsid w:val="0059759D"/>
    <w:rsid w:val="005A1C20"/>
    <w:rsid w:val="005B0E94"/>
    <w:rsid w:val="005B3B64"/>
    <w:rsid w:val="005C2346"/>
    <w:rsid w:val="005D54D7"/>
    <w:rsid w:val="005D5B5F"/>
    <w:rsid w:val="005E2368"/>
    <w:rsid w:val="00604FFA"/>
    <w:rsid w:val="00611502"/>
    <w:rsid w:val="00612E83"/>
    <w:rsid w:val="00624B91"/>
    <w:rsid w:val="00631520"/>
    <w:rsid w:val="00660057"/>
    <w:rsid w:val="0066758F"/>
    <w:rsid w:val="0067352D"/>
    <w:rsid w:val="0068110F"/>
    <w:rsid w:val="00685111"/>
    <w:rsid w:val="00686B03"/>
    <w:rsid w:val="00696834"/>
    <w:rsid w:val="006A041B"/>
    <w:rsid w:val="006A1A11"/>
    <w:rsid w:val="006B1D8E"/>
    <w:rsid w:val="006C2E86"/>
    <w:rsid w:val="006D1C3A"/>
    <w:rsid w:val="006D7838"/>
    <w:rsid w:val="006E31AB"/>
    <w:rsid w:val="00735F7F"/>
    <w:rsid w:val="0076237D"/>
    <w:rsid w:val="00773870"/>
    <w:rsid w:val="0077434D"/>
    <w:rsid w:val="00775DFA"/>
    <w:rsid w:val="00776F70"/>
    <w:rsid w:val="007A5DC7"/>
    <w:rsid w:val="007B5264"/>
    <w:rsid w:val="007B53FF"/>
    <w:rsid w:val="007C09B0"/>
    <w:rsid w:val="007C25BA"/>
    <w:rsid w:val="007D3120"/>
    <w:rsid w:val="007E00F3"/>
    <w:rsid w:val="00806388"/>
    <w:rsid w:val="00823717"/>
    <w:rsid w:val="00845900"/>
    <w:rsid w:val="00851CE3"/>
    <w:rsid w:val="0089088B"/>
    <w:rsid w:val="00895D91"/>
    <w:rsid w:val="008B1ADB"/>
    <w:rsid w:val="008B37C4"/>
    <w:rsid w:val="008D0975"/>
    <w:rsid w:val="008D158A"/>
    <w:rsid w:val="008D50C5"/>
    <w:rsid w:val="008D531F"/>
    <w:rsid w:val="008E7EC5"/>
    <w:rsid w:val="008F19E8"/>
    <w:rsid w:val="008F6B57"/>
    <w:rsid w:val="008F6C04"/>
    <w:rsid w:val="00905A1E"/>
    <w:rsid w:val="00912E9D"/>
    <w:rsid w:val="00915ED9"/>
    <w:rsid w:val="009411D7"/>
    <w:rsid w:val="00967D91"/>
    <w:rsid w:val="00974753"/>
    <w:rsid w:val="00976A37"/>
    <w:rsid w:val="00980A1A"/>
    <w:rsid w:val="00982FB0"/>
    <w:rsid w:val="00986A53"/>
    <w:rsid w:val="009A2FE1"/>
    <w:rsid w:val="009A3CD6"/>
    <w:rsid w:val="009F31DD"/>
    <w:rsid w:val="009F5007"/>
    <w:rsid w:val="00A02574"/>
    <w:rsid w:val="00A100FB"/>
    <w:rsid w:val="00A1088D"/>
    <w:rsid w:val="00A11F81"/>
    <w:rsid w:val="00A31CD0"/>
    <w:rsid w:val="00A50F81"/>
    <w:rsid w:val="00A5284D"/>
    <w:rsid w:val="00A72C14"/>
    <w:rsid w:val="00A75E89"/>
    <w:rsid w:val="00A81284"/>
    <w:rsid w:val="00AA7387"/>
    <w:rsid w:val="00AB48E5"/>
    <w:rsid w:val="00AB7BF1"/>
    <w:rsid w:val="00AC7EE5"/>
    <w:rsid w:val="00AD1467"/>
    <w:rsid w:val="00AE5869"/>
    <w:rsid w:val="00B001E0"/>
    <w:rsid w:val="00B24EA6"/>
    <w:rsid w:val="00B42334"/>
    <w:rsid w:val="00B47564"/>
    <w:rsid w:val="00B50626"/>
    <w:rsid w:val="00B55388"/>
    <w:rsid w:val="00B57520"/>
    <w:rsid w:val="00B61EAB"/>
    <w:rsid w:val="00B7734E"/>
    <w:rsid w:val="00B834C8"/>
    <w:rsid w:val="00B84CA8"/>
    <w:rsid w:val="00B86131"/>
    <w:rsid w:val="00BB0333"/>
    <w:rsid w:val="00BC36E9"/>
    <w:rsid w:val="00BC3992"/>
    <w:rsid w:val="00BD375F"/>
    <w:rsid w:val="00BE0984"/>
    <w:rsid w:val="00BF0F6A"/>
    <w:rsid w:val="00BF2547"/>
    <w:rsid w:val="00BF6117"/>
    <w:rsid w:val="00C02A54"/>
    <w:rsid w:val="00C133C2"/>
    <w:rsid w:val="00C36CEC"/>
    <w:rsid w:val="00C41791"/>
    <w:rsid w:val="00C42A1C"/>
    <w:rsid w:val="00C52ACA"/>
    <w:rsid w:val="00C52EDC"/>
    <w:rsid w:val="00C625FD"/>
    <w:rsid w:val="00C75AC2"/>
    <w:rsid w:val="00C846FB"/>
    <w:rsid w:val="00C972EA"/>
    <w:rsid w:val="00CB1F84"/>
    <w:rsid w:val="00CB7AE6"/>
    <w:rsid w:val="00CC47D2"/>
    <w:rsid w:val="00D07B99"/>
    <w:rsid w:val="00D168CF"/>
    <w:rsid w:val="00D261A5"/>
    <w:rsid w:val="00D34B12"/>
    <w:rsid w:val="00D618B5"/>
    <w:rsid w:val="00D668D8"/>
    <w:rsid w:val="00D673F7"/>
    <w:rsid w:val="00D713CF"/>
    <w:rsid w:val="00D83E7B"/>
    <w:rsid w:val="00DA3774"/>
    <w:rsid w:val="00DD091B"/>
    <w:rsid w:val="00DD32F2"/>
    <w:rsid w:val="00DF1AAA"/>
    <w:rsid w:val="00E003ED"/>
    <w:rsid w:val="00E07A35"/>
    <w:rsid w:val="00E27ED4"/>
    <w:rsid w:val="00E35175"/>
    <w:rsid w:val="00E56A1D"/>
    <w:rsid w:val="00E74C4A"/>
    <w:rsid w:val="00E80731"/>
    <w:rsid w:val="00E829B1"/>
    <w:rsid w:val="00E93007"/>
    <w:rsid w:val="00E93876"/>
    <w:rsid w:val="00E93931"/>
    <w:rsid w:val="00E97BDC"/>
    <w:rsid w:val="00EA4E62"/>
    <w:rsid w:val="00EC6008"/>
    <w:rsid w:val="00EE45E2"/>
    <w:rsid w:val="00F008C7"/>
    <w:rsid w:val="00F0180D"/>
    <w:rsid w:val="00F01CE4"/>
    <w:rsid w:val="00F07763"/>
    <w:rsid w:val="00F37888"/>
    <w:rsid w:val="00F4438F"/>
    <w:rsid w:val="00F51073"/>
    <w:rsid w:val="00F51CDE"/>
    <w:rsid w:val="00F547E9"/>
    <w:rsid w:val="00F62073"/>
    <w:rsid w:val="00F949DF"/>
    <w:rsid w:val="00F97EE2"/>
    <w:rsid w:val="00FA2208"/>
    <w:rsid w:val="00FB5E0E"/>
    <w:rsid w:val="00FB7F79"/>
    <w:rsid w:val="00FC45BA"/>
    <w:rsid w:val="00FC484A"/>
    <w:rsid w:val="00FD4946"/>
    <w:rsid w:val="00FD6792"/>
    <w:rsid w:val="00FF6A6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F46C8"/>
  <w15:docId w15:val="{867AC919-59EB-4FDF-BB7C-A8F6589A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791"/>
    <w:pPr>
      <w:spacing w:after="0" w:line="240" w:lineRule="auto"/>
    </w:pPr>
    <w:rPr>
      <w:rFonts w:ascii="Times New Roman" w:eastAsia="SimSun" w:hAnsi="Times New Roman" w:cs="Times New Roman"/>
      <w:sz w:val="24"/>
      <w:szCs w:val="24"/>
      <w:lang w:val="en-GB" w:eastAsia="fi-FI"/>
    </w:rPr>
  </w:style>
  <w:style w:type="paragraph" w:styleId="Heading1">
    <w:name w:val="heading 1"/>
    <w:basedOn w:val="Normal"/>
    <w:next w:val="Normal"/>
    <w:link w:val="Heading1Char"/>
    <w:uiPriority w:val="9"/>
    <w:qFormat/>
    <w:rsid w:val="004D5642"/>
    <w:pPr>
      <w:keepNext/>
      <w:keepLines/>
      <w:spacing w:before="240"/>
      <w:outlineLvl w:val="0"/>
    </w:pPr>
    <w:rPr>
      <w:rFonts w:eastAsiaTheme="majorEastAsia" w:cstheme="majorBidi"/>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86"/>
    <w:pPr>
      <w:tabs>
        <w:tab w:val="center" w:pos="4536"/>
        <w:tab w:val="right" w:pos="9072"/>
      </w:tabs>
    </w:pPr>
  </w:style>
  <w:style w:type="character" w:customStyle="1" w:styleId="HeaderChar">
    <w:name w:val="Header Char"/>
    <w:basedOn w:val="DefaultParagraphFont"/>
    <w:link w:val="Header"/>
    <w:uiPriority w:val="99"/>
    <w:rsid w:val="006C2E86"/>
  </w:style>
  <w:style w:type="paragraph" w:styleId="Footer">
    <w:name w:val="footer"/>
    <w:basedOn w:val="Normal"/>
    <w:link w:val="FooterChar"/>
    <w:uiPriority w:val="99"/>
    <w:unhideWhenUsed/>
    <w:rsid w:val="006C2E86"/>
    <w:pPr>
      <w:tabs>
        <w:tab w:val="center" w:pos="4536"/>
        <w:tab w:val="right" w:pos="9072"/>
      </w:tabs>
    </w:pPr>
  </w:style>
  <w:style w:type="character" w:customStyle="1" w:styleId="FooterChar">
    <w:name w:val="Footer Char"/>
    <w:basedOn w:val="DefaultParagraphFont"/>
    <w:link w:val="Footer"/>
    <w:uiPriority w:val="99"/>
    <w:rsid w:val="006C2E86"/>
  </w:style>
  <w:style w:type="paragraph" w:styleId="BalloonText">
    <w:name w:val="Balloon Text"/>
    <w:basedOn w:val="Normal"/>
    <w:link w:val="BalloonTextChar"/>
    <w:uiPriority w:val="99"/>
    <w:semiHidden/>
    <w:unhideWhenUsed/>
    <w:rsid w:val="006C2E86"/>
    <w:rPr>
      <w:rFonts w:ascii="Tahoma" w:hAnsi="Tahoma" w:cs="Tahoma"/>
      <w:sz w:val="16"/>
      <w:szCs w:val="16"/>
    </w:rPr>
  </w:style>
  <w:style w:type="character" w:customStyle="1" w:styleId="BalloonTextChar">
    <w:name w:val="Balloon Text Char"/>
    <w:basedOn w:val="DefaultParagraphFont"/>
    <w:link w:val="BalloonText"/>
    <w:uiPriority w:val="99"/>
    <w:semiHidden/>
    <w:rsid w:val="006C2E86"/>
    <w:rPr>
      <w:rFonts w:ascii="Tahoma" w:hAnsi="Tahoma" w:cs="Tahoma"/>
      <w:sz w:val="16"/>
      <w:szCs w:val="16"/>
    </w:rPr>
  </w:style>
  <w:style w:type="character" w:styleId="PlaceholderText">
    <w:name w:val="Placeholder Text"/>
    <w:basedOn w:val="DefaultParagraphFont"/>
    <w:uiPriority w:val="99"/>
    <w:semiHidden/>
    <w:rsid w:val="000D5843"/>
    <w:rPr>
      <w:color w:val="808080"/>
    </w:rPr>
  </w:style>
  <w:style w:type="character" w:styleId="Hyperlink">
    <w:name w:val="Hyperlink"/>
    <w:basedOn w:val="DefaultParagraphFont"/>
    <w:unhideWhenUsed/>
    <w:rsid w:val="008F6C04"/>
    <w:rPr>
      <w:color w:val="0000FF" w:themeColor="hyperlink"/>
      <w:u w:val="single"/>
    </w:rPr>
  </w:style>
  <w:style w:type="character" w:customStyle="1" w:styleId="Overskrift">
    <w:name w:val="Overskrift"/>
    <w:basedOn w:val="DefaultParagraphFont"/>
    <w:uiPriority w:val="1"/>
    <w:rsid w:val="00735F7F"/>
    <w:rPr>
      <w:rFonts w:ascii="Arial" w:hAnsi="Arial"/>
      <w:b/>
      <w:sz w:val="28"/>
    </w:rPr>
  </w:style>
  <w:style w:type="character" w:customStyle="1" w:styleId="Style1">
    <w:name w:val="Style1"/>
    <w:basedOn w:val="Overskrift"/>
    <w:uiPriority w:val="1"/>
    <w:rsid w:val="00136964"/>
    <w:rPr>
      <w:rFonts w:ascii="Arial" w:hAnsi="Arial"/>
      <w:b/>
      <w:sz w:val="23"/>
    </w:rPr>
  </w:style>
  <w:style w:type="character" w:customStyle="1" w:styleId="Tekst">
    <w:name w:val="Tekst"/>
    <w:basedOn w:val="DefaultParagraphFont"/>
    <w:uiPriority w:val="1"/>
    <w:rsid w:val="00735F7F"/>
    <w:rPr>
      <w:rFonts w:ascii="Times New Roman" w:hAnsi="Times New Roman"/>
      <w:sz w:val="24"/>
    </w:rPr>
  </w:style>
  <w:style w:type="character" w:customStyle="1" w:styleId="Style2">
    <w:name w:val="Style2"/>
    <w:basedOn w:val="Overskrift"/>
    <w:uiPriority w:val="1"/>
    <w:rsid w:val="00F4438F"/>
    <w:rPr>
      <w:rFonts w:ascii="Arial" w:hAnsi="Arial"/>
      <w:b/>
      <w:sz w:val="23"/>
    </w:rPr>
  </w:style>
  <w:style w:type="character" w:customStyle="1" w:styleId="Titteltekst">
    <w:name w:val="Titteltekst"/>
    <w:basedOn w:val="Tekst"/>
    <w:uiPriority w:val="1"/>
    <w:rsid w:val="00A72C14"/>
    <w:rPr>
      <w:rFonts w:ascii="Arial" w:hAnsi="Arial"/>
      <w:i w:val="0"/>
      <w:sz w:val="16"/>
    </w:rPr>
  </w:style>
  <w:style w:type="character" w:customStyle="1" w:styleId="Style3">
    <w:name w:val="Style3"/>
    <w:basedOn w:val="Overskrift"/>
    <w:uiPriority w:val="1"/>
    <w:rsid w:val="00FB7F79"/>
    <w:rPr>
      <w:rFonts w:ascii="Arial" w:hAnsi="Arial"/>
      <w:b/>
      <w:sz w:val="23"/>
    </w:rPr>
  </w:style>
  <w:style w:type="character" w:customStyle="1" w:styleId="Stil1">
    <w:name w:val="Stil1"/>
    <w:basedOn w:val="Tekst"/>
    <w:uiPriority w:val="1"/>
    <w:rsid w:val="000625AA"/>
    <w:rPr>
      <w:rFonts w:ascii="Times New Roman" w:hAnsi="Times New Roman"/>
      <w:sz w:val="23"/>
    </w:rPr>
  </w:style>
  <w:style w:type="character" w:customStyle="1" w:styleId="Stil2">
    <w:name w:val="Stil2"/>
    <w:basedOn w:val="Tekst"/>
    <w:uiPriority w:val="1"/>
    <w:rsid w:val="000625AA"/>
    <w:rPr>
      <w:rFonts w:ascii="Times New Roman" w:hAnsi="Times New Roman"/>
      <w:sz w:val="23"/>
    </w:rPr>
  </w:style>
  <w:style w:type="table" w:styleId="TableGrid">
    <w:name w:val="Table Grid"/>
    <w:basedOn w:val="TableNormal"/>
    <w:uiPriority w:val="39"/>
    <w:rsid w:val="00FA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8"/>
    <w:basedOn w:val="DefaultParagraphFont"/>
    <w:uiPriority w:val="1"/>
    <w:rsid w:val="00A11F81"/>
    <w:rPr>
      <w:rFonts w:ascii="Arial" w:hAnsi="Arial"/>
      <w:sz w:val="16"/>
    </w:rPr>
  </w:style>
  <w:style w:type="character" w:customStyle="1" w:styleId="TNR-11">
    <w:name w:val="TNR-11"/>
    <w:aliases w:val="5"/>
    <w:basedOn w:val="DefaultParagraphFont"/>
    <w:uiPriority w:val="1"/>
    <w:rsid w:val="005144FA"/>
    <w:rPr>
      <w:rFonts w:ascii="Times New Roman" w:hAnsi="Times New Roman"/>
      <w:sz w:val="23"/>
    </w:rPr>
  </w:style>
  <w:style w:type="character" w:customStyle="1" w:styleId="Stil3">
    <w:name w:val="Stil3"/>
    <w:basedOn w:val="Arial-8"/>
    <w:uiPriority w:val="1"/>
    <w:rsid w:val="00AA7387"/>
    <w:rPr>
      <w:rFonts w:ascii="Arial" w:hAnsi="Arial"/>
      <w:sz w:val="16"/>
    </w:rPr>
  </w:style>
  <w:style w:type="character" w:customStyle="1" w:styleId="Stil4">
    <w:name w:val="Stil4"/>
    <w:basedOn w:val="Arial-8"/>
    <w:uiPriority w:val="1"/>
    <w:rsid w:val="00AA7387"/>
    <w:rPr>
      <w:rFonts w:ascii="Arial" w:hAnsi="Arial"/>
      <w:sz w:val="16"/>
    </w:rPr>
  </w:style>
  <w:style w:type="character" w:customStyle="1" w:styleId="Stil5">
    <w:name w:val="Stil5"/>
    <w:basedOn w:val="Arial-8"/>
    <w:uiPriority w:val="1"/>
    <w:rsid w:val="00B86131"/>
    <w:rPr>
      <w:rFonts w:ascii="Arial" w:hAnsi="Arial"/>
      <w:sz w:val="16"/>
    </w:rPr>
  </w:style>
  <w:style w:type="character" w:customStyle="1" w:styleId="Stil6">
    <w:name w:val="Stil6"/>
    <w:basedOn w:val="DefaultParagraphFont"/>
    <w:uiPriority w:val="1"/>
    <w:rsid w:val="00F51CDE"/>
    <w:rPr>
      <w:b/>
    </w:rPr>
  </w:style>
  <w:style w:type="character" w:customStyle="1" w:styleId="Stil7">
    <w:name w:val="Stil7"/>
    <w:basedOn w:val="Arial-8"/>
    <w:uiPriority w:val="1"/>
    <w:rsid w:val="00F51CDE"/>
    <w:rPr>
      <w:rFonts w:ascii="Arial" w:hAnsi="Arial"/>
      <w:b/>
      <w:sz w:val="16"/>
    </w:rPr>
  </w:style>
  <w:style w:type="character" w:customStyle="1" w:styleId="Heading1Char">
    <w:name w:val="Heading 1 Char"/>
    <w:basedOn w:val="DefaultParagraphFont"/>
    <w:link w:val="Heading1"/>
    <w:uiPriority w:val="9"/>
    <w:rsid w:val="004D5642"/>
    <w:rPr>
      <w:rFonts w:ascii="Arial" w:eastAsiaTheme="majorEastAsia" w:hAnsi="Arial" w:cstheme="majorBidi"/>
      <w:color w:val="000000" w:themeColor="text1"/>
      <w:sz w:val="36"/>
      <w:szCs w:val="32"/>
    </w:rPr>
  </w:style>
  <w:style w:type="paragraph" w:styleId="NoSpacing">
    <w:name w:val="No Spacing"/>
    <w:aliases w:val="Kontaktinformasjon"/>
    <w:uiPriority w:val="1"/>
    <w:qFormat/>
    <w:rsid w:val="004D5642"/>
    <w:pPr>
      <w:tabs>
        <w:tab w:val="left" w:pos="2268"/>
        <w:tab w:val="left" w:pos="5103"/>
      </w:tabs>
      <w:spacing w:after="0"/>
    </w:pPr>
    <w:rPr>
      <w:rFonts w:ascii="Arial" w:hAnsi="Arial"/>
      <w:sz w:val="16"/>
    </w:rPr>
  </w:style>
  <w:style w:type="paragraph" w:customStyle="1" w:styleId="Default">
    <w:name w:val="Default"/>
    <w:rsid w:val="00C41791"/>
    <w:pPr>
      <w:widowControl w:val="0"/>
      <w:autoSpaceDE w:val="0"/>
      <w:autoSpaceDN w:val="0"/>
      <w:adjustRightInd w:val="0"/>
      <w:spacing w:after="0" w:line="240" w:lineRule="auto"/>
    </w:pPr>
    <w:rPr>
      <w:rFonts w:ascii="Verdana" w:eastAsia="SimSun" w:hAnsi="Verdana" w:cs="Verdana"/>
      <w:color w:val="000000"/>
      <w:sz w:val="24"/>
      <w:szCs w:val="24"/>
      <w:lang w:val="en-US" w:eastAsia="zh-CN"/>
    </w:rPr>
  </w:style>
  <w:style w:type="character" w:styleId="CommentReference">
    <w:name w:val="annotation reference"/>
    <w:basedOn w:val="DefaultParagraphFont"/>
    <w:uiPriority w:val="99"/>
    <w:semiHidden/>
    <w:unhideWhenUsed/>
    <w:rsid w:val="00C42A1C"/>
    <w:rPr>
      <w:sz w:val="16"/>
      <w:szCs w:val="16"/>
    </w:rPr>
  </w:style>
  <w:style w:type="paragraph" w:styleId="CommentText">
    <w:name w:val="annotation text"/>
    <w:basedOn w:val="Normal"/>
    <w:link w:val="CommentTextChar"/>
    <w:uiPriority w:val="99"/>
    <w:unhideWhenUsed/>
    <w:rsid w:val="00C42A1C"/>
    <w:rPr>
      <w:sz w:val="20"/>
      <w:szCs w:val="20"/>
    </w:rPr>
  </w:style>
  <w:style w:type="character" w:customStyle="1" w:styleId="CommentTextChar">
    <w:name w:val="Comment Text Char"/>
    <w:basedOn w:val="DefaultParagraphFont"/>
    <w:link w:val="CommentText"/>
    <w:uiPriority w:val="99"/>
    <w:rsid w:val="00C42A1C"/>
    <w:rPr>
      <w:rFonts w:ascii="Times New Roman" w:eastAsia="SimSun" w:hAnsi="Times New Roman" w:cs="Times New Roman"/>
      <w:sz w:val="20"/>
      <w:szCs w:val="20"/>
      <w:lang w:val="en-GB" w:eastAsia="fi-FI"/>
    </w:rPr>
  </w:style>
  <w:style w:type="paragraph" w:styleId="CommentSubject">
    <w:name w:val="annotation subject"/>
    <w:basedOn w:val="CommentText"/>
    <w:next w:val="CommentText"/>
    <w:link w:val="CommentSubjectChar"/>
    <w:uiPriority w:val="99"/>
    <w:semiHidden/>
    <w:unhideWhenUsed/>
    <w:rsid w:val="00C42A1C"/>
    <w:rPr>
      <w:b/>
      <w:bCs/>
    </w:rPr>
  </w:style>
  <w:style w:type="character" w:customStyle="1" w:styleId="CommentSubjectChar">
    <w:name w:val="Comment Subject Char"/>
    <w:basedOn w:val="CommentTextChar"/>
    <w:link w:val="CommentSubject"/>
    <w:uiPriority w:val="99"/>
    <w:semiHidden/>
    <w:rsid w:val="00C42A1C"/>
    <w:rPr>
      <w:rFonts w:ascii="Times New Roman" w:eastAsia="SimSun" w:hAnsi="Times New Roman" w:cs="Times New Roman"/>
      <w:b/>
      <w:bCs/>
      <w:sz w:val="20"/>
      <w:szCs w:val="20"/>
      <w:lang w:val="en-GB" w:eastAsia="fi-FI"/>
    </w:rPr>
  </w:style>
  <w:style w:type="character" w:styleId="UnresolvedMention">
    <w:name w:val="Unresolved Mention"/>
    <w:basedOn w:val="DefaultParagraphFont"/>
    <w:uiPriority w:val="99"/>
    <w:semiHidden/>
    <w:unhideWhenUsed/>
    <w:rsid w:val="0035204A"/>
    <w:rPr>
      <w:color w:val="605E5C"/>
      <w:shd w:val="clear" w:color="auto" w:fill="E1DFDD"/>
    </w:rPr>
  </w:style>
  <w:style w:type="paragraph" w:styleId="ListParagraph">
    <w:name w:val="List Paragraph"/>
    <w:basedOn w:val="Normal"/>
    <w:uiPriority w:val="34"/>
    <w:rsid w:val="003F457A"/>
    <w:pPr>
      <w:ind w:left="720"/>
      <w:contextualSpacing/>
    </w:pPr>
  </w:style>
  <w:style w:type="character" w:styleId="FollowedHyperlink">
    <w:name w:val="FollowedHyperlink"/>
    <w:basedOn w:val="DefaultParagraphFont"/>
    <w:uiPriority w:val="99"/>
    <w:semiHidden/>
    <w:unhideWhenUsed/>
    <w:rsid w:val="00F62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ao.he@ut.e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aohe@oslomet.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ao.he@ut.e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aohe@oslomet.n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EA966C719DD4DB07BDA4F1A8FA874" ma:contentTypeVersion="16" ma:contentTypeDescription="Loo uus dokument" ma:contentTypeScope="" ma:versionID="33d0f8e7c00bbc9c8c7e8d74682ff88c">
  <xsd:schema xmlns:xsd="http://www.w3.org/2001/XMLSchema" xmlns:xs="http://www.w3.org/2001/XMLSchema" xmlns:p="http://schemas.microsoft.com/office/2006/metadata/properties" xmlns:ns3="ffb9e3f1-6d00-4953-89b4-0b92371c5dcf" xmlns:ns4="3e8e09d0-d24b-47c2-90b4-398f5e1b9856" targetNamespace="http://schemas.microsoft.com/office/2006/metadata/properties" ma:root="true" ma:fieldsID="5b23b6197f81696cbe06b9572517aa85" ns3:_="" ns4:_="">
    <xsd:import namespace="ffb9e3f1-6d00-4953-89b4-0b92371c5dcf"/>
    <xsd:import namespace="3e8e09d0-d24b-47c2-90b4-398f5e1b98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9e3f1-6d00-4953-89b4-0b92371c5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e09d0-d24b-47c2-90b4-398f5e1b9856" elementFormDefault="qualified">
    <xsd:import namespace="http://schemas.microsoft.com/office/2006/documentManagement/types"/>
    <xsd:import namespace="http://schemas.microsoft.com/office/infopath/2007/PartnerControls"/>
    <xsd:element name="SharedWithUsers" ma:index="17"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Ühiskasutusse andmise üksikasjad" ma:internalName="SharedWithDetails" ma:readOnly="true">
      <xsd:simpleType>
        <xsd:restriction base="dms:Note">
          <xsd:maxLength value="255"/>
        </xsd:restriction>
      </xsd:simpleType>
    </xsd:element>
    <xsd:element name="SharingHintHash" ma:index="19"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fb9e3f1-6d00-4953-89b4-0b92371c5d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796E-85DC-4189-A759-EC511F61B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9e3f1-6d00-4953-89b4-0b92371c5dcf"/>
    <ds:schemaRef ds:uri="3e8e09d0-d24b-47c2-90b4-398f5e1b9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C3B71-A34C-47F6-91D0-391584152ED4}">
  <ds:schemaRefs>
    <ds:schemaRef ds:uri="ffb9e3f1-6d00-4953-89b4-0b92371c5dcf"/>
    <ds:schemaRef ds:uri="http://purl.org/dc/terms/"/>
    <ds:schemaRef ds:uri="http://purl.org/dc/elements/1.1/"/>
    <ds:schemaRef ds:uri="http://schemas.microsoft.com/office/2006/documentManagement/types"/>
    <ds:schemaRef ds:uri="http://schemas.microsoft.com/office/infopath/2007/PartnerControls"/>
    <ds:schemaRef ds:uri="3e8e09d0-d24b-47c2-90b4-398f5e1b9856"/>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88B52F2-12E5-4DF5-8EE4-FBEE67B2E52B}">
  <ds:schemaRefs>
    <ds:schemaRef ds:uri="http://schemas.microsoft.com/sharepoint/v3/contenttype/forms"/>
  </ds:schemaRefs>
</ds:datastoreItem>
</file>

<file path=customXml/itemProps4.xml><?xml version="1.0" encoding="utf-8"?>
<ds:datastoreItem xmlns:ds="http://schemas.openxmlformats.org/officeDocument/2006/customXml" ds:itemID="{07C80AE2-9A26-4834-A188-6BF9F3DF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5392</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Halvorsen</dc:creator>
  <cp:lastModifiedBy>Biao He</cp:lastModifiedBy>
  <cp:revision>2</cp:revision>
  <cp:lastPrinted>2019-02-04T12:38:00Z</cp:lastPrinted>
  <dcterms:created xsi:type="dcterms:W3CDTF">2023-10-20T14:14:00Z</dcterms:created>
  <dcterms:modified xsi:type="dcterms:W3CDTF">2023-10-20T14:14:00Z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0x010100F3EEA966C719DD4DB07BDA4F1A8FA874</vt:lpwstr>
  </property>
</Properties>
</file>