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11" w:rsidRPr="00697C11" w:rsidRDefault="00697C11">
      <w:pPr>
        <w:rPr>
          <w:rFonts w:cstheme="minorHAnsi"/>
          <w:b/>
          <w:color w:val="34394C"/>
          <w:shd w:val="clear" w:color="auto" w:fill="FFFFFF"/>
        </w:rPr>
      </w:pPr>
      <w:bookmarkStart w:id="0" w:name="_GoBack"/>
      <w:r w:rsidRPr="00697C11">
        <w:rPr>
          <w:rFonts w:cstheme="minorHAnsi"/>
          <w:b/>
          <w:color w:val="1E1656"/>
          <w:shd w:val="clear" w:color="auto" w:fill="FFFFFF"/>
        </w:rPr>
        <w:t>Kutseeksami sooritamise tegevusjuhis</w:t>
      </w:r>
    </w:p>
    <w:bookmarkEnd w:id="0"/>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edukaks sooritamiseks järgige palun eksami alustamise, sooritamise ja lõpetamise juhiseid, samuti eksamikomisjoni liikmete korraldusi ning kutseeksami korda ja muud asjakohast regulatsiooni. Kutseeksami korra ja muu asjakohase regulatsiooniga saab tutvuda audiitortegevuse portaalis või eksamikomisjoni poolt koostatud kogumikku lugedes. Kutseeksami soorituste reaalajas jälgimiseks ja salvestamiseks kasutatakse tehnilisi vahendeid.</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alustamine</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algusaeg on esitatud allpool, klahvi "Alusta eksamit" juures. Eksami alustamiseks vajuta vahetult pärast eksami algusaega klahvile "Alusta eksamit".</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lõpetamine</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 xml:space="preserve">Eksamineeritaval on eksamimooduli sooritamiseks ajalimiit, mis koosneb mooduli elementide summaarsest ajalisest kestusest ja tehnilisest lisaajast. Ajalimiidi täitumisel lõpetab programm eksami automaatselt. Eksamineeritav saab soovi korral eksami ise igal ajal lõpetada, vajutades mooduli viimase komponendi juures olevale klahvile "Lõpeta eksam". </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lõpetamise järel peab eksamineerit</w:t>
      </w:r>
      <w:r w:rsidRPr="00697C11">
        <w:rPr>
          <w:rFonts w:cstheme="minorHAnsi"/>
          <w:color w:val="34394C"/>
          <w:shd w:val="clear" w:color="auto" w:fill="FFFFFF"/>
        </w:rPr>
        <w:t>av välja logima</w:t>
      </w:r>
      <w:r w:rsidRPr="00697C11">
        <w:rPr>
          <w:rFonts w:cstheme="minorHAnsi"/>
          <w:color w:val="34394C"/>
          <w:shd w:val="clear" w:color="auto" w:fill="FFFFFF"/>
        </w:rPr>
        <w:t xml:space="preserve"> eksamiprogrammist ja arvu</w:t>
      </w:r>
      <w:r w:rsidRPr="00697C11">
        <w:rPr>
          <w:rFonts w:cstheme="minorHAnsi"/>
          <w:color w:val="34394C"/>
          <w:shd w:val="clear" w:color="auto" w:fill="FFFFFF"/>
        </w:rPr>
        <w:t>tist</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 sooritamine</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Eksamineeritav peab valitud ja registri infosüsteemis märgitud, sisestatud või ülesse laetud vastuse vastava klahvivajutusega salvestama. Salvestamata vastused annavad 0 punkti. Küsimuse vastamisel ja ülesande lahendamisel saab eksamineeritav valida, millises järjekorras ta küsimusi vastab või kaasusi lahendab. Rohelisega märgitud küsimus või ülesanne on eksamineeritava poolt ära vastatud. Punasega märgitu on vastamata. Eksamineeritav ei saa valida mooduli elementide</w:t>
      </w:r>
      <w:r w:rsidRPr="00697C11">
        <w:rPr>
          <w:rFonts w:cstheme="minorHAnsi"/>
          <w:color w:val="34394C"/>
          <w:shd w:val="clear" w:color="auto" w:fill="FFFFFF"/>
        </w:rPr>
        <w:t xml:space="preserve"> (küsimuste, ülesannete)</w:t>
      </w:r>
      <w:r w:rsidRPr="00697C11">
        <w:rPr>
          <w:rFonts w:cstheme="minorHAnsi"/>
          <w:color w:val="34394C"/>
          <w:shd w:val="clear" w:color="auto" w:fill="FFFFFF"/>
        </w:rPr>
        <w:t xml:space="preserve"> sooritamise järjekorda.</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Küsimuse vastamisel peab eksamineeritav, olenevalt esitatud küsimuse tüübist, valima ja märkima registri infosüsteemis ära:</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1) ühe vastuse kuni seitsmest vastusevariandist (T1);</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2) rohkem kui ühe vastuse kuni seitsmest vastusevariandist (T2);</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3) ühe vastuse, mis vastab ammendavalt esitatud küsimusele, kuni seitsmest vastusevariandist (T3);</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4) ühe õige arvväärtuse kuni seitsmest vastusevariandist või sisestama klaviatuurilt õige arvväärtuse (T4).</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Iga küsimus annab 0–2 punkti ning iga ülesanne 0–10 punkti</w:t>
      </w:r>
      <w:r w:rsidRPr="00697C11">
        <w:rPr>
          <w:rFonts w:cstheme="minorHAnsi"/>
          <w:color w:val="34394C"/>
          <w:shd w:val="clear" w:color="auto" w:fill="FFFFFF"/>
        </w:rPr>
        <w:t xml:space="preserve">. Kutseeksami sooritus, kus küsimusele on antud täiesti õige vastus annab 2 punkti ja vale vastus 0 punkti. Küsimuse tüübi T2 korral annab osaliselt õige vastus 1 punkti, kui vastus on õige vähemalt 55% ulatuses vastusevariantidest. Kutseeksami sooritus, kus ülesandele on antud täiesti õige vastus annab 10 punkti ja vale vastus 0 punkti. </w:t>
      </w:r>
      <w:r w:rsidRPr="00697C11">
        <w:rPr>
          <w:rFonts w:cstheme="minorHAnsi"/>
          <w:color w:val="34394C"/>
          <w:shd w:val="clear" w:color="auto" w:fill="FFFFFF"/>
        </w:rPr>
        <w:t>Õige lahenduse puhul võetakse arvesse nii lahenduskäiku, arvutuskäiku ja põhjendust.</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Vande- või siseaudiitori eriosa ühe alamosana tuleb eksaminandil kirjutada essee. Teema valib eksamineeritav eksami sooritamise kohas j</w:t>
      </w:r>
      <w:r w:rsidRPr="00697C11">
        <w:rPr>
          <w:rFonts w:cstheme="minorHAnsi"/>
          <w:color w:val="34394C"/>
          <w:shd w:val="clear" w:color="auto" w:fill="FFFFFF"/>
        </w:rPr>
        <w:t>uhuvaliku alusel kolme teema seast.</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Essee alusel hinnatakse eksamineeritava isiksuseo</w:t>
      </w:r>
      <w:r w:rsidRPr="00697C11">
        <w:rPr>
          <w:rFonts w:cstheme="minorHAnsi"/>
          <w:color w:val="34394C"/>
          <w:shd w:val="clear" w:color="auto" w:fill="FFFFFF"/>
        </w:rPr>
        <w:t>maduste sobivust vande</w:t>
      </w:r>
      <w:r w:rsidRPr="00697C11">
        <w:rPr>
          <w:rFonts w:cstheme="minorHAnsi"/>
          <w:color w:val="34394C"/>
          <w:shd w:val="clear" w:color="auto" w:fill="FFFFFF"/>
        </w:rPr>
        <w:t xml:space="preserve">audiitori kutsetegevuseks. Essee kirjutamise ajaline kestus on 90 minutit. Essee kirjutamisel peab eksamineeritav teksti </w:t>
      </w:r>
      <w:r w:rsidRPr="00697C11">
        <w:rPr>
          <w:rFonts w:cstheme="minorHAnsi"/>
          <w:color w:val="34394C"/>
          <w:shd w:val="clear" w:color="auto" w:fill="FFFFFF"/>
        </w:rPr>
        <w:lastRenderedPageBreak/>
        <w:t>sisestama MS Word vormingus faili, mis tuleb registri infosüsteemi väljale „Vastuse fail” ülesse laadida.</w:t>
      </w:r>
    </w:p>
    <w:p w:rsidR="00697C11" w:rsidRPr="00697C11" w:rsidRDefault="00697C11">
      <w:pPr>
        <w:rPr>
          <w:rFonts w:cstheme="minorHAnsi"/>
          <w:color w:val="34394C"/>
          <w:shd w:val="clear" w:color="auto" w:fill="FFFFFF"/>
        </w:rPr>
      </w:pPr>
      <w:r w:rsidRPr="00697C11">
        <w:rPr>
          <w:rFonts w:cstheme="minorHAnsi"/>
          <w:color w:val="34394C"/>
          <w:shd w:val="clear" w:color="auto" w:fill="FFFFFF"/>
        </w:rPr>
        <w:t>MS Word ja Excel vormingus faile võib salvestada vaid töölauale ning failide nimetuses ei tohi kasutada eksaminandi ees- või perekonnanime läbi mille oleks ta tuvastatav.</w:t>
      </w:r>
    </w:p>
    <w:p w:rsidR="006874CB" w:rsidRPr="00697C11" w:rsidRDefault="00697C11">
      <w:pPr>
        <w:rPr>
          <w:rFonts w:cstheme="minorHAnsi"/>
          <w:color w:val="34394C"/>
          <w:shd w:val="clear" w:color="auto" w:fill="FFFFFF"/>
        </w:rPr>
      </w:pPr>
      <w:r w:rsidRPr="00697C11">
        <w:rPr>
          <w:rFonts w:cstheme="minorHAnsi"/>
          <w:color w:val="34394C"/>
          <w:shd w:val="clear" w:color="auto" w:fill="FFFFFF"/>
        </w:rPr>
        <w:t>Kutseeksami alustamine loetakse eksamineeritava kinnituseks, et ta on teadlik kutseeksami korrast ja muust asjakohasest regulatsioonist (sh kutseeksami soorituse salvestamine) ning ta saab sellest aru, nõustub sel</w:t>
      </w:r>
      <w:r w:rsidRPr="00697C11">
        <w:rPr>
          <w:rFonts w:cstheme="minorHAnsi"/>
          <w:color w:val="34394C"/>
          <w:shd w:val="clear" w:color="auto" w:fill="FFFFFF"/>
        </w:rPr>
        <w:t>lega ja kohustub seda täitma.</w:t>
      </w:r>
    </w:p>
    <w:sectPr w:rsidR="006874CB" w:rsidRPr="00697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11"/>
    <w:rsid w:val="006874CB"/>
    <w:rsid w:val="00697C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B2705-63DF-445F-8C84-917A54AB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2953</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Taal</dc:creator>
  <cp:keywords/>
  <dc:description/>
  <cp:lastModifiedBy>Marika Taal</cp:lastModifiedBy>
  <cp:revision>1</cp:revision>
  <dcterms:created xsi:type="dcterms:W3CDTF">2020-05-12T13:22:00Z</dcterms:created>
  <dcterms:modified xsi:type="dcterms:W3CDTF">2020-05-12T13:32:00Z</dcterms:modified>
</cp:coreProperties>
</file>