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3" o:title="PJK_blankett_A4_bg" recolor="t" type="frame"/>
    </v:background>
  </w:background>
  <w:body>
    <w:p w:rsidR="000528DA" w:rsidRPr="00DC6A1F" w:rsidRDefault="006968B8" w:rsidP="000528DA">
      <w:pPr>
        <w:pStyle w:val="Title"/>
        <w:rPr>
          <w:rFonts w:ascii="Rockwell" w:hAnsi="Rockwell" w:cs="Arial"/>
          <w:sz w:val="20"/>
          <w:lang w:val="et-EE"/>
        </w:rPr>
      </w:pPr>
      <w:r>
        <w:rPr>
          <w:rFonts w:ascii="Rockwell" w:hAnsi="Rockwell" w:cs="Arial"/>
          <w:sz w:val="20"/>
          <w:lang w:val="et-EE"/>
        </w:rPr>
        <w:t>Saku Kesknädalaring 2017</w:t>
      </w:r>
    </w:p>
    <w:p w:rsidR="000528DA" w:rsidRPr="00DC6A1F" w:rsidRDefault="000528DA" w:rsidP="000528DA">
      <w:pPr>
        <w:pStyle w:val="Subtitle"/>
        <w:rPr>
          <w:rFonts w:ascii="Rockwell" w:hAnsi="Rockwell" w:cs="Arial"/>
          <w:sz w:val="20"/>
          <w:lang w:val="et-EE"/>
        </w:rPr>
      </w:pPr>
      <w:r w:rsidRPr="00DC6A1F">
        <w:rPr>
          <w:rFonts w:ascii="Rockwell" w:hAnsi="Rockwell" w:cs="Arial"/>
          <w:sz w:val="20"/>
          <w:lang w:val="et-EE"/>
        </w:rPr>
        <w:t>Purjetamisjuhised</w:t>
      </w:r>
    </w:p>
    <w:p w:rsidR="000528DA" w:rsidRPr="00DC6A1F" w:rsidRDefault="000528DA" w:rsidP="000528DA">
      <w:pPr>
        <w:jc w:val="both"/>
        <w:rPr>
          <w:rFonts w:ascii="Rockwell" w:hAnsi="Rockwell" w:cs="Arial"/>
          <w:bCs/>
          <w:sz w:val="20"/>
          <w:szCs w:val="20"/>
        </w:rPr>
      </w:pPr>
      <w:r w:rsidRPr="00DC6A1F">
        <w:rPr>
          <w:rFonts w:ascii="Rockwell" w:hAnsi="Rockwell" w:cs="Arial"/>
          <w:bCs/>
          <w:sz w:val="20"/>
          <w:szCs w:val="20"/>
          <w:u w:val="single"/>
        </w:rPr>
        <w:t>Üldist:</w:t>
      </w:r>
    </w:p>
    <w:p w:rsidR="000528DA" w:rsidRPr="00DC6A1F" w:rsidRDefault="000528DA" w:rsidP="000528DA">
      <w:pPr>
        <w:jc w:val="both"/>
        <w:rPr>
          <w:rFonts w:ascii="Rockwell" w:hAnsi="Rockwell" w:cs="Arial"/>
          <w:bCs/>
          <w:sz w:val="20"/>
          <w:szCs w:val="20"/>
        </w:rPr>
      </w:pPr>
      <w:r w:rsidRPr="00DC6A1F">
        <w:rPr>
          <w:rFonts w:ascii="Rockwell" w:hAnsi="Rockwell" w:cs="Arial"/>
          <w:bCs/>
          <w:sz w:val="20"/>
          <w:szCs w:val="20"/>
        </w:rPr>
        <w:t>Kõik teated võistlejatele avaldatakse teadetetahvlil Jahtklubi maja fuajees. Kõik purjetamisjuhiste muudatused pannakse välja üks tund enne esimese grupi starti.</w:t>
      </w:r>
    </w:p>
    <w:p w:rsidR="000528DA" w:rsidRPr="00DC6A1F" w:rsidRDefault="000528DA" w:rsidP="000528DA">
      <w:pPr>
        <w:jc w:val="both"/>
        <w:rPr>
          <w:rFonts w:ascii="Rockwell" w:hAnsi="Rockwell" w:cs="Arial"/>
          <w:bCs/>
          <w:sz w:val="20"/>
          <w:szCs w:val="20"/>
          <w:u w:val="single"/>
        </w:rPr>
      </w:pPr>
      <w:r w:rsidRPr="00DC6A1F">
        <w:rPr>
          <w:rFonts w:ascii="Rockwell" w:hAnsi="Rockwell" w:cs="Arial"/>
          <w:bCs/>
          <w:sz w:val="20"/>
          <w:szCs w:val="20"/>
          <w:u w:val="single"/>
        </w:rPr>
        <w:t>Võistlusklassid:</w:t>
      </w:r>
    </w:p>
    <w:p w:rsidR="000528DA" w:rsidRPr="00DC6A1F" w:rsidRDefault="000528DA" w:rsidP="000528DA">
      <w:pPr>
        <w:jc w:val="both"/>
        <w:rPr>
          <w:rFonts w:ascii="Rockwell" w:hAnsi="Rockwell" w:cs="Arial"/>
          <w:bCs/>
          <w:sz w:val="20"/>
          <w:szCs w:val="20"/>
        </w:rPr>
      </w:pPr>
      <w:r w:rsidRPr="00DC6A1F">
        <w:rPr>
          <w:rFonts w:ascii="Rockwell" w:hAnsi="Rockwell" w:cs="Arial"/>
          <w:bCs/>
          <w:sz w:val="20"/>
          <w:szCs w:val="20"/>
        </w:rPr>
        <w:t>I grupp E</w:t>
      </w:r>
      <w:r w:rsidR="00195A5F" w:rsidRPr="00DC6A1F">
        <w:rPr>
          <w:rFonts w:ascii="Rockwell" w:hAnsi="Rockwell" w:cs="Arial"/>
          <w:bCs/>
          <w:sz w:val="20"/>
          <w:szCs w:val="20"/>
        </w:rPr>
        <w:t>STLYS I võistlusväärtus üle 1,16</w:t>
      </w:r>
      <w:r w:rsidRPr="00DC6A1F">
        <w:rPr>
          <w:rFonts w:ascii="Rockwell" w:hAnsi="Rockwell" w:cs="Arial"/>
          <w:bCs/>
          <w:sz w:val="20"/>
          <w:szCs w:val="20"/>
        </w:rPr>
        <w:t xml:space="preserve"> </w:t>
      </w:r>
    </w:p>
    <w:p w:rsidR="000528DA" w:rsidRPr="00DC6A1F" w:rsidRDefault="000528DA" w:rsidP="000528DA">
      <w:pPr>
        <w:jc w:val="both"/>
        <w:rPr>
          <w:rFonts w:ascii="Rockwell" w:hAnsi="Rockwell" w:cs="Arial"/>
          <w:bCs/>
          <w:sz w:val="20"/>
          <w:szCs w:val="20"/>
        </w:rPr>
      </w:pPr>
      <w:r w:rsidRPr="00DC6A1F">
        <w:rPr>
          <w:rFonts w:ascii="Rockwell" w:hAnsi="Rockwell" w:cs="Arial"/>
          <w:bCs/>
          <w:sz w:val="20"/>
          <w:szCs w:val="20"/>
        </w:rPr>
        <w:t>II grupp EST</w:t>
      </w:r>
      <w:r w:rsidR="00195A5F" w:rsidRPr="00DC6A1F">
        <w:rPr>
          <w:rFonts w:ascii="Rockwell" w:hAnsi="Rockwell" w:cs="Arial"/>
          <w:bCs/>
          <w:sz w:val="20"/>
          <w:szCs w:val="20"/>
        </w:rPr>
        <w:t>LYS II võistlusväärtus kuni 1,16</w:t>
      </w:r>
      <w:r w:rsidRPr="00DC6A1F">
        <w:rPr>
          <w:rFonts w:ascii="Rockwell" w:hAnsi="Rockwell" w:cs="Arial"/>
          <w:bCs/>
          <w:sz w:val="20"/>
          <w:szCs w:val="20"/>
        </w:rPr>
        <w:t xml:space="preserve"> kaasa arvatud</w:t>
      </w:r>
    </w:p>
    <w:p w:rsidR="000528DA" w:rsidRPr="00DC6A1F" w:rsidRDefault="000528DA" w:rsidP="000528DA">
      <w:pPr>
        <w:jc w:val="both"/>
        <w:rPr>
          <w:rFonts w:ascii="Rockwell" w:hAnsi="Rockwell" w:cs="Arial"/>
          <w:bCs/>
          <w:sz w:val="20"/>
          <w:szCs w:val="20"/>
          <w:u w:val="single"/>
        </w:rPr>
      </w:pPr>
      <w:r w:rsidRPr="00DC6A1F">
        <w:rPr>
          <w:rFonts w:ascii="Rockwell" w:hAnsi="Rockwell" w:cs="Arial"/>
          <w:bCs/>
          <w:sz w:val="20"/>
          <w:szCs w:val="20"/>
          <w:u w:val="single"/>
        </w:rPr>
        <w:t>Võistluste programm:</w:t>
      </w:r>
    </w:p>
    <w:p w:rsidR="000528DA" w:rsidRPr="00DC6A1F" w:rsidRDefault="006968B8" w:rsidP="000528DA">
      <w:pPr>
        <w:jc w:val="both"/>
        <w:rPr>
          <w:rFonts w:ascii="Rockwell" w:hAnsi="Rockwell" w:cs="Arial"/>
          <w:bCs/>
          <w:sz w:val="20"/>
          <w:szCs w:val="20"/>
        </w:rPr>
      </w:pPr>
      <w:r>
        <w:rPr>
          <w:rFonts w:ascii="Rockwell" w:hAnsi="Rockwell" w:cs="Arial"/>
          <w:bCs/>
          <w:sz w:val="20"/>
          <w:szCs w:val="20"/>
        </w:rPr>
        <w:t>Start Pärnu jõel kolmapäeviti 3. maist – 27. septembrini 2017</w:t>
      </w:r>
      <w:r w:rsidR="000528DA" w:rsidRPr="00DC6A1F">
        <w:rPr>
          <w:rFonts w:ascii="Rockwell" w:hAnsi="Rockwell" w:cs="Arial"/>
          <w:bCs/>
          <w:sz w:val="20"/>
          <w:szCs w:val="20"/>
        </w:rPr>
        <w:t xml:space="preserve">. </w:t>
      </w:r>
    </w:p>
    <w:p w:rsidR="000528DA" w:rsidRPr="00DC6A1F" w:rsidRDefault="000528DA" w:rsidP="000528DA">
      <w:pPr>
        <w:jc w:val="both"/>
        <w:rPr>
          <w:rFonts w:ascii="Rockwell" w:hAnsi="Rockwell" w:cs="Arial"/>
          <w:bCs/>
          <w:sz w:val="20"/>
          <w:szCs w:val="20"/>
        </w:rPr>
      </w:pPr>
      <w:r w:rsidRPr="00DC6A1F">
        <w:rPr>
          <w:rFonts w:ascii="Rockwell" w:hAnsi="Rockwell" w:cs="Arial"/>
          <w:bCs/>
          <w:sz w:val="20"/>
          <w:szCs w:val="20"/>
        </w:rPr>
        <w:t>I grupi hoiatussignaal on kell 18.00.</w:t>
      </w:r>
    </w:p>
    <w:p w:rsidR="000528DA" w:rsidRPr="00DC6A1F" w:rsidRDefault="000528DA" w:rsidP="000528DA">
      <w:pPr>
        <w:jc w:val="both"/>
        <w:rPr>
          <w:rFonts w:ascii="Rockwell" w:hAnsi="Rockwell" w:cs="Arial"/>
          <w:bCs/>
          <w:sz w:val="20"/>
          <w:szCs w:val="20"/>
        </w:rPr>
      </w:pPr>
      <w:r w:rsidRPr="00DC6A1F">
        <w:rPr>
          <w:rFonts w:ascii="Rockwell" w:hAnsi="Rockwell" w:cs="Arial"/>
          <w:bCs/>
          <w:sz w:val="20"/>
          <w:szCs w:val="20"/>
        </w:rPr>
        <w:t>II grupi hoiatussignaal on kell 18.05.</w:t>
      </w:r>
    </w:p>
    <w:p w:rsidR="000528DA" w:rsidRPr="00DC6A1F" w:rsidRDefault="000528DA" w:rsidP="000528DA">
      <w:pPr>
        <w:jc w:val="both"/>
        <w:rPr>
          <w:rFonts w:ascii="Rockwell" w:hAnsi="Rockwell" w:cs="Arial"/>
          <w:bCs/>
          <w:sz w:val="20"/>
          <w:szCs w:val="20"/>
          <w:u w:val="single"/>
        </w:rPr>
      </w:pPr>
      <w:r w:rsidRPr="00DC6A1F">
        <w:rPr>
          <w:rFonts w:ascii="Rockwell" w:hAnsi="Rockwell" w:cs="Arial"/>
          <w:bCs/>
          <w:sz w:val="20"/>
          <w:szCs w:val="20"/>
          <w:u w:val="single"/>
        </w:rPr>
        <w:t xml:space="preserve">Klassilipud: </w:t>
      </w:r>
    </w:p>
    <w:p w:rsidR="000528DA" w:rsidRPr="00DC6A1F" w:rsidRDefault="000528DA" w:rsidP="000528DA">
      <w:pPr>
        <w:jc w:val="both"/>
        <w:rPr>
          <w:rFonts w:ascii="Rockwell" w:hAnsi="Rockwell" w:cs="Arial"/>
          <w:bCs/>
          <w:sz w:val="20"/>
          <w:szCs w:val="20"/>
        </w:rPr>
      </w:pPr>
      <w:r w:rsidRPr="00DC6A1F">
        <w:rPr>
          <w:rFonts w:ascii="Rockwell" w:hAnsi="Rockwell" w:cs="Arial"/>
          <w:bCs/>
          <w:sz w:val="20"/>
          <w:szCs w:val="20"/>
        </w:rPr>
        <w:t xml:space="preserve">ESTLYS I  – koodivimpel nr 1, </w:t>
      </w:r>
    </w:p>
    <w:p w:rsidR="000528DA" w:rsidRPr="00DC6A1F" w:rsidRDefault="000528DA" w:rsidP="000528DA">
      <w:pPr>
        <w:jc w:val="both"/>
        <w:rPr>
          <w:rFonts w:ascii="Rockwell" w:hAnsi="Rockwell" w:cs="Arial"/>
          <w:bCs/>
          <w:sz w:val="20"/>
          <w:szCs w:val="20"/>
        </w:rPr>
      </w:pPr>
      <w:r w:rsidRPr="00DC6A1F">
        <w:rPr>
          <w:rFonts w:ascii="Rockwell" w:hAnsi="Rockwell" w:cs="Arial"/>
          <w:bCs/>
          <w:sz w:val="20"/>
          <w:szCs w:val="20"/>
        </w:rPr>
        <w:t>ESTLYS II – koodivimpel nr 2.</w:t>
      </w:r>
    </w:p>
    <w:p w:rsidR="000528DA" w:rsidRPr="00DC6A1F" w:rsidRDefault="000528DA" w:rsidP="000528DA">
      <w:pPr>
        <w:jc w:val="both"/>
        <w:rPr>
          <w:rFonts w:ascii="Rockwell" w:hAnsi="Rockwell" w:cs="Arial"/>
          <w:bCs/>
          <w:sz w:val="20"/>
          <w:szCs w:val="20"/>
          <w:u w:val="single"/>
        </w:rPr>
      </w:pPr>
      <w:r w:rsidRPr="00DC6A1F">
        <w:rPr>
          <w:rFonts w:ascii="Rockwell" w:hAnsi="Rockwell" w:cs="Arial"/>
          <w:bCs/>
          <w:sz w:val="20"/>
          <w:szCs w:val="20"/>
          <w:u w:val="single"/>
        </w:rPr>
        <w:t>Võistlusrajad:</w:t>
      </w:r>
    </w:p>
    <w:p w:rsidR="000528DA" w:rsidRPr="00DC6A1F" w:rsidRDefault="000528DA" w:rsidP="000528DA">
      <w:pPr>
        <w:jc w:val="both"/>
        <w:rPr>
          <w:rFonts w:ascii="Rockwell" w:hAnsi="Rockwell" w:cs="Arial"/>
          <w:bCs/>
          <w:sz w:val="20"/>
          <w:szCs w:val="20"/>
        </w:rPr>
      </w:pPr>
      <w:r w:rsidRPr="00DC6A1F">
        <w:rPr>
          <w:rFonts w:ascii="Rockwell" w:hAnsi="Rockwell" w:cs="Arial"/>
          <w:bCs/>
          <w:sz w:val="20"/>
          <w:szCs w:val="20"/>
        </w:rPr>
        <w:t>Võistlusradade skeemid pannakse teadetetahvlile hiljemalt pool tundi enne esimese grupi starti.</w:t>
      </w:r>
    </w:p>
    <w:p w:rsidR="000528DA" w:rsidRPr="00DC6A1F" w:rsidRDefault="000528DA" w:rsidP="000528DA">
      <w:pPr>
        <w:jc w:val="both"/>
        <w:rPr>
          <w:rFonts w:ascii="Rockwell" w:hAnsi="Rockwell" w:cs="Arial"/>
          <w:bCs/>
          <w:sz w:val="20"/>
          <w:szCs w:val="20"/>
        </w:rPr>
      </w:pPr>
      <w:r w:rsidRPr="00DC6A1F">
        <w:rPr>
          <w:rFonts w:ascii="Rockwell" w:hAnsi="Rockwell" w:cs="Arial"/>
          <w:bCs/>
          <w:sz w:val="20"/>
          <w:szCs w:val="20"/>
        </w:rPr>
        <w:t xml:space="preserve">Stardi- ja finišiliin on Sauga jõe suudmes asuva punase toodri ja Jahtklubi ujuvsilla otsal oleva märgi vahel.  </w:t>
      </w:r>
    </w:p>
    <w:p w:rsidR="000528DA" w:rsidRPr="00DC6A1F" w:rsidRDefault="000528DA" w:rsidP="000528DA">
      <w:pPr>
        <w:jc w:val="both"/>
        <w:rPr>
          <w:rFonts w:ascii="Rockwell" w:hAnsi="Rockwell" w:cs="Arial"/>
          <w:bCs/>
          <w:sz w:val="20"/>
          <w:szCs w:val="20"/>
          <w:u w:val="single"/>
        </w:rPr>
      </w:pPr>
      <w:r w:rsidRPr="00DC6A1F">
        <w:rPr>
          <w:rFonts w:ascii="Rockwell" w:hAnsi="Rockwell" w:cs="Arial"/>
          <w:bCs/>
          <w:sz w:val="20"/>
          <w:szCs w:val="20"/>
          <w:u w:val="single"/>
        </w:rPr>
        <w:t>Tulemuste arvestamine:</w:t>
      </w:r>
    </w:p>
    <w:p w:rsidR="000528DA" w:rsidRPr="00DC6A1F" w:rsidRDefault="000528DA" w:rsidP="000528DA">
      <w:pPr>
        <w:jc w:val="both"/>
        <w:rPr>
          <w:rFonts w:ascii="Rockwell" w:hAnsi="Rockwell" w:cs="Arial"/>
          <w:bCs/>
          <w:sz w:val="20"/>
          <w:szCs w:val="20"/>
        </w:rPr>
      </w:pPr>
      <w:r w:rsidRPr="00DC6A1F">
        <w:rPr>
          <w:rFonts w:ascii="Rockwell" w:hAnsi="Rockwell" w:cs="Arial"/>
          <w:bCs/>
          <w:sz w:val="20"/>
          <w:szCs w:val="20"/>
        </w:rPr>
        <w:t>Iga etapi võitja teenib etapil osavõtvate arvu jagu punkte, teine koht ühe punkti vähem, kolmas kaks punkti vähem jne. Mitte finišeerinud jaht teenib 1 punkti.</w:t>
      </w:r>
    </w:p>
    <w:p w:rsidR="000528DA" w:rsidRPr="00DC6A1F" w:rsidRDefault="000528DA" w:rsidP="000528DA">
      <w:pPr>
        <w:jc w:val="both"/>
        <w:rPr>
          <w:rFonts w:ascii="Rockwell" w:hAnsi="Rockwell" w:cs="Arial"/>
          <w:bCs/>
          <w:sz w:val="20"/>
          <w:szCs w:val="20"/>
        </w:rPr>
      </w:pPr>
      <w:r w:rsidRPr="00DC6A1F">
        <w:rPr>
          <w:rFonts w:ascii="Rockwell" w:hAnsi="Rockwell" w:cs="Arial"/>
          <w:bCs/>
          <w:sz w:val="20"/>
          <w:szCs w:val="20"/>
        </w:rPr>
        <w:t>Registreerunud, kuid mittestartinud jaht saab 0 punkti.</w:t>
      </w:r>
    </w:p>
    <w:p w:rsidR="000528DA" w:rsidRPr="00DC6A1F" w:rsidRDefault="000528DA" w:rsidP="000528DA">
      <w:pPr>
        <w:jc w:val="both"/>
        <w:rPr>
          <w:rFonts w:ascii="Rockwell" w:hAnsi="Rockwell" w:cs="Arial"/>
          <w:bCs/>
          <w:sz w:val="20"/>
          <w:szCs w:val="20"/>
        </w:rPr>
      </w:pPr>
      <w:r w:rsidRPr="00DC6A1F">
        <w:rPr>
          <w:rFonts w:ascii="Rockwell" w:hAnsi="Rockwell" w:cs="Arial"/>
          <w:bCs/>
          <w:sz w:val="20"/>
          <w:szCs w:val="20"/>
        </w:rPr>
        <w:t>Tulemused pannakse teadetetahvlile mitte hiljem kui 10 minutit pärast protesti kontrollaja lõppu.</w:t>
      </w:r>
    </w:p>
    <w:p w:rsidR="000528DA" w:rsidRPr="00DC6A1F" w:rsidRDefault="000528DA" w:rsidP="000528DA">
      <w:pPr>
        <w:jc w:val="both"/>
        <w:rPr>
          <w:rFonts w:ascii="Rockwell" w:hAnsi="Rockwell" w:cs="Arial"/>
          <w:bCs/>
          <w:sz w:val="20"/>
          <w:szCs w:val="20"/>
        </w:rPr>
      </w:pPr>
      <w:r w:rsidRPr="00DC6A1F">
        <w:rPr>
          <w:rFonts w:ascii="Rockwell" w:hAnsi="Rockwell" w:cs="Arial"/>
          <w:bCs/>
          <w:sz w:val="20"/>
          <w:szCs w:val="20"/>
        </w:rPr>
        <w:t>Mõlemas grupis kasutatakse valemit Corrected Time = Elapsed Time x LYS.</w:t>
      </w:r>
    </w:p>
    <w:p w:rsidR="000528DA" w:rsidRPr="00DC6A1F" w:rsidRDefault="00205638" w:rsidP="000528DA">
      <w:pPr>
        <w:jc w:val="both"/>
        <w:rPr>
          <w:rFonts w:ascii="Rockwell" w:hAnsi="Rockwell" w:cs="Arial"/>
          <w:bCs/>
          <w:sz w:val="20"/>
          <w:szCs w:val="20"/>
        </w:rPr>
      </w:pPr>
      <w:r>
        <w:rPr>
          <w:rFonts w:ascii="Rockwell" w:hAnsi="Rockwell" w:cs="Arial"/>
          <w:bCs/>
          <w:sz w:val="20"/>
          <w:szCs w:val="20"/>
        </w:rPr>
        <w:t>Kuni 24. maini</w:t>
      </w:r>
      <w:r w:rsidR="000528DA" w:rsidRPr="00DC6A1F">
        <w:rPr>
          <w:rFonts w:ascii="Rockwell" w:hAnsi="Rockwell" w:cs="Arial"/>
          <w:bCs/>
          <w:sz w:val="20"/>
          <w:szCs w:val="20"/>
        </w:rPr>
        <w:t xml:space="preserve"> toimu</w:t>
      </w:r>
      <w:r w:rsidR="00324D9E">
        <w:rPr>
          <w:rFonts w:ascii="Rockwell" w:hAnsi="Rockwell" w:cs="Arial"/>
          <w:bCs/>
          <w:sz w:val="20"/>
          <w:szCs w:val="20"/>
        </w:rPr>
        <w:t>vatel etappidel saab võistelda</w:t>
      </w:r>
      <w:r w:rsidR="000528DA" w:rsidRPr="00DC6A1F">
        <w:rPr>
          <w:rFonts w:ascii="Rockwell" w:hAnsi="Rockwell" w:cs="Arial"/>
          <w:bCs/>
          <w:sz w:val="20"/>
          <w:szCs w:val="20"/>
        </w:rPr>
        <w:t xml:space="preserve"> eelmise hooaja mõõdukirj</w:t>
      </w:r>
      <w:r w:rsidR="00324D9E">
        <w:rPr>
          <w:rFonts w:ascii="Rockwell" w:hAnsi="Rockwell" w:cs="Arial"/>
          <w:bCs/>
          <w:sz w:val="20"/>
          <w:szCs w:val="20"/>
        </w:rPr>
        <w:t>ades olev koefitsiendiga</w:t>
      </w:r>
      <w:r>
        <w:rPr>
          <w:rFonts w:ascii="Rockwell" w:hAnsi="Rockwell" w:cs="Arial"/>
          <w:bCs/>
          <w:sz w:val="20"/>
          <w:szCs w:val="20"/>
        </w:rPr>
        <w:t>, alates 31. ma</w:t>
      </w:r>
      <w:r w:rsidR="006968B8">
        <w:rPr>
          <w:rFonts w:ascii="Rockwell" w:hAnsi="Rockwell" w:cs="Arial"/>
          <w:bCs/>
          <w:sz w:val="20"/>
          <w:szCs w:val="20"/>
        </w:rPr>
        <w:t>ist  hakkavad kehtima 2017</w:t>
      </w:r>
      <w:r w:rsidR="000528DA" w:rsidRPr="00DC6A1F">
        <w:rPr>
          <w:rFonts w:ascii="Rockwell" w:hAnsi="Rockwell" w:cs="Arial"/>
          <w:bCs/>
          <w:sz w:val="20"/>
          <w:szCs w:val="20"/>
        </w:rPr>
        <w:t>. aasta  mõõdukirjad.</w:t>
      </w:r>
    </w:p>
    <w:p w:rsidR="000528DA" w:rsidRPr="00DC6A1F" w:rsidRDefault="000528DA" w:rsidP="000528DA">
      <w:pPr>
        <w:pStyle w:val="BodyText2"/>
        <w:jc w:val="both"/>
        <w:rPr>
          <w:rFonts w:ascii="Rockwell" w:hAnsi="Rockwell"/>
          <w:b w:val="0"/>
          <w:sz w:val="20"/>
          <w:szCs w:val="20"/>
        </w:rPr>
      </w:pPr>
      <w:proofErr w:type="spellStart"/>
      <w:r w:rsidRPr="00DC6A1F">
        <w:rPr>
          <w:rFonts w:ascii="Rockwell" w:hAnsi="Rockwell"/>
          <w:b w:val="0"/>
          <w:sz w:val="20"/>
          <w:szCs w:val="20"/>
        </w:rPr>
        <w:t>Kui</w:t>
      </w:r>
      <w:proofErr w:type="spellEnd"/>
      <w:r w:rsidRPr="00DC6A1F">
        <w:rPr>
          <w:rFonts w:ascii="Rockwell" w:hAnsi="Rockwell"/>
          <w:b w:val="0"/>
          <w:sz w:val="20"/>
          <w:szCs w:val="20"/>
        </w:rPr>
        <w:t xml:space="preserve"> </w:t>
      </w:r>
      <w:proofErr w:type="spellStart"/>
      <w:r w:rsidRPr="00DC6A1F">
        <w:rPr>
          <w:rFonts w:ascii="Rockwell" w:hAnsi="Rockwell"/>
          <w:b w:val="0"/>
          <w:sz w:val="20"/>
          <w:szCs w:val="20"/>
        </w:rPr>
        <w:t>jahil</w:t>
      </w:r>
      <w:proofErr w:type="spellEnd"/>
      <w:r w:rsidRPr="00DC6A1F">
        <w:rPr>
          <w:rFonts w:ascii="Rockwell" w:hAnsi="Rockwell"/>
          <w:b w:val="0"/>
          <w:sz w:val="20"/>
          <w:szCs w:val="20"/>
        </w:rPr>
        <w:t xml:space="preserve"> </w:t>
      </w:r>
      <w:proofErr w:type="spellStart"/>
      <w:r w:rsidRPr="00DC6A1F">
        <w:rPr>
          <w:rFonts w:ascii="Rockwell" w:hAnsi="Rockwell"/>
          <w:b w:val="0"/>
          <w:sz w:val="20"/>
          <w:szCs w:val="20"/>
        </w:rPr>
        <w:t>puudub</w:t>
      </w:r>
      <w:proofErr w:type="spellEnd"/>
      <w:r w:rsidRPr="00DC6A1F">
        <w:rPr>
          <w:rFonts w:ascii="Rockwell" w:hAnsi="Rockwell"/>
          <w:b w:val="0"/>
          <w:sz w:val="20"/>
          <w:szCs w:val="20"/>
        </w:rPr>
        <w:t xml:space="preserve"> ESTLYS </w:t>
      </w:r>
      <w:proofErr w:type="spellStart"/>
      <w:r w:rsidRPr="00DC6A1F">
        <w:rPr>
          <w:rFonts w:ascii="Rockwell" w:hAnsi="Rockwell"/>
          <w:b w:val="0"/>
          <w:sz w:val="20"/>
          <w:szCs w:val="20"/>
        </w:rPr>
        <w:t>mõõdukiri</w:t>
      </w:r>
      <w:proofErr w:type="spellEnd"/>
      <w:r w:rsidRPr="00DC6A1F">
        <w:rPr>
          <w:rFonts w:ascii="Rockwell" w:hAnsi="Rockwell"/>
          <w:b w:val="0"/>
          <w:sz w:val="20"/>
          <w:szCs w:val="20"/>
        </w:rPr>
        <w:t xml:space="preserve">, </w:t>
      </w:r>
      <w:proofErr w:type="spellStart"/>
      <w:r w:rsidRPr="00DC6A1F">
        <w:rPr>
          <w:rFonts w:ascii="Rockwell" w:hAnsi="Rockwell"/>
          <w:b w:val="0"/>
          <w:sz w:val="20"/>
          <w:szCs w:val="20"/>
        </w:rPr>
        <w:t>siis</w:t>
      </w:r>
      <w:proofErr w:type="spellEnd"/>
      <w:r w:rsidRPr="00DC6A1F">
        <w:rPr>
          <w:rFonts w:ascii="Rockwell" w:hAnsi="Rockwell"/>
          <w:b w:val="0"/>
          <w:sz w:val="20"/>
          <w:szCs w:val="20"/>
        </w:rPr>
        <w:t xml:space="preserve"> ta </w:t>
      </w:r>
      <w:proofErr w:type="spellStart"/>
      <w:r w:rsidRPr="00DC6A1F">
        <w:rPr>
          <w:rFonts w:ascii="Rockwell" w:hAnsi="Rockwell"/>
          <w:b w:val="0"/>
          <w:sz w:val="20"/>
          <w:szCs w:val="20"/>
        </w:rPr>
        <w:t>võib</w:t>
      </w:r>
      <w:proofErr w:type="spellEnd"/>
      <w:r w:rsidRPr="00DC6A1F">
        <w:rPr>
          <w:rFonts w:ascii="Rockwell" w:hAnsi="Rockwell"/>
          <w:b w:val="0"/>
          <w:sz w:val="20"/>
          <w:szCs w:val="20"/>
        </w:rPr>
        <w:t xml:space="preserve"> </w:t>
      </w:r>
      <w:proofErr w:type="spellStart"/>
      <w:r w:rsidRPr="00DC6A1F">
        <w:rPr>
          <w:rFonts w:ascii="Rockwell" w:hAnsi="Rockwell"/>
          <w:b w:val="0"/>
          <w:sz w:val="20"/>
          <w:szCs w:val="20"/>
        </w:rPr>
        <w:t>taotleda</w:t>
      </w:r>
      <w:proofErr w:type="spellEnd"/>
      <w:r w:rsidRPr="00DC6A1F">
        <w:rPr>
          <w:rFonts w:ascii="Rockwell" w:hAnsi="Rockwell"/>
          <w:b w:val="0"/>
          <w:sz w:val="20"/>
          <w:szCs w:val="20"/>
        </w:rPr>
        <w:t xml:space="preserve"> LYS </w:t>
      </w:r>
      <w:proofErr w:type="spellStart"/>
      <w:r w:rsidRPr="00DC6A1F">
        <w:rPr>
          <w:rFonts w:ascii="Rockwell" w:hAnsi="Rockwell"/>
          <w:b w:val="0"/>
          <w:sz w:val="20"/>
          <w:szCs w:val="20"/>
        </w:rPr>
        <w:t>komisjonilt</w:t>
      </w:r>
      <w:proofErr w:type="spellEnd"/>
      <w:r w:rsidRPr="00DC6A1F">
        <w:rPr>
          <w:rFonts w:ascii="Rockwell" w:hAnsi="Rockwell"/>
          <w:b w:val="0"/>
          <w:sz w:val="20"/>
          <w:szCs w:val="20"/>
        </w:rPr>
        <w:t xml:space="preserve"> </w:t>
      </w:r>
      <w:proofErr w:type="spellStart"/>
      <w:r w:rsidRPr="00DC6A1F">
        <w:rPr>
          <w:rFonts w:ascii="Rockwell" w:hAnsi="Rockwell"/>
          <w:b w:val="0"/>
          <w:sz w:val="20"/>
          <w:szCs w:val="20"/>
        </w:rPr>
        <w:t>Kesknädala</w:t>
      </w:r>
      <w:proofErr w:type="spellEnd"/>
      <w:r w:rsidRPr="00DC6A1F">
        <w:rPr>
          <w:rFonts w:ascii="Rockwell" w:hAnsi="Rockwell"/>
          <w:b w:val="0"/>
          <w:sz w:val="20"/>
          <w:szCs w:val="20"/>
        </w:rPr>
        <w:t xml:space="preserve"> </w:t>
      </w:r>
      <w:proofErr w:type="spellStart"/>
      <w:r w:rsidRPr="00DC6A1F">
        <w:rPr>
          <w:rFonts w:ascii="Rockwell" w:hAnsi="Rockwell"/>
          <w:b w:val="0"/>
          <w:sz w:val="20"/>
          <w:szCs w:val="20"/>
        </w:rPr>
        <w:t>ringi</w:t>
      </w:r>
      <w:proofErr w:type="spellEnd"/>
      <w:r w:rsidRPr="00DC6A1F">
        <w:rPr>
          <w:rFonts w:ascii="Rockwell" w:hAnsi="Rockwell"/>
          <w:b w:val="0"/>
          <w:sz w:val="20"/>
          <w:szCs w:val="20"/>
        </w:rPr>
        <w:t xml:space="preserve"> </w:t>
      </w:r>
      <w:proofErr w:type="spellStart"/>
      <w:r w:rsidRPr="00DC6A1F">
        <w:rPr>
          <w:rFonts w:ascii="Rockwell" w:hAnsi="Rockwell"/>
          <w:b w:val="0"/>
          <w:sz w:val="20"/>
          <w:szCs w:val="20"/>
        </w:rPr>
        <w:t>võistlusteks</w:t>
      </w:r>
      <w:proofErr w:type="spellEnd"/>
      <w:r w:rsidRPr="00DC6A1F">
        <w:rPr>
          <w:rFonts w:ascii="Rockwell" w:hAnsi="Rockwell"/>
          <w:b w:val="0"/>
          <w:sz w:val="20"/>
          <w:szCs w:val="20"/>
        </w:rPr>
        <w:t xml:space="preserve"> LYS </w:t>
      </w:r>
      <w:proofErr w:type="spellStart"/>
      <w:r w:rsidRPr="00DC6A1F">
        <w:rPr>
          <w:rFonts w:ascii="Rockwell" w:hAnsi="Rockwell"/>
          <w:b w:val="0"/>
          <w:sz w:val="20"/>
          <w:szCs w:val="20"/>
        </w:rPr>
        <w:t>väärtuse</w:t>
      </w:r>
      <w:proofErr w:type="spellEnd"/>
      <w:r w:rsidRPr="00DC6A1F">
        <w:rPr>
          <w:rFonts w:ascii="Rockwell" w:hAnsi="Rockwell"/>
          <w:b w:val="0"/>
          <w:sz w:val="20"/>
          <w:szCs w:val="20"/>
        </w:rPr>
        <w:t xml:space="preserve"> </w:t>
      </w:r>
      <w:proofErr w:type="spellStart"/>
      <w:r w:rsidRPr="00DC6A1F">
        <w:rPr>
          <w:rFonts w:ascii="Rockwell" w:hAnsi="Rockwell"/>
          <w:b w:val="0"/>
          <w:sz w:val="20"/>
          <w:szCs w:val="20"/>
        </w:rPr>
        <w:t>määramist</w:t>
      </w:r>
      <w:proofErr w:type="spellEnd"/>
      <w:r w:rsidRPr="00DC6A1F">
        <w:rPr>
          <w:rFonts w:ascii="Rockwell" w:hAnsi="Rockwell"/>
          <w:b w:val="0"/>
          <w:sz w:val="20"/>
          <w:szCs w:val="20"/>
        </w:rPr>
        <w:t xml:space="preserve">. </w:t>
      </w:r>
      <w:proofErr w:type="spellStart"/>
      <w:r w:rsidRPr="00DC6A1F">
        <w:rPr>
          <w:rFonts w:ascii="Rockwell" w:hAnsi="Rockwell"/>
          <w:b w:val="0"/>
          <w:sz w:val="20"/>
          <w:szCs w:val="20"/>
        </w:rPr>
        <w:t>Vastav</w:t>
      </w:r>
      <w:proofErr w:type="spellEnd"/>
      <w:r w:rsidRPr="00DC6A1F">
        <w:rPr>
          <w:rFonts w:ascii="Rockwell" w:hAnsi="Rockwell"/>
          <w:b w:val="0"/>
          <w:sz w:val="20"/>
          <w:szCs w:val="20"/>
        </w:rPr>
        <w:t xml:space="preserve"> </w:t>
      </w:r>
      <w:proofErr w:type="spellStart"/>
      <w:r w:rsidRPr="00DC6A1F">
        <w:rPr>
          <w:rFonts w:ascii="Rockwell" w:hAnsi="Rockwell"/>
          <w:b w:val="0"/>
          <w:sz w:val="20"/>
          <w:szCs w:val="20"/>
        </w:rPr>
        <w:t>taotlus</w:t>
      </w:r>
      <w:proofErr w:type="spellEnd"/>
      <w:r w:rsidRPr="00DC6A1F">
        <w:rPr>
          <w:rFonts w:ascii="Rockwell" w:hAnsi="Rockwell"/>
          <w:b w:val="0"/>
          <w:sz w:val="20"/>
          <w:szCs w:val="20"/>
        </w:rPr>
        <w:t xml:space="preserve"> </w:t>
      </w:r>
      <w:proofErr w:type="spellStart"/>
      <w:r w:rsidRPr="00DC6A1F">
        <w:rPr>
          <w:rFonts w:ascii="Rockwell" w:hAnsi="Rockwell"/>
          <w:b w:val="0"/>
          <w:sz w:val="20"/>
          <w:szCs w:val="20"/>
        </w:rPr>
        <w:t>tuleb</w:t>
      </w:r>
      <w:proofErr w:type="spellEnd"/>
      <w:r w:rsidRPr="00DC6A1F">
        <w:rPr>
          <w:rFonts w:ascii="Rockwell" w:hAnsi="Rockwell"/>
          <w:b w:val="0"/>
          <w:sz w:val="20"/>
          <w:szCs w:val="20"/>
        </w:rPr>
        <w:t xml:space="preserve"> </w:t>
      </w:r>
      <w:proofErr w:type="spellStart"/>
      <w:r w:rsidRPr="00DC6A1F">
        <w:rPr>
          <w:rFonts w:ascii="Rockwell" w:hAnsi="Rockwell"/>
          <w:b w:val="0"/>
          <w:sz w:val="20"/>
          <w:szCs w:val="20"/>
        </w:rPr>
        <w:t>esitada</w:t>
      </w:r>
      <w:proofErr w:type="spellEnd"/>
      <w:r w:rsidRPr="00DC6A1F">
        <w:rPr>
          <w:rFonts w:ascii="Rockwell" w:hAnsi="Rockwell"/>
          <w:b w:val="0"/>
          <w:sz w:val="20"/>
          <w:szCs w:val="20"/>
        </w:rPr>
        <w:t xml:space="preserve"> 7 </w:t>
      </w:r>
      <w:proofErr w:type="spellStart"/>
      <w:r w:rsidRPr="00DC6A1F">
        <w:rPr>
          <w:rFonts w:ascii="Rockwell" w:hAnsi="Rockwell"/>
          <w:b w:val="0"/>
          <w:sz w:val="20"/>
          <w:szCs w:val="20"/>
        </w:rPr>
        <w:t>päeva</w:t>
      </w:r>
      <w:proofErr w:type="spellEnd"/>
      <w:r w:rsidRPr="00DC6A1F">
        <w:rPr>
          <w:rFonts w:ascii="Rockwell" w:hAnsi="Rockwell"/>
          <w:b w:val="0"/>
          <w:sz w:val="20"/>
          <w:szCs w:val="20"/>
        </w:rPr>
        <w:t xml:space="preserve"> </w:t>
      </w:r>
      <w:proofErr w:type="spellStart"/>
      <w:r w:rsidRPr="00DC6A1F">
        <w:rPr>
          <w:rFonts w:ascii="Rockwell" w:hAnsi="Rockwell"/>
          <w:b w:val="0"/>
          <w:sz w:val="20"/>
          <w:szCs w:val="20"/>
        </w:rPr>
        <w:t>enne</w:t>
      </w:r>
      <w:proofErr w:type="spellEnd"/>
      <w:r w:rsidRPr="00DC6A1F">
        <w:rPr>
          <w:rFonts w:ascii="Rockwell" w:hAnsi="Rockwell"/>
          <w:b w:val="0"/>
          <w:sz w:val="20"/>
          <w:szCs w:val="20"/>
        </w:rPr>
        <w:t xml:space="preserve"> </w:t>
      </w:r>
      <w:proofErr w:type="spellStart"/>
      <w:r w:rsidRPr="00DC6A1F">
        <w:rPr>
          <w:rFonts w:ascii="Rockwell" w:hAnsi="Rockwell"/>
          <w:b w:val="0"/>
          <w:sz w:val="20"/>
          <w:szCs w:val="20"/>
        </w:rPr>
        <w:t>saabuvat</w:t>
      </w:r>
      <w:proofErr w:type="spellEnd"/>
      <w:r w:rsidRPr="00DC6A1F">
        <w:rPr>
          <w:rFonts w:ascii="Rockwell" w:hAnsi="Rockwell"/>
          <w:b w:val="0"/>
          <w:sz w:val="20"/>
          <w:szCs w:val="20"/>
        </w:rPr>
        <w:t xml:space="preserve"> </w:t>
      </w:r>
      <w:proofErr w:type="spellStart"/>
      <w:r w:rsidRPr="00DC6A1F">
        <w:rPr>
          <w:rFonts w:ascii="Rockwell" w:hAnsi="Rockwell"/>
          <w:b w:val="0"/>
          <w:sz w:val="20"/>
          <w:szCs w:val="20"/>
        </w:rPr>
        <w:t>võistlust</w:t>
      </w:r>
      <w:proofErr w:type="spellEnd"/>
      <w:r w:rsidRPr="00DC6A1F">
        <w:rPr>
          <w:rFonts w:ascii="Rockwell" w:hAnsi="Rockwell"/>
          <w:b w:val="0"/>
          <w:sz w:val="20"/>
          <w:szCs w:val="20"/>
        </w:rPr>
        <w:t>.</w:t>
      </w:r>
    </w:p>
    <w:p w:rsidR="00DC6A1F" w:rsidRDefault="00DC6A1F" w:rsidP="000528DA">
      <w:pPr>
        <w:jc w:val="both"/>
        <w:rPr>
          <w:rFonts w:ascii="Rockwell" w:hAnsi="Rockwell" w:cs="Arial"/>
          <w:bCs/>
          <w:sz w:val="20"/>
          <w:szCs w:val="20"/>
          <w:u w:val="single"/>
        </w:rPr>
      </w:pPr>
    </w:p>
    <w:p w:rsidR="001E170B" w:rsidRDefault="001E170B" w:rsidP="000528DA">
      <w:pPr>
        <w:jc w:val="both"/>
        <w:rPr>
          <w:rFonts w:ascii="Rockwell" w:hAnsi="Rockwell" w:cs="Arial"/>
          <w:bCs/>
          <w:sz w:val="20"/>
          <w:szCs w:val="20"/>
          <w:u w:val="single"/>
        </w:rPr>
      </w:pPr>
    </w:p>
    <w:p w:rsidR="000528DA" w:rsidRPr="00DC6A1F" w:rsidRDefault="000528DA" w:rsidP="000528DA">
      <w:pPr>
        <w:jc w:val="both"/>
        <w:rPr>
          <w:rFonts w:ascii="Rockwell" w:hAnsi="Rockwell" w:cs="Arial"/>
          <w:bCs/>
          <w:sz w:val="20"/>
          <w:szCs w:val="20"/>
          <w:u w:val="single"/>
        </w:rPr>
      </w:pPr>
      <w:bookmarkStart w:id="0" w:name="_GoBack"/>
      <w:bookmarkEnd w:id="0"/>
      <w:r w:rsidRPr="00DC6A1F">
        <w:rPr>
          <w:rFonts w:ascii="Rockwell" w:hAnsi="Rockwell" w:cs="Arial"/>
          <w:bCs/>
          <w:sz w:val="20"/>
          <w:szCs w:val="20"/>
          <w:u w:val="single"/>
        </w:rPr>
        <w:lastRenderedPageBreak/>
        <w:t xml:space="preserve">Stardiprotseduur: </w:t>
      </w:r>
    </w:p>
    <w:p w:rsidR="000528DA" w:rsidRPr="00DC6A1F" w:rsidRDefault="000528DA" w:rsidP="000528DA">
      <w:pPr>
        <w:rPr>
          <w:rFonts w:ascii="Rockwell" w:hAnsi="Rockwell" w:cs="Arial"/>
          <w:bCs/>
          <w:sz w:val="20"/>
          <w:szCs w:val="20"/>
          <w:u w:val="single"/>
        </w:rPr>
      </w:pPr>
      <w:r w:rsidRPr="00DC6A1F">
        <w:rPr>
          <w:rFonts w:ascii="Rockwell" w:hAnsi="Rockwell" w:cs="Arial"/>
          <w:bCs/>
          <w:sz w:val="20"/>
          <w:szCs w:val="20"/>
        </w:rPr>
        <w:t>Võistlussõidul starditakse reegli 26 alusel kus hoiatussignaal antakse 5  minutit enne stardisignaali</w:t>
      </w:r>
      <w:r w:rsidRPr="00DC6A1F">
        <w:rPr>
          <w:rFonts w:ascii="Rockwell" w:hAnsi="Rockwell" w:cs="Arial"/>
          <w:bCs/>
          <w:sz w:val="20"/>
          <w:szCs w:val="20"/>
          <w:u w:val="single"/>
        </w:rPr>
        <w:t>.</w:t>
      </w:r>
    </w:p>
    <w:p w:rsidR="000528DA" w:rsidRPr="00DC6A1F" w:rsidRDefault="000528DA" w:rsidP="000528DA">
      <w:pPr>
        <w:rPr>
          <w:rFonts w:ascii="Rockwell" w:hAnsi="Rockwell" w:cs="Arial"/>
          <w:bCs/>
          <w:sz w:val="20"/>
          <w:szCs w:val="20"/>
        </w:rPr>
      </w:pPr>
      <w:r w:rsidRPr="00DC6A1F">
        <w:rPr>
          <w:rFonts w:ascii="Rockwell" w:hAnsi="Rockwell" w:cs="Arial"/>
          <w:bCs/>
          <w:sz w:val="20"/>
          <w:szCs w:val="20"/>
        </w:rPr>
        <w:t>5 minutit enne starti - klassilipp, helisignaal</w:t>
      </w:r>
    </w:p>
    <w:p w:rsidR="000528DA" w:rsidRPr="00DC6A1F" w:rsidRDefault="000528DA" w:rsidP="000528DA">
      <w:pPr>
        <w:rPr>
          <w:rFonts w:ascii="Rockwell" w:hAnsi="Rockwell" w:cs="Arial"/>
          <w:bCs/>
          <w:sz w:val="20"/>
          <w:szCs w:val="20"/>
        </w:rPr>
      </w:pPr>
      <w:r w:rsidRPr="00DC6A1F">
        <w:rPr>
          <w:rFonts w:ascii="Rockwell" w:hAnsi="Rockwell" w:cs="Arial"/>
          <w:bCs/>
          <w:sz w:val="20"/>
          <w:szCs w:val="20"/>
        </w:rPr>
        <w:t>4 minutit enne starti - lipp P, helisignaal</w:t>
      </w:r>
    </w:p>
    <w:p w:rsidR="000528DA" w:rsidRPr="00DC6A1F" w:rsidRDefault="000528DA" w:rsidP="000528DA">
      <w:pPr>
        <w:rPr>
          <w:rFonts w:ascii="Rockwell" w:hAnsi="Rockwell" w:cs="Arial"/>
          <w:bCs/>
          <w:sz w:val="20"/>
          <w:szCs w:val="20"/>
        </w:rPr>
      </w:pPr>
      <w:r w:rsidRPr="00DC6A1F">
        <w:rPr>
          <w:rFonts w:ascii="Rockwell" w:hAnsi="Rockwell" w:cs="Arial"/>
          <w:bCs/>
          <w:sz w:val="20"/>
          <w:szCs w:val="20"/>
        </w:rPr>
        <w:t>1 minut enne starti - lipp P langetatakse, pikk helisignaal</w:t>
      </w:r>
    </w:p>
    <w:p w:rsidR="000528DA" w:rsidRPr="00DC6A1F" w:rsidRDefault="000528DA" w:rsidP="000528DA">
      <w:pPr>
        <w:rPr>
          <w:rFonts w:ascii="Rockwell" w:hAnsi="Rockwell" w:cs="Arial"/>
          <w:bCs/>
          <w:sz w:val="20"/>
          <w:szCs w:val="20"/>
        </w:rPr>
      </w:pPr>
      <w:r w:rsidRPr="00DC6A1F">
        <w:rPr>
          <w:rFonts w:ascii="Rockwell" w:hAnsi="Rockwell" w:cs="Arial"/>
          <w:bCs/>
          <w:sz w:val="20"/>
          <w:szCs w:val="20"/>
        </w:rPr>
        <w:t>Start - klassilipp langetatakse, helisignaal</w:t>
      </w:r>
    </w:p>
    <w:p w:rsidR="000528DA" w:rsidRPr="00DC6A1F" w:rsidRDefault="000528DA" w:rsidP="000528DA">
      <w:pPr>
        <w:rPr>
          <w:rFonts w:ascii="Rockwell" w:hAnsi="Rockwell" w:cs="Arial"/>
          <w:bCs/>
          <w:sz w:val="20"/>
          <w:szCs w:val="20"/>
        </w:rPr>
      </w:pPr>
      <w:r w:rsidRPr="00DC6A1F">
        <w:rPr>
          <w:rFonts w:ascii="Rockwell" w:hAnsi="Rockwell" w:cs="Arial"/>
          <w:bCs/>
          <w:sz w:val="20"/>
          <w:szCs w:val="20"/>
        </w:rPr>
        <w:t>Üksik tagasikutse - lipp X, helisignaal</w:t>
      </w:r>
    </w:p>
    <w:p w:rsidR="000528DA" w:rsidRPr="00DC6A1F" w:rsidRDefault="000528DA" w:rsidP="000528DA">
      <w:pPr>
        <w:rPr>
          <w:rFonts w:ascii="Rockwell" w:hAnsi="Rockwell" w:cs="Arial"/>
          <w:bCs/>
          <w:sz w:val="20"/>
          <w:szCs w:val="20"/>
        </w:rPr>
      </w:pPr>
      <w:r w:rsidRPr="00DC6A1F">
        <w:rPr>
          <w:rFonts w:ascii="Rockwell" w:hAnsi="Rockwell" w:cs="Arial"/>
          <w:bCs/>
          <w:sz w:val="20"/>
          <w:szCs w:val="20"/>
        </w:rPr>
        <w:t>Üldine tagasikutse - esimene asendaja, 2 helisignaali</w:t>
      </w:r>
    </w:p>
    <w:p w:rsidR="000528DA" w:rsidRPr="00DC6A1F" w:rsidRDefault="000528DA" w:rsidP="000528DA">
      <w:pPr>
        <w:rPr>
          <w:rFonts w:ascii="Rockwell" w:hAnsi="Rockwell" w:cs="Arial"/>
          <w:bCs/>
          <w:sz w:val="20"/>
          <w:szCs w:val="20"/>
        </w:rPr>
      </w:pPr>
      <w:r w:rsidRPr="00DC6A1F">
        <w:rPr>
          <w:rFonts w:ascii="Rockwell" w:hAnsi="Rockwell" w:cs="Arial"/>
          <w:bCs/>
          <w:sz w:val="20"/>
          <w:szCs w:val="20"/>
        </w:rPr>
        <w:t>Mittestartivad jahid ei tohi segada startivaid jahte.</w:t>
      </w:r>
    </w:p>
    <w:p w:rsidR="000528DA" w:rsidRPr="00DC6A1F" w:rsidRDefault="000528DA" w:rsidP="000528DA">
      <w:pPr>
        <w:pStyle w:val="BodyText"/>
        <w:rPr>
          <w:rFonts w:ascii="Rockwell" w:hAnsi="Rockwell"/>
          <w:bCs/>
          <w:sz w:val="20"/>
          <w:szCs w:val="20"/>
        </w:rPr>
      </w:pPr>
      <w:r w:rsidRPr="00DC6A1F">
        <w:rPr>
          <w:rFonts w:ascii="Rockwell" w:hAnsi="Rockwell"/>
          <w:bCs/>
          <w:sz w:val="20"/>
          <w:szCs w:val="20"/>
        </w:rPr>
        <w:t>Paadile, mis on startinud hiljem kui 4 minutit pärast oma stardisignaali, arvestatakse tulemuseks mittestartinud ilma ärakuulamiseta.</w:t>
      </w:r>
    </w:p>
    <w:p w:rsidR="000528DA" w:rsidRPr="00DC6A1F" w:rsidRDefault="000528DA" w:rsidP="000528DA">
      <w:pPr>
        <w:rPr>
          <w:rFonts w:ascii="Rockwell" w:hAnsi="Rockwell" w:cs="Arial"/>
          <w:bCs/>
          <w:sz w:val="20"/>
          <w:szCs w:val="20"/>
        </w:rPr>
      </w:pPr>
      <w:r w:rsidRPr="00DC6A1F">
        <w:rPr>
          <w:rFonts w:ascii="Rockwell" w:hAnsi="Rockwell" w:cs="Arial"/>
          <w:bCs/>
          <w:sz w:val="20"/>
          <w:szCs w:val="20"/>
        </w:rPr>
        <w:t>Kõikidele klassidele on reeglit 44.1 muudetud nii, et kahe pöörde karistus on asendatud ühe pöörde karistusega.</w:t>
      </w:r>
    </w:p>
    <w:p w:rsidR="000528DA" w:rsidRPr="00DC6A1F" w:rsidRDefault="000528DA" w:rsidP="000528DA">
      <w:pPr>
        <w:rPr>
          <w:rFonts w:ascii="Rockwell" w:hAnsi="Rockwell" w:cs="Arial"/>
          <w:bCs/>
          <w:sz w:val="20"/>
          <w:szCs w:val="20"/>
        </w:rPr>
      </w:pPr>
      <w:r w:rsidRPr="00DC6A1F">
        <w:rPr>
          <w:rFonts w:ascii="Rockwell" w:hAnsi="Rockwell" w:cs="Arial"/>
          <w:bCs/>
          <w:sz w:val="20"/>
          <w:szCs w:val="20"/>
          <w:u w:val="single"/>
        </w:rPr>
        <w:t>Kontrollaeg:</w:t>
      </w:r>
      <w:r w:rsidRPr="00DC6A1F">
        <w:rPr>
          <w:rFonts w:ascii="Rockwell" w:hAnsi="Rockwell" w:cs="Arial"/>
          <w:bCs/>
          <w:sz w:val="20"/>
          <w:szCs w:val="20"/>
        </w:rPr>
        <w:t xml:space="preserve"> </w:t>
      </w:r>
    </w:p>
    <w:p w:rsidR="000528DA" w:rsidRPr="00DC6A1F" w:rsidRDefault="000528DA" w:rsidP="000528DA">
      <w:pPr>
        <w:rPr>
          <w:rFonts w:ascii="Rockwell" w:hAnsi="Rockwell" w:cs="Arial"/>
          <w:bCs/>
          <w:sz w:val="20"/>
          <w:szCs w:val="20"/>
        </w:rPr>
      </w:pPr>
      <w:r w:rsidRPr="00DC6A1F">
        <w:rPr>
          <w:rFonts w:ascii="Rockwell" w:hAnsi="Rockwell" w:cs="Arial"/>
          <w:bCs/>
          <w:sz w:val="20"/>
          <w:szCs w:val="20"/>
        </w:rPr>
        <w:t>Kontrollaeg määratakse enne iga võistlust  ja avaldatakse koos distantsi skeemiga.</w:t>
      </w:r>
    </w:p>
    <w:p w:rsidR="000528DA" w:rsidRPr="00DC6A1F" w:rsidRDefault="000528DA" w:rsidP="000528DA">
      <w:pPr>
        <w:rPr>
          <w:rFonts w:ascii="Rockwell" w:hAnsi="Rockwell" w:cs="Arial"/>
          <w:bCs/>
          <w:sz w:val="20"/>
          <w:szCs w:val="20"/>
        </w:rPr>
      </w:pPr>
      <w:r w:rsidRPr="00DC6A1F">
        <w:rPr>
          <w:rFonts w:ascii="Rockwell" w:hAnsi="Rockwell" w:cs="Arial"/>
          <w:bCs/>
          <w:sz w:val="20"/>
          <w:szCs w:val="20"/>
        </w:rPr>
        <w:t>Paadid mis ei finišeeri ühe tunni jooksul pärast seda, kui esimene paat on raja läbinud ja finišeerinud, märgitakse mitte finišeerunuks ilma ärakuulamiseta. Juhul, kui ükski paat ei jõua kontrollaega, saavad kõik startinud 1 punkti.</w:t>
      </w:r>
    </w:p>
    <w:p w:rsidR="000528DA" w:rsidRPr="00DC6A1F" w:rsidRDefault="000528DA" w:rsidP="000528DA">
      <w:pPr>
        <w:rPr>
          <w:rFonts w:ascii="Rockwell" w:hAnsi="Rockwell" w:cs="Arial"/>
          <w:bCs/>
          <w:sz w:val="20"/>
          <w:szCs w:val="20"/>
        </w:rPr>
      </w:pPr>
      <w:r w:rsidRPr="00DC6A1F">
        <w:rPr>
          <w:rFonts w:ascii="Rockwell" w:hAnsi="Rockwell" w:cs="Arial"/>
          <w:bCs/>
          <w:sz w:val="20"/>
          <w:szCs w:val="20"/>
        </w:rPr>
        <w:t>Juhul, kui tuult on alla 2 meetri sekundis, lükatakse start kuni pool tundi edasi. Kui ka poole tunni pärast ei tule tuult juurde, jäetakse etapp ära. Juhul, kui tuult on üle 15 meetri sekundis, starti ei anta.</w:t>
      </w:r>
    </w:p>
    <w:p w:rsidR="000528DA" w:rsidRPr="00DC6A1F" w:rsidRDefault="000528DA" w:rsidP="000528DA">
      <w:pPr>
        <w:rPr>
          <w:rFonts w:ascii="Rockwell" w:hAnsi="Rockwell" w:cs="Arial"/>
          <w:bCs/>
          <w:sz w:val="20"/>
          <w:szCs w:val="20"/>
          <w:u w:val="single"/>
        </w:rPr>
      </w:pPr>
      <w:r w:rsidRPr="00DC6A1F">
        <w:rPr>
          <w:rFonts w:ascii="Rockwell" w:hAnsi="Rockwell" w:cs="Arial"/>
          <w:bCs/>
          <w:sz w:val="20"/>
          <w:szCs w:val="20"/>
          <w:u w:val="single"/>
        </w:rPr>
        <w:t>Protestid:</w:t>
      </w:r>
    </w:p>
    <w:p w:rsidR="000528DA" w:rsidRPr="00DC6A1F" w:rsidRDefault="000528DA" w:rsidP="000528DA">
      <w:pPr>
        <w:rPr>
          <w:rFonts w:ascii="Rockwell" w:hAnsi="Rockwell" w:cs="Arial"/>
          <w:bCs/>
          <w:sz w:val="20"/>
          <w:szCs w:val="20"/>
        </w:rPr>
      </w:pPr>
      <w:r w:rsidRPr="00DC6A1F">
        <w:rPr>
          <w:rFonts w:ascii="Rockwell" w:hAnsi="Rockwell" w:cs="Arial"/>
          <w:bCs/>
          <w:sz w:val="20"/>
          <w:szCs w:val="20"/>
        </w:rPr>
        <w:t>Määrustele vastavaid proteste saab esitada kirjalikult kuni pool tundi pärast jahi finišeerimist, protesti kautsjon on 10 eurot. Protesti kontrollaeg lõpeb pool tundi pärast oma grupi viimase jahi finišeerimist.</w:t>
      </w:r>
    </w:p>
    <w:p w:rsidR="000528DA" w:rsidRPr="00DC6A1F" w:rsidRDefault="000528DA" w:rsidP="000528DA">
      <w:pPr>
        <w:rPr>
          <w:rFonts w:ascii="Rockwell" w:hAnsi="Rockwell" w:cs="Arial"/>
          <w:bCs/>
          <w:sz w:val="20"/>
          <w:szCs w:val="20"/>
          <w:u w:val="single"/>
        </w:rPr>
      </w:pPr>
      <w:r w:rsidRPr="00DC6A1F">
        <w:rPr>
          <w:rFonts w:ascii="Rockwell" w:hAnsi="Rockwell" w:cs="Arial"/>
          <w:bCs/>
          <w:sz w:val="20"/>
          <w:szCs w:val="20"/>
          <w:u w:val="single"/>
        </w:rPr>
        <w:t>Osavõtutasu etapil:</w:t>
      </w:r>
    </w:p>
    <w:p w:rsidR="000528DA" w:rsidRPr="00DC6A1F" w:rsidRDefault="000528DA" w:rsidP="000528DA">
      <w:pPr>
        <w:rPr>
          <w:rFonts w:ascii="Rockwell" w:hAnsi="Rockwell" w:cs="Arial"/>
          <w:bCs/>
          <w:sz w:val="20"/>
          <w:szCs w:val="20"/>
        </w:rPr>
      </w:pPr>
      <w:r w:rsidRPr="00DC6A1F">
        <w:rPr>
          <w:rFonts w:ascii="Rockwell" w:hAnsi="Rockwell" w:cs="Arial"/>
          <w:bCs/>
          <w:sz w:val="20"/>
          <w:szCs w:val="20"/>
        </w:rPr>
        <w:t xml:space="preserve">Mõlemad grupid – 15 eurot. </w:t>
      </w:r>
    </w:p>
    <w:p w:rsidR="000528DA" w:rsidRPr="00DC6A1F" w:rsidRDefault="000528DA" w:rsidP="000528DA">
      <w:pPr>
        <w:rPr>
          <w:rFonts w:ascii="Rockwell" w:hAnsi="Rockwell" w:cs="Arial"/>
          <w:bCs/>
          <w:sz w:val="20"/>
          <w:szCs w:val="20"/>
          <w:u w:val="single"/>
        </w:rPr>
      </w:pPr>
      <w:r w:rsidRPr="00DC6A1F">
        <w:rPr>
          <w:rFonts w:ascii="Rockwell" w:hAnsi="Rockwell" w:cs="Arial"/>
          <w:bCs/>
          <w:sz w:val="20"/>
          <w:szCs w:val="20"/>
          <w:u w:val="single"/>
        </w:rPr>
        <w:t>Autasustamine:</w:t>
      </w:r>
    </w:p>
    <w:p w:rsidR="000528DA" w:rsidRPr="00DC6A1F" w:rsidRDefault="000528DA" w:rsidP="000528DA">
      <w:pPr>
        <w:rPr>
          <w:rFonts w:ascii="Rockwell" w:hAnsi="Rockwell" w:cs="Arial"/>
          <w:bCs/>
          <w:sz w:val="20"/>
          <w:szCs w:val="20"/>
        </w:rPr>
      </w:pPr>
      <w:r w:rsidRPr="00DC6A1F">
        <w:rPr>
          <w:rFonts w:ascii="Rockwell" w:hAnsi="Rockwell" w:cs="Arial"/>
          <w:bCs/>
          <w:sz w:val="20"/>
          <w:szCs w:val="20"/>
        </w:rPr>
        <w:t xml:space="preserve">Iga etapi lõppedes autasustatakse mõlema grupi kolme paremat meeskonda. </w:t>
      </w:r>
    </w:p>
    <w:p w:rsidR="000528DA" w:rsidRPr="00DC6A1F" w:rsidRDefault="000528DA" w:rsidP="000528DA">
      <w:pPr>
        <w:rPr>
          <w:rFonts w:ascii="Rockwell" w:hAnsi="Rockwell" w:cs="Arial"/>
          <w:bCs/>
          <w:sz w:val="20"/>
          <w:szCs w:val="20"/>
        </w:rPr>
      </w:pPr>
      <w:r w:rsidRPr="00DC6A1F">
        <w:rPr>
          <w:rFonts w:ascii="Rockwell" w:hAnsi="Rockwell" w:cs="Arial"/>
          <w:bCs/>
          <w:sz w:val="20"/>
          <w:szCs w:val="20"/>
        </w:rPr>
        <w:t xml:space="preserve">Hooaja lõpubanketil autasustatakse mõlema grupi kolme paremat meeskonda. </w:t>
      </w:r>
    </w:p>
    <w:p w:rsidR="000528DA" w:rsidRPr="00DC6A1F" w:rsidRDefault="000528DA" w:rsidP="000528DA">
      <w:pPr>
        <w:rPr>
          <w:rFonts w:ascii="Rockwell" w:hAnsi="Rockwell" w:cs="Arial"/>
          <w:bCs/>
          <w:sz w:val="20"/>
          <w:szCs w:val="20"/>
        </w:rPr>
      </w:pPr>
    </w:p>
    <w:p w:rsidR="006D3224" w:rsidRPr="001E170B" w:rsidRDefault="000528DA" w:rsidP="000528DA">
      <w:pPr>
        <w:rPr>
          <w:rFonts w:ascii="Rockwell" w:hAnsi="Rockwell" w:cs="Arial"/>
          <w:sz w:val="20"/>
          <w:szCs w:val="20"/>
        </w:rPr>
      </w:pPr>
      <w:r w:rsidRPr="00DC6A1F">
        <w:rPr>
          <w:rFonts w:ascii="Rockwell" w:hAnsi="Rockwell" w:cs="Arial"/>
          <w:bCs/>
          <w:sz w:val="20"/>
          <w:szCs w:val="20"/>
        </w:rPr>
        <w:t>Kesknädalaringi peavõistlusjuht Tõnis Kukk, tel 5677 7877</w:t>
      </w:r>
    </w:p>
    <w:sectPr w:rsidR="006D3224" w:rsidRPr="001E170B" w:rsidSect="00DC6A1F">
      <w:headerReference w:type="default" r:id="rId8"/>
      <w:footerReference w:type="default" r:id="rId9"/>
      <w:pgSz w:w="11906" w:h="16838"/>
      <w:pgMar w:top="2835" w:right="1080" w:bottom="1440" w:left="1080" w:header="708" w:footer="37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F5A" w:rsidRDefault="00784F5A" w:rsidP="00813E0A">
      <w:pPr>
        <w:spacing w:after="0" w:line="240" w:lineRule="auto"/>
      </w:pPr>
      <w:r>
        <w:separator/>
      </w:r>
    </w:p>
  </w:endnote>
  <w:endnote w:type="continuationSeparator" w:id="0">
    <w:p w:rsidR="00784F5A" w:rsidRDefault="00784F5A" w:rsidP="0081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E0A" w:rsidRDefault="00813E0A" w:rsidP="00813E0A">
    <w:pPr>
      <w:pStyle w:val="Footer"/>
      <w:ind w:left="326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F5A" w:rsidRDefault="00784F5A" w:rsidP="00813E0A">
      <w:pPr>
        <w:spacing w:after="0" w:line="240" w:lineRule="auto"/>
      </w:pPr>
      <w:r>
        <w:separator/>
      </w:r>
    </w:p>
  </w:footnote>
  <w:footnote w:type="continuationSeparator" w:id="0">
    <w:p w:rsidR="00784F5A" w:rsidRDefault="00784F5A" w:rsidP="00813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B73" w:rsidRDefault="001E0C58" w:rsidP="001E0C58">
    <w:pPr>
      <w:pStyle w:val="Header"/>
      <w:tabs>
        <w:tab w:val="clear" w:pos="4536"/>
        <w:tab w:val="clear" w:pos="9072"/>
        <w:tab w:val="left" w:pos="851"/>
        <w:tab w:val="right" w:pos="9746"/>
      </w:tabs>
    </w:pPr>
    <w:r>
      <w:tab/>
    </w:r>
    <w:r>
      <w:tab/>
    </w:r>
    <w:r>
      <w:rPr>
        <w:noProof/>
        <w:lang w:eastAsia="et-EE"/>
      </w:rPr>
      <w:drawing>
        <wp:inline distT="0" distB="0" distL="0" distR="0" wp14:anchorId="4CC400C5" wp14:editId="165E6913">
          <wp:extent cx="890270" cy="51816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518160"/>
                  </a:xfrm>
                  <a:prstGeom prst="rect">
                    <a:avLst/>
                  </a:prstGeom>
                  <a:noFill/>
                </pic:spPr>
              </pic:pic>
            </a:graphicData>
          </a:graphic>
        </wp:inline>
      </w:drawing>
    </w:r>
    <w:r>
      <w:tab/>
    </w:r>
    <w:r w:rsidR="00E84B73">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0D9A"/>
    <w:multiLevelType w:val="multilevel"/>
    <w:tmpl w:val="E9108B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E0040E6"/>
    <w:multiLevelType w:val="hybridMultilevel"/>
    <w:tmpl w:val="2EB080B4"/>
    <w:lvl w:ilvl="0" w:tplc="99805668">
      <w:start w:val="1"/>
      <w:numFmt w:val="bullet"/>
      <w:lvlText w:val="-"/>
      <w:lvlJc w:val="left"/>
      <w:pPr>
        <w:ind w:left="720" w:hanging="360"/>
      </w:pPr>
      <w:rPr>
        <w:rFonts w:ascii="Calibri" w:eastAsia="Times New Roman"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670A48DF"/>
    <w:multiLevelType w:val="multilevel"/>
    <w:tmpl w:val="34027A8E"/>
    <w:lvl w:ilvl="0">
      <w:start w:val="1"/>
      <w:numFmt w:val="decimal"/>
      <w:lvlText w:val="%1."/>
      <w:lvlJc w:val="left"/>
      <w:pPr>
        <w:ind w:left="720" w:hanging="360"/>
      </w:pPr>
    </w:lvl>
    <w:lvl w:ilvl="1">
      <w:start w:val="1"/>
      <w:numFmt w:val="decimal"/>
      <w:isLgl/>
      <w:lvlText w:val="%1.%2"/>
      <w:lvlJc w:val="left"/>
      <w:pPr>
        <w:ind w:left="70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8F3"/>
    <w:rsid w:val="00032053"/>
    <w:rsid w:val="000528DA"/>
    <w:rsid w:val="00142F21"/>
    <w:rsid w:val="00195A5F"/>
    <w:rsid w:val="001C1464"/>
    <w:rsid w:val="001E0C58"/>
    <w:rsid w:val="001E170B"/>
    <w:rsid w:val="00205638"/>
    <w:rsid w:val="00211EC7"/>
    <w:rsid w:val="00297C8B"/>
    <w:rsid w:val="00324D9E"/>
    <w:rsid w:val="003D31C2"/>
    <w:rsid w:val="005131A8"/>
    <w:rsid w:val="00544646"/>
    <w:rsid w:val="005B3C37"/>
    <w:rsid w:val="006968B8"/>
    <w:rsid w:val="00735BF0"/>
    <w:rsid w:val="00784F5A"/>
    <w:rsid w:val="007950D5"/>
    <w:rsid w:val="007D0F8E"/>
    <w:rsid w:val="00813E0A"/>
    <w:rsid w:val="00871EE3"/>
    <w:rsid w:val="00873A42"/>
    <w:rsid w:val="008B285B"/>
    <w:rsid w:val="00916FBA"/>
    <w:rsid w:val="009406B2"/>
    <w:rsid w:val="009A18F3"/>
    <w:rsid w:val="00A06291"/>
    <w:rsid w:val="00B927C7"/>
    <w:rsid w:val="00BD4AD0"/>
    <w:rsid w:val="00C14EA3"/>
    <w:rsid w:val="00C4784D"/>
    <w:rsid w:val="00DC6A1F"/>
    <w:rsid w:val="00E74FFD"/>
    <w:rsid w:val="00E84B73"/>
    <w:rsid w:val="00EA491D"/>
    <w:rsid w:val="00F7699D"/>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F85F0"/>
  <w15:docId w15:val="{84819175-9ED1-4652-B220-9EEC81F3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E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3E0A"/>
  </w:style>
  <w:style w:type="paragraph" w:styleId="Footer">
    <w:name w:val="footer"/>
    <w:basedOn w:val="Normal"/>
    <w:link w:val="FooterChar"/>
    <w:uiPriority w:val="99"/>
    <w:unhideWhenUsed/>
    <w:rsid w:val="00813E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3E0A"/>
  </w:style>
  <w:style w:type="paragraph" w:styleId="BalloonText">
    <w:name w:val="Balloon Text"/>
    <w:basedOn w:val="Normal"/>
    <w:link w:val="BalloonTextChar"/>
    <w:uiPriority w:val="99"/>
    <w:semiHidden/>
    <w:unhideWhenUsed/>
    <w:rsid w:val="00813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E0A"/>
    <w:rPr>
      <w:rFonts w:ascii="Tahoma" w:hAnsi="Tahoma" w:cs="Tahoma"/>
      <w:sz w:val="16"/>
      <w:szCs w:val="16"/>
    </w:rPr>
  </w:style>
  <w:style w:type="character" w:styleId="Hyperlink">
    <w:name w:val="Hyperlink"/>
    <w:basedOn w:val="DefaultParagraphFont"/>
    <w:uiPriority w:val="99"/>
    <w:unhideWhenUsed/>
    <w:rsid w:val="001E0C58"/>
    <w:rPr>
      <w:color w:val="0000FF" w:themeColor="hyperlink"/>
      <w:u w:val="single"/>
    </w:rPr>
  </w:style>
  <w:style w:type="paragraph" w:styleId="ListParagraph">
    <w:name w:val="List Paragraph"/>
    <w:basedOn w:val="Normal"/>
    <w:uiPriority w:val="34"/>
    <w:qFormat/>
    <w:rsid w:val="001E0C58"/>
    <w:pPr>
      <w:ind w:left="720"/>
      <w:contextualSpacing/>
    </w:pPr>
  </w:style>
  <w:style w:type="paragraph" w:styleId="Title">
    <w:name w:val="Title"/>
    <w:basedOn w:val="Normal"/>
    <w:link w:val="TitleChar"/>
    <w:qFormat/>
    <w:rsid w:val="000528DA"/>
    <w:pPr>
      <w:spacing w:after="0" w:line="240" w:lineRule="auto"/>
      <w:jc w:val="center"/>
    </w:pPr>
    <w:rPr>
      <w:rFonts w:ascii="Times New Roman" w:eastAsia="Times New Roman" w:hAnsi="Times New Roman" w:cs="Times New Roman"/>
      <w:b/>
      <w:bCs/>
      <w:sz w:val="36"/>
      <w:szCs w:val="20"/>
      <w:lang w:val="en-GB"/>
    </w:rPr>
  </w:style>
  <w:style w:type="character" w:customStyle="1" w:styleId="TitleChar">
    <w:name w:val="Title Char"/>
    <w:basedOn w:val="DefaultParagraphFont"/>
    <w:link w:val="Title"/>
    <w:rsid w:val="000528DA"/>
    <w:rPr>
      <w:rFonts w:ascii="Times New Roman" w:eastAsia="Times New Roman" w:hAnsi="Times New Roman" w:cs="Times New Roman"/>
      <w:b/>
      <w:bCs/>
      <w:sz w:val="36"/>
      <w:szCs w:val="20"/>
      <w:lang w:val="en-GB"/>
    </w:rPr>
  </w:style>
  <w:style w:type="paragraph" w:styleId="BodyText">
    <w:name w:val="Body Text"/>
    <w:basedOn w:val="Normal"/>
    <w:link w:val="BodyTextChar"/>
    <w:semiHidden/>
    <w:unhideWhenUsed/>
    <w:rsid w:val="000528DA"/>
    <w:pPr>
      <w:spacing w:after="0" w:line="240" w:lineRule="auto"/>
    </w:pPr>
    <w:rPr>
      <w:rFonts w:ascii="Arial" w:eastAsia="Times New Roman" w:hAnsi="Arial" w:cs="Arial"/>
      <w:sz w:val="28"/>
    </w:rPr>
  </w:style>
  <w:style w:type="character" w:customStyle="1" w:styleId="BodyTextChar">
    <w:name w:val="Body Text Char"/>
    <w:basedOn w:val="DefaultParagraphFont"/>
    <w:link w:val="BodyText"/>
    <w:semiHidden/>
    <w:rsid w:val="000528DA"/>
    <w:rPr>
      <w:rFonts w:ascii="Arial" w:eastAsia="Times New Roman" w:hAnsi="Arial" w:cs="Arial"/>
      <w:sz w:val="28"/>
    </w:rPr>
  </w:style>
  <w:style w:type="paragraph" w:styleId="Subtitle">
    <w:name w:val="Subtitle"/>
    <w:basedOn w:val="Normal"/>
    <w:link w:val="SubtitleChar"/>
    <w:qFormat/>
    <w:rsid w:val="000528DA"/>
    <w:pPr>
      <w:spacing w:after="0" w:line="240" w:lineRule="auto"/>
      <w:jc w:val="center"/>
    </w:pPr>
    <w:rPr>
      <w:rFonts w:ascii="Times New Roman" w:eastAsia="Times New Roman" w:hAnsi="Times New Roman" w:cs="Times New Roman"/>
      <w:b/>
      <w:bCs/>
      <w:sz w:val="32"/>
      <w:szCs w:val="20"/>
      <w:lang w:val="en-GB"/>
    </w:rPr>
  </w:style>
  <w:style w:type="character" w:customStyle="1" w:styleId="SubtitleChar">
    <w:name w:val="Subtitle Char"/>
    <w:basedOn w:val="DefaultParagraphFont"/>
    <w:link w:val="Subtitle"/>
    <w:rsid w:val="000528DA"/>
    <w:rPr>
      <w:rFonts w:ascii="Times New Roman" w:eastAsia="Times New Roman" w:hAnsi="Times New Roman" w:cs="Times New Roman"/>
      <w:b/>
      <w:bCs/>
      <w:sz w:val="32"/>
      <w:szCs w:val="20"/>
      <w:lang w:val="en-GB"/>
    </w:rPr>
  </w:style>
  <w:style w:type="paragraph" w:styleId="BodyText2">
    <w:name w:val="Body Text 2"/>
    <w:basedOn w:val="Normal"/>
    <w:link w:val="BodyText2Char"/>
    <w:semiHidden/>
    <w:unhideWhenUsed/>
    <w:rsid w:val="000528DA"/>
    <w:pPr>
      <w:spacing w:after="0" w:line="240" w:lineRule="auto"/>
    </w:pPr>
    <w:rPr>
      <w:rFonts w:ascii="Arial" w:eastAsia="Times New Roman" w:hAnsi="Arial" w:cs="Arial"/>
      <w:b/>
      <w:bCs/>
      <w:sz w:val="28"/>
      <w:szCs w:val="24"/>
      <w:lang w:val="en-GB"/>
    </w:rPr>
  </w:style>
  <w:style w:type="character" w:customStyle="1" w:styleId="BodyText2Char">
    <w:name w:val="Body Text 2 Char"/>
    <w:basedOn w:val="DefaultParagraphFont"/>
    <w:link w:val="BodyText2"/>
    <w:semiHidden/>
    <w:rsid w:val="000528DA"/>
    <w:rPr>
      <w:rFonts w:ascii="Arial" w:eastAsia="Times New Roman" w:hAnsi="Arial" w:cs="Arial"/>
      <w:b/>
      <w:bCs/>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242772">
      <w:bodyDiv w:val="1"/>
      <w:marLeft w:val="0"/>
      <w:marRight w:val="0"/>
      <w:marTop w:val="0"/>
      <w:marBottom w:val="0"/>
      <w:divBdr>
        <w:top w:val="none" w:sz="0" w:space="0" w:color="auto"/>
        <w:left w:val="none" w:sz="0" w:space="0" w:color="auto"/>
        <w:bottom w:val="none" w:sz="0" w:space="0" w:color="auto"/>
        <w:right w:val="none" w:sz="0" w:space="0" w:color="auto"/>
      </w:divBdr>
    </w:div>
    <w:div w:id="20575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485</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Indrek</dc:creator>
  <cp:lastModifiedBy>Joel</cp:lastModifiedBy>
  <cp:revision>24</cp:revision>
  <cp:lastPrinted>2016-06-08T12:31:00Z</cp:lastPrinted>
  <dcterms:created xsi:type="dcterms:W3CDTF">2015-12-16T09:16:00Z</dcterms:created>
  <dcterms:modified xsi:type="dcterms:W3CDTF">2017-04-29T19:54:00Z</dcterms:modified>
</cp:coreProperties>
</file>