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118A6" w14:textId="77777777" w:rsidR="00B101F2" w:rsidRDefault="00B101F2" w:rsidP="002F2C53">
      <w:pPr>
        <w:pStyle w:val="SK1"/>
        <w:rPr>
          <w:rFonts w:cs="Arial"/>
          <w:lang w:val="et-EE"/>
        </w:rPr>
      </w:pPr>
    </w:p>
    <w:p w14:paraId="7B63BF8E" w14:textId="77777777" w:rsidR="00A26B9F" w:rsidRDefault="00A26B9F" w:rsidP="00A26B9F">
      <w:pPr>
        <w:rPr>
          <w:lang w:val="et-EE"/>
        </w:rPr>
      </w:pPr>
    </w:p>
    <w:p w14:paraId="111B748D" w14:textId="77777777" w:rsidR="00A26B9F" w:rsidRDefault="00A26B9F" w:rsidP="00A26B9F">
      <w:pPr>
        <w:rPr>
          <w:lang w:val="et-EE"/>
        </w:rPr>
      </w:pPr>
    </w:p>
    <w:p w14:paraId="3AC86073" w14:textId="77777777" w:rsidR="00A26B9F" w:rsidRDefault="00A26B9F" w:rsidP="00A26B9F">
      <w:pPr>
        <w:rPr>
          <w:lang w:val="et-EE"/>
        </w:rPr>
      </w:pPr>
    </w:p>
    <w:p w14:paraId="22FBD938" w14:textId="77777777" w:rsidR="00A26B9F" w:rsidRDefault="00A26B9F" w:rsidP="00A26B9F">
      <w:pPr>
        <w:rPr>
          <w:lang w:val="et-EE"/>
        </w:rPr>
      </w:pPr>
    </w:p>
    <w:p w14:paraId="62E4126E" w14:textId="77777777" w:rsidR="00A26B9F" w:rsidRDefault="00A26B9F" w:rsidP="00A26B9F">
      <w:pPr>
        <w:rPr>
          <w:lang w:val="et-EE"/>
        </w:rPr>
      </w:pPr>
    </w:p>
    <w:p w14:paraId="48373A52" w14:textId="77777777" w:rsidR="00A26B9F" w:rsidRDefault="00A26B9F" w:rsidP="00A26B9F">
      <w:pPr>
        <w:rPr>
          <w:lang w:val="et-EE"/>
        </w:rPr>
      </w:pPr>
    </w:p>
    <w:p w14:paraId="6C56E24A" w14:textId="77777777" w:rsidR="00A26B9F" w:rsidRDefault="00A26B9F" w:rsidP="00A26B9F">
      <w:pPr>
        <w:rPr>
          <w:lang w:val="et-EE"/>
        </w:rPr>
      </w:pPr>
    </w:p>
    <w:p w14:paraId="56BF6805" w14:textId="77777777" w:rsidR="00A26B9F" w:rsidRDefault="00A26B9F" w:rsidP="00A26B9F">
      <w:pPr>
        <w:rPr>
          <w:lang w:val="et-EE"/>
        </w:rPr>
      </w:pPr>
    </w:p>
    <w:p w14:paraId="7A024300" w14:textId="77777777" w:rsidR="00A26B9F" w:rsidRDefault="00A26B9F" w:rsidP="00A26B9F">
      <w:pPr>
        <w:rPr>
          <w:lang w:val="et-EE"/>
        </w:rPr>
      </w:pPr>
    </w:p>
    <w:p w14:paraId="4E003A9C" w14:textId="77777777" w:rsidR="00A26B9F" w:rsidRDefault="00A26B9F" w:rsidP="00A26B9F">
      <w:pPr>
        <w:rPr>
          <w:lang w:val="et-EE"/>
        </w:rPr>
      </w:pPr>
    </w:p>
    <w:p w14:paraId="0777A8AB" w14:textId="77777777" w:rsidR="00A26B9F" w:rsidRDefault="00A26B9F" w:rsidP="00A26B9F">
      <w:pPr>
        <w:rPr>
          <w:lang w:val="et-EE"/>
        </w:rPr>
      </w:pPr>
    </w:p>
    <w:p w14:paraId="374DEC5F" w14:textId="77777777" w:rsidR="00A26B9F" w:rsidRDefault="00A26B9F" w:rsidP="00A26B9F">
      <w:pPr>
        <w:rPr>
          <w:lang w:val="et-EE"/>
        </w:rPr>
      </w:pPr>
    </w:p>
    <w:p w14:paraId="0FA4104A" w14:textId="557C48EB" w:rsidR="00A26B9F" w:rsidRPr="00823E6E" w:rsidRDefault="00A26B9F" w:rsidP="00A26B9F">
      <w:pPr>
        <w:pStyle w:val="Pealkiri1"/>
        <w:jc w:val="center"/>
        <w:rPr>
          <w:rFonts w:cs="Arial"/>
          <w:lang w:val="et-EE"/>
        </w:rPr>
      </w:pPr>
      <w:r w:rsidRPr="00823E6E">
        <w:rPr>
          <w:rFonts w:cs="Arial"/>
          <w:lang w:val="et-EE"/>
        </w:rPr>
        <w:t>EESTI SPORDIEETIKA REEGLID</w:t>
      </w:r>
      <w:r>
        <w:rPr>
          <w:rFonts w:cs="Arial"/>
          <w:lang w:val="et-EE"/>
        </w:rPr>
        <w:t xml:space="preserve"> (ES</w:t>
      </w:r>
      <w:r w:rsidR="00452E8F">
        <w:rPr>
          <w:rFonts w:cs="Arial"/>
          <w:lang w:val="et-EE"/>
        </w:rPr>
        <w:t>E</w:t>
      </w:r>
      <w:r>
        <w:rPr>
          <w:rFonts w:cs="Arial"/>
          <w:lang w:val="et-EE"/>
        </w:rPr>
        <w:t>R)</w:t>
      </w:r>
    </w:p>
    <w:p w14:paraId="7FB9A2B6" w14:textId="77777777" w:rsidR="00A26B9F" w:rsidRDefault="00A26B9F" w:rsidP="00A26B9F">
      <w:pPr>
        <w:jc w:val="center"/>
        <w:rPr>
          <w:lang w:val="et-EE"/>
        </w:rPr>
      </w:pPr>
    </w:p>
    <w:p w14:paraId="5E6F9CCF" w14:textId="77777777" w:rsidR="001B22F8" w:rsidRDefault="001B22F8" w:rsidP="00A26B9F">
      <w:pPr>
        <w:jc w:val="center"/>
        <w:rPr>
          <w:lang w:val="et-EE"/>
        </w:rPr>
      </w:pPr>
    </w:p>
    <w:p w14:paraId="6D252476" w14:textId="77777777" w:rsidR="001B22F8" w:rsidRDefault="001B22F8" w:rsidP="00A26B9F">
      <w:pPr>
        <w:jc w:val="center"/>
        <w:rPr>
          <w:lang w:val="et-EE"/>
        </w:rPr>
      </w:pPr>
    </w:p>
    <w:p w14:paraId="796B83A2" w14:textId="77777777" w:rsidR="001B22F8" w:rsidRDefault="001B22F8" w:rsidP="00A26B9F">
      <w:pPr>
        <w:jc w:val="center"/>
        <w:rPr>
          <w:lang w:val="et-EE"/>
        </w:rPr>
      </w:pPr>
    </w:p>
    <w:p w14:paraId="7075C5BA" w14:textId="77777777" w:rsidR="001B22F8" w:rsidRDefault="001B22F8" w:rsidP="00A26B9F">
      <w:pPr>
        <w:jc w:val="center"/>
        <w:rPr>
          <w:lang w:val="et-EE"/>
        </w:rPr>
      </w:pPr>
    </w:p>
    <w:p w14:paraId="41FDE529" w14:textId="77777777" w:rsidR="001B22F8" w:rsidRDefault="001B22F8" w:rsidP="00A26B9F">
      <w:pPr>
        <w:jc w:val="center"/>
        <w:rPr>
          <w:lang w:val="et-EE"/>
        </w:rPr>
      </w:pPr>
    </w:p>
    <w:p w14:paraId="5F021E6B" w14:textId="77777777" w:rsidR="001B22F8" w:rsidRDefault="001B22F8" w:rsidP="00A26B9F">
      <w:pPr>
        <w:jc w:val="center"/>
        <w:rPr>
          <w:lang w:val="et-EE"/>
        </w:rPr>
      </w:pPr>
    </w:p>
    <w:p w14:paraId="49ED752F" w14:textId="77777777" w:rsidR="001B22F8" w:rsidRDefault="001B22F8" w:rsidP="00A26B9F">
      <w:pPr>
        <w:jc w:val="center"/>
        <w:rPr>
          <w:lang w:val="et-EE"/>
        </w:rPr>
      </w:pPr>
    </w:p>
    <w:p w14:paraId="0C1C07C9" w14:textId="77777777" w:rsidR="001B22F8" w:rsidRDefault="001B22F8" w:rsidP="00A26B9F">
      <w:pPr>
        <w:jc w:val="center"/>
        <w:rPr>
          <w:lang w:val="et-EE"/>
        </w:rPr>
      </w:pPr>
    </w:p>
    <w:p w14:paraId="41A1DBD3" w14:textId="77777777" w:rsidR="001B22F8" w:rsidRDefault="001B22F8" w:rsidP="00A26B9F">
      <w:pPr>
        <w:jc w:val="center"/>
        <w:rPr>
          <w:lang w:val="et-EE"/>
        </w:rPr>
      </w:pPr>
    </w:p>
    <w:p w14:paraId="00EF3209" w14:textId="77777777" w:rsidR="001B22F8" w:rsidRDefault="001B22F8" w:rsidP="00A26B9F">
      <w:pPr>
        <w:jc w:val="center"/>
        <w:rPr>
          <w:lang w:val="et-EE"/>
        </w:rPr>
      </w:pPr>
    </w:p>
    <w:p w14:paraId="24ECA445" w14:textId="77777777" w:rsidR="001B22F8" w:rsidRDefault="001B22F8" w:rsidP="00A26B9F">
      <w:pPr>
        <w:jc w:val="center"/>
        <w:rPr>
          <w:lang w:val="et-EE"/>
        </w:rPr>
      </w:pPr>
    </w:p>
    <w:p w14:paraId="7212D028" w14:textId="77777777" w:rsidR="001B22F8" w:rsidRDefault="001B22F8" w:rsidP="00A26B9F">
      <w:pPr>
        <w:jc w:val="center"/>
        <w:rPr>
          <w:lang w:val="et-EE"/>
        </w:rPr>
      </w:pPr>
    </w:p>
    <w:p w14:paraId="67ED4A79" w14:textId="77777777" w:rsidR="001B22F8" w:rsidRDefault="001B22F8" w:rsidP="00A26B9F">
      <w:pPr>
        <w:jc w:val="center"/>
        <w:rPr>
          <w:lang w:val="et-EE"/>
        </w:rPr>
      </w:pPr>
    </w:p>
    <w:p w14:paraId="0EE47E2C" w14:textId="77777777" w:rsidR="001B22F8" w:rsidRDefault="001B22F8" w:rsidP="00A26B9F">
      <w:pPr>
        <w:jc w:val="center"/>
        <w:rPr>
          <w:lang w:val="et-EE"/>
        </w:rPr>
      </w:pPr>
    </w:p>
    <w:p w14:paraId="31D25780" w14:textId="77777777" w:rsidR="001B22F8" w:rsidRDefault="001B22F8" w:rsidP="00A26B9F">
      <w:pPr>
        <w:jc w:val="center"/>
        <w:rPr>
          <w:lang w:val="et-EE"/>
        </w:rPr>
      </w:pPr>
    </w:p>
    <w:p w14:paraId="040F832B" w14:textId="77777777" w:rsidR="001B22F8" w:rsidRDefault="001B22F8" w:rsidP="00A26B9F">
      <w:pPr>
        <w:jc w:val="center"/>
        <w:rPr>
          <w:lang w:val="et-EE"/>
        </w:rPr>
      </w:pPr>
    </w:p>
    <w:p w14:paraId="2711F7A8" w14:textId="77777777" w:rsidR="001B22F8" w:rsidRDefault="001B22F8" w:rsidP="00A26B9F">
      <w:pPr>
        <w:jc w:val="center"/>
        <w:rPr>
          <w:lang w:val="et-EE"/>
        </w:rPr>
      </w:pPr>
    </w:p>
    <w:p w14:paraId="528145EA" w14:textId="77777777" w:rsidR="001B22F8" w:rsidRDefault="001B22F8" w:rsidP="00A26B9F">
      <w:pPr>
        <w:jc w:val="center"/>
        <w:rPr>
          <w:lang w:val="et-EE"/>
        </w:rPr>
      </w:pPr>
    </w:p>
    <w:p w14:paraId="492F179C" w14:textId="77777777" w:rsidR="001B22F8" w:rsidRDefault="001B22F8" w:rsidP="00A26B9F">
      <w:pPr>
        <w:jc w:val="center"/>
        <w:rPr>
          <w:lang w:val="et-EE"/>
        </w:rPr>
      </w:pPr>
    </w:p>
    <w:p w14:paraId="3B01D274" w14:textId="77777777" w:rsidR="001B22F8" w:rsidRDefault="001B22F8" w:rsidP="00A26B9F">
      <w:pPr>
        <w:jc w:val="center"/>
        <w:rPr>
          <w:lang w:val="et-EE"/>
        </w:rPr>
      </w:pPr>
    </w:p>
    <w:p w14:paraId="4970E1FF" w14:textId="77777777" w:rsidR="001B22F8" w:rsidRDefault="001B22F8" w:rsidP="00A26B9F">
      <w:pPr>
        <w:jc w:val="center"/>
        <w:rPr>
          <w:lang w:val="et-EE"/>
        </w:rPr>
      </w:pPr>
    </w:p>
    <w:p w14:paraId="71C93BF8" w14:textId="77777777" w:rsidR="001B22F8" w:rsidRDefault="001B22F8" w:rsidP="00A26B9F">
      <w:pPr>
        <w:jc w:val="center"/>
        <w:rPr>
          <w:lang w:val="et-EE"/>
        </w:rPr>
      </w:pPr>
    </w:p>
    <w:p w14:paraId="5A585326" w14:textId="77777777" w:rsidR="001B22F8" w:rsidRDefault="001B22F8" w:rsidP="00A26B9F">
      <w:pPr>
        <w:jc w:val="center"/>
        <w:rPr>
          <w:lang w:val="et-EE"/>
        </w:rPr>
      </w:pPr>
    </w:p>
    <w:p w14:paraId="45DEB630" w14:textId="77777777" w:rsidR="001B22F8" w:rsidRDefault="001B22F8" w:rsidP="00A26B9F">
      <w:pPr>
        <w:jc w:val="center"/>
        <w:rPr>
          <w:lang w:val="et-EE"/>
        </w:rPr>
      </w:pPr>
    </w:p>
    <w:p w14:paraId="7C92C217" w14:textId="77777777" w:rsidR="001B22F8" w:rsidRDefault="001B22F8" w:rsidP="00A26B9F">
      <w:pPr>
        <w:jc w:val="center"/>
        <w:rPr>
          <w:lang w:val="et-EE"/>
        </w:rPr>
      </w:pPr>
    </w:p>
    <w:p w14:paraId="57715A24" w14:textId="3A814360" w:rsidR="00B101F2" w:rsidRDefault="001B22F8" w:rsidP="001B22F8">
      <w:pPr>
        <w:jc w:val="center"/>
        <w:rPr>
          <w:rFonts w:cs="Arial"/>
          <w:lang w:val="et-EE"/>
        </w:rPr>
      </w:pPr>
      <w:r>
        <w:rPr>
          <w:lang w:val="et-EE"/>
        </w:rPr>
        <w:lastRenderedPageBreak/>
        <w:t>SISUKORD</w:t>
      </w:r>
    </w:p>
    <w:p w14:paraId="0BE46CBF" w14:textId="6BA0828A" w:rsidR="00315BD7" w:rsidRDefault="00A8572B">
      <w:pPr>
        <w:pStyle w:val="SK1"/>
        <w:rPr>
          <w:rFonts w:asciiTheme="minorHAnsi" w:eastAsiaTheme="minorEastAsia" w:hAnsiTheme="minorHAnsi" w:cstheme="minorBidi"/>
          <w:noProof/>
          <w:kern w:val="2"/>
          <w:sz w:val="24"/>
          <w:szCs w:val="24"/>
          <w:lang w:val="et-EE" w:eastAsia="et-EE"/>
          <w14:ligatures w14:val="standardContextual"/>
        </w:rPr>
      </w:pPr>
      <w:r>
        <w:rPr>
          <w:rFonts w:cs="Arial"/>
          <w:lang w:val="et-EE"/>
        </w:rPr>
        <w:fldChar w:fldCharType="begin"/>
      </w:r>
      <w:r>
        <w:rPr>
          <w:rFonts w:cs="Arial"/>
          <w:lang w:val="et-EE"/>
        </w:rPr>
        <w:instrText xml:space="preserve"> TOC \h \z \t "EST 1. Tase;1" </w:instrText>
      </w:r>
      <w:r>
        <w:rPr>
          <w:rFonts w:cs="Arial"/>
          <w:lang w:val="et-EE"/>
        </w:rPr>
        <w:fldChar w:fldCharType="separate"/>
      </w:r>
      <w:hyperlink w:anchor="_Toc176991903" w:history="1">
        <w:r w:rsidR="00315BD7" w:rsidRPr="00FF7FAB">
          <w:rPr>
            <w:rStyle w:val="Hperlink"/>
            <w:rFonts w:cs="Arial"/>
            <w:noProof/>
          </w:rPr>
          <w:t>Artikkel 1.</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Üldsätted</w:t>
        </w:r>
        <w:r w:rsidR="00315BD7">
          <w:rPr>
            <w:noProof/>
            <w:webHidden/>
          </w:rPr>
          <w:tab/>
        </w:r>
        <w:r w:rsidR="00315BD7">
          <w:rPr>
            <w:noProof/>
            <w:webHidden/>
          </w:rPr>
          <w:fldChar w:fldCharType="begin"/>
        </w:r>
        <w:r w:rsidR="00315BD7">
          <w:rPr>
            <w:noProof/>
            <w:webHidden/>
          </w:rPr>
          <w:instrText xml:space="preserve"> PAGEREF _Toc176991903 \h </w:instrText>
        </w:r>
        <w:r w:rsidR="00315BD7">
          <w:rPr>
            <w:noProof/>
            <w:webHidden/>
          </w:rPr>
        </w:r>
        <w:r w:rsidR="00315BD7">
          <w:rPr>
            <w:noProof/>
            <w:webHidden/>
          </w:rPr>
          <w:fldChar w:fldCharType="separate"/>
        </w:r>
        <w:r w:rsidR="00315BD7">
          <w:rPr>
            <w:noProof/>
            <w:webHidden/>
          </w:rPr>
          <w:t>2</w:t>
        </w:r>
        <w:r w:rsidR="00315BD7">
          <w:rPr>
            <w:noProof/>
            <w:webHidden/>
          </w:rPr>
          <w:fldChar w:fldCharType="end"/>
        </w:r>
      </w:hyperlink>
    </w:p>
    <w:p w14:paraId="552C862B" w14:textId="3414CC4E"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04" w:history="1">
        <w:r w:rsidR="00315BD7" w:rsidRPr="00FF7FAB">
          <w:rPr>
            <w:rStyle w:val="Hperlink"/>
            <w:rFonts w:cs="Arial"/>
            <w:noProof/>
          </w:rPr>
          <w:t>Artikkel 2.</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Kohaldamisala ja kohaldamisala piirangud</w:t>
        </w:r>
        <w:r w:rsidR="00315BD7">
          <w:rPr>
            <w:noProof/>
            <w:webHidden/>
          </w:rPr>
          <w:tab/>
        </w:r>
        <w:r w:rsidR="00315BD7">
          <w:rPr>
            <w:noProof/>
            <w:webHidden/>
          </w:rPr>
          <w:fldChar w:fldCharType="begin"/>
        </w:r>
        <w:r w:rsidR="00315BD7">
          <w:rPr>
            <w:noProof/>
            <w:webHidden/>
          </w:rPr>
          <w:instrText xml:space="preserve"> PAGEREF _Toc176991904 \h </w:instrText>
        </w:r>
        <w:r w:rsidR="00315BD7">
          <w:rPr>
            <w:noProof/>
            <w:webHidden/>
          </w:rPr>
        </w:r>
        <w:r w:rsidR="00315BD7">
          <w:rPr>
            <w:noProof/>
            <w:webHidden/>
          </w:rPr>
          <w:fldChar w:fldCharType="separate"/>
        </w:r>
        <w:r w:rsidR="00315BD7">
          <w:rPr>
            <w:noProof/>
            <w:webHidden/>
          </w:rPr>
          <w:t>2</w:t>
        </w:r>
        <w:r w:rsidR="00315BD7">
          <w:rPr>
            <w:noProof/>
            <w:webHidden/>
          </w:rPr>
          <w:fldChar w:fldCharType="end"/>
        </w:r>
      </w:hyperlink>
    </w:p>
    <w:p w14:paraId="282414F6" w14:textId="6BD8F4D1"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05" w:history="1">
        <w:r w:rsidR="00315BD7" w:rsidRPr="00FF7FAB">
          <w:rPr>
            <w:rStyle w:val="Hperlink"/>
            <w:rFonts w:cs="Arial"/>
            <w:noProof/>
          </w:rPr>
          <w:t>Artikkel 3.</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Isikuline kehtivus</w:t>
        </w:r>
        <w:r w:rsidR="00315BD7">
          <w:rPr>
            <w:noProof/>
            <w:webHidden/>
          </w:rPr>
          <w:tab/>
        </w:r>
        <w:r w:rsidR="00315BD7">
          <w:rPr>
            <w:noProof/>
            <w:webHidden/>
          </w:rPr>
          <w:fldChar w:fldCharType="begin"/>
        </w:r>
        <w:r w:rsidR="00315BD7">
          <w:rPr>
            <w:noProof/>
            <w:webHidden/>
          </w:rPr>
          <w:instrText xml:space="preserve"> PAGEREF _Toc176991905 \h </w:instrText>
        </w:r>
        <w:r w:rsidR="00315BD7">
          <w:rPr>
            <w:noProof/>
            <w:webHidden/>
          </w:rPr>
        </w:r>
        <w:r w:rsidR="00315BD7">
          <w:rPr>
            <w:noProof/>
            <w:webHidden/>
          </w:rPr>
          <w:fldChar w:fldCharType="separate"/>
        </w:r>
        <w:r w:rsidR="00315BD7">
          <w:rPr>
            <w:noProof/>
            <w:webHidden/>
          </w:rPr>
          <w:t>4</w:t>
        </w:r>
        <w:r w:rsidR="00315BD7">
          <w:rPr>
            <w:noProof/>
            <w:webHidden/>
          </w:rPr>
          <w:fldChar w:fldCharType="end"/>
        </w:r>
      </w:hyperlink>
    </w:p>
    <w:p w14:paraId="0B44E614" w14:textId="7E80F0EC"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06" w:history="1">
        <w:r w:rsidR="00315BD7" w:rsidRPr="00FF7FAB">
          <w:rPr>
            <w:rStyle w:val="Hperlink"/>
            <w:rFonts w:cs="Arial"/>
            <w:noProof/>
          </w:rPr>
          <w:t>Artikkel 4.</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Üldised käitumisreeglid ja kohustused</w:t>
        </w:r>
        <w:r w:rsidR="00315BD7">
          <w:rPr>
            <w:noProof/>
            <w:webHidden/>
          </w:rPr>
          <w:tab/>
        </w:r>
        <w:r w:rsidR="00315BD7">
          <w:rPr>
            <w:noProof/>
            <w:webHidden/>
          </w:rPr>
          <w:fldChar w:fldCharType="begin"/>
        </w:r>
        <w:r w:rsidR="00315BD7">
          <w:rPr>
            <w:noProof/>
            <w:webHidden/>
          </w:rPr>
          <w:instrText xml:space="preserve"> PAGEREF _Toc176991906 \h </w:instrText>
        </w:r>
        <w:r w:rsidR="00315BD7">
          <w:rPr>
            <w:noProof/>
            <w:webHidden/>
          </w:rPr>
        </w:r>
        <w:r w:rsidR="00315BD7">
          <w:rPr>
            <w:noProof/>
            <w:webHidden/>
          </w:rPr>
          <w:fldChar w:fldCharType="separate"/>
        </w:r>
        <w:r w:rsidR="00315BD7">
          <w:rPr>
            <w:noProof/>
            <w:webHidden/>
          </w:rPr>
          <w:t>4</w:t>
        </w:r>
        <w:r w:rsidR="00315BD7">
          <w:rPr>
            <w:noProof/>
            <w:webHidden/>
          </w:rPr>
          <w:fldChar w:fldCharType="end"/>
        </w:r>
      </w:hyperlink>
    </w:p>
    <w:p w14:paraId="6D3B5665" w14:textId="69BD0E3C"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07" w:history="1">
        <w:r w:rsidR="00315BD7" w:rsidRPr="00FF7FAB">
          <w:rPr>
            <w:rStyle w:val="Hperlink"/>
            <w:rFonts w:cs="Arial"/>
            <w:noProof/>
          </w:rPr>
          <w:t>Artikkel 5.</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Karistatavad teod</w:t>
        </w:r>
        <w:r w:rsidR="00315BD7">
          <w:rPr>
            <w:noProof/>
            <w:webHidden/>
          </w:rPr>
          <w:tab/>
        </w:r>
        <w:r w:rsidR="00315BD7">
          <w:rPr>
            <w:noProof/>
            <w:webHidden/>
          </w:rPr>
          <w:fldChar w:fldCharType="begin"/>
        </w:r>
        <w:r w:rsidR="00315BD7">
          <w:rPr>
            <w:noProof/>
            <w:webHidden/>
          </w:rPr>
          <w:instrText xml:space="preserve"> PAGEREF _Toc176991907 \h </w:instrText>
        </w:r>
        <w:r w:rsidR="00315BD7">
          <w:rPr>
            <w:noProof/>
            <w:webHidden/>
          </w:rPr>
        </w:r>
        <w:r w:rsidR="00315BD7">
          <w:rPr>
            <w:noProof/>
            <w:webHidden/>
          </w:rPr>
          <w:fldChar w:fldCharType="separate"/>
        </w:r>
        <w:r w:rsidR="00315BD7">
          <w:rPr>
            <w:noProof/>
            <w:webHidden/>
          </w:rPr>
          <w:t>6</w:t>
        </w:r>
        <w:r w:rsidR="00315BD7">
          <w:rPr>
            <w:noProof/>
            <w:webHidden/>
          </w:rPr>
          <w:fldChar w:fldCharType="end"/>
        </w:r>
      </w:hyperlink>
    </w:p>
    <w:p w14:paraId="186E4553" w14:textId="7395F424"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08" w:history="1">
        <w:r w:rsidR="00315BD7" w:rsidRPr="00FF7FAB">
          <w:rPr>
            <w:rStyle w:val="Hperlink"/>
            <w:rFonts w:cs="Arial"/>
            <w:noProof/>
          </w:rPr>
          <w:t>Artikkel 6.</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Karistust raskendavad asjaolud</w:t>
        </w:r>
        <w:r w:rsidR="00315BD7">
          <w:rPr>
            <w:noProof/>
            <w:webHidden/>
          </w:rPr>
          <w:tab/>
        </w:r>
        <w:r w:rsidR="00315BD7">
          <w:rPr>
            <w:noProof/>
            <w:webHidden/>
          </w:rPr>
          <w:fldChar w:fldCharType="begin"/>
        </w:r>
        <w:r w:rsidR="00315BD7">
          <w:rPr>
            <w:noProof/>
            <w:webHidden/>
          </w:rPr>
          <w:instrText xml:space="preserve"> PAGEREF _Toc176991908 \h </w:instrText>
        </w:r>
        <w:r w:rsidR="00315BD7">
          <w:rPr>
            <w:noProof/>
            <w:webHidden/>
          </w:rPr>
        </w:r>
        <w:r w:rsidR="00315BD7">
          <w:rPr>
            <w:noProof/>
            <w:webHidden/>
          </w:rPr>
          <w:fldChar w:fldCharType="separate"/>
        </w:r>
        <w:r w:rsidR="00315BD7">
          <w:rPr>
            <w:noProof/>
            <w:webHidden/>
          </w:rPr>
          <w:t>8</w:t>
        </w:r>
        <w:r w:rsidR="00315BD7">
          <w:rPr>
            <w:noProof/>
            <w:webHidden/>
          </w:rPr>
          <w:fldChar w:fldCharType="end"/>
        </w:r>
      </w:hyperlink>
    </w:p>
    <w:p w14:paraId="59663287" w14:textId="0DDD7982"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09" w:history="1">
        <w:r w:rsidR="00315BD7" w:rsidRPr="00FF7FAB">
          <w:rPr>
            <w:rStyle w:val="Hperlink"/>
            <w:rFonts w:cs="Arial"/>
            <w:noProof/>
          </w:rPr>
          <w:t>Artikkel 7.</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Karistust kergendavad asjaolud</w:t>
        </w:r>
        <w:r w:rsidR="00315BD7">
          <w:rPr>
            <w:noProof/>
            <w:webHidden/>
          </w:rPr>
          <w:tab/>
        </w:r>
        <w:r w:rsidR="00315BD7">
          <w:rPr>
            <w:noProof/>
            <w:webHidden/>
          </w:rPr>
          <w:fldChar w:fldCharType="begin"/>
        </w:r>
        <w:r w:rsidR="00315BD7">
          <w:rPr>
            <w:noProof/>
            <w:webHidden/>
          </w:rPr>
          <w:instrText xml:space="preserve"> PAGEREF _Toc176991909 \h </w:instrText>
        </w:r>
        <w:r w:rsidR="00315BD7">
          <w:rPr>
            <w:noProof/>
            <w:webHidden/>
          </w:rPr>
        </w:r>
        <w:r w:rsidR="00315BD7">
          <w:rPr>
            <w:noProof/>
            <w:webHidden/>
          </w:rPr>
          <w:fldChar w:fldCharType="separate"/>
        </w:r>
        <w:r w:rsidR="00315BD7">
          <w:rPr>
            <w:noProof/>
            <w:webHidden/>
          </w:rPr>
          <w:t>8</w:t>
        </w:r>
        <w:r w:rsidR="00315BD7">
          <w:rPr>
            <w:noProof/>
            <w:webHidden/>
          </w:rPr>
          <w:fldChar w:fldCharType="end"/>
        </w:r>
      </w:hyperlink>
    </w:p>
    <w:p w14:paraId="40AD59C8" w14:textId="24484CFC"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0" w:history="1">
        <w:r w:rsidR="00315BD7" w:rsidRPr="00FF7FAB">
          <w:rPr>
            <w:rStyle w:val="Hperlink"/>
            <w:rFonts w:cs="Arial"/>
            <w:noProof/>
          </w:rPr>
          <w:t>Artikkel 8.</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Karistuse määramine</w:t>
        </w:r>
        <w:r w:rsidR="00315BD7">
          <w:rPr>
            <w:noProof/>
            <w:webHidden/>
          </w:rPr>
          <w:tab/>
        </w:r>
        <w:r w:rsidR="00315BD7">
          <w:rPr>
            <w:noProof/>
            <w:webHidden/>
          </w:rPr>
          <w:fldChar w:fldCharType="begin"/>
        </w:r>
        <w:r w:rsidR="00315BD7">
          <w:rPr>
            <w:noProof/>
            <w:webHidden/>
          </w:rPr>
          <w:instrText xml:space="preserve"> PAGEREF _Toc176991910 \h </w:instrText>
        </w:r>
        <w:r w:rsidR="00315BD7">
          <w:rPr>
            <w:noProof/>
            <w:webHidden/>
          </w:rPr>
        </w:r>
        <w:r w:rsidR="00315BD7">
          <w:rPr>
            <w:noProof/>
            <w:webHidden/>
          </w:rPr>
          <w:fldChar w:fldCharType="separate"/>
        </w:r>
        <w:r w:rsidR="00315BD7">
          <w:rPr>
            <w:noProof/>
            <w:webHidden/>
          </w:rPr>
          <w:t>9</w:t>
        </w:r>
        <w:r w:rsidR="00315BD7">
          <w:rPr>
            <w:noProof/>
            <w:webHidden/>
          </w:rPr>
          <w:fldChar w:fldCharType="end"/>
        </w:r>
      </w:hyperlink>
    </w:p>
    <w:p w14:paraId="555A2758" w14:textId="4988B875"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1" w:history="1">
        <w:r w:rsidR="00315BD7" w:rsidRPr="00FF7FAB">
          <w:rPr>
            <w:rStyle w:val="Hperlink"/>
            <w:rFonts w:cs="Arial"/>
            <w:noProof/>
          </w:rPr>
          <w:t>Artikkel 9.</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Karistuste liigid</w:t>
        </w:r>
        <w:r w:rsidR="00315BD7">
          <w:rPr>
            <w:noProof/>
            <w:webHidden/>
          </w:rPr>
          <w:tab/>
        </w:r>
        <w:r w:rsidR="00315BD7">
          <w:rPr>
            <w:noProof/>
            <w:webHidden/>
          </w:rPr>
          <w:fldChar w:fldCharType="begin"/>
        </w:r>
        <w:r w:rsidR="00315BD7">
          <w:rPr>
            <w:noProof/>
            <w:webHidden/>
          </w:rPr>
          <w:instrText xml:space="preserve"> PAGEREF _Toc176991911 \h </w:instrText>
        </w:r>
        <w:r w:rsidR="00315BD7">
          <w:rPr>
            <w:noProof/>
            <w:webHidden/>
          </w:rPr>
        </w:r>
        <w:r w:rsidR="00315BD7">
          <w:rPr>
            <w:noProof/>
            <w:webHidden/>
          </w:rPr>
          <w:fldChar w:fldCharType="separate"/>
        </w:r>
        <w:r w:rsidR="00315BD7">
          <w:rPr>
            <w:noProof/>
            <w:webHidden/>
          </w:rPr>
          <w:t>9</w:t>
        </w:r>
        <w:r w:rsidR="00315BD7">
          <w:rPr>
            <w:noProof/>
            <w:webHidden/>
          </w:rPr>
          <w:fldChar w:fldCharType="end"/>
        </w:r>
      </w:hyperlink>
    </w:p>
    <w:p w14:paraId="7EA44510" w14:textId="15F9E43A"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2" w:history="1">
        <w:r w:rsidR="00315BD7" w:rsidRPr="00FF7FAB">
          <w:rPr>
            <w:rStyle w:val="Hperlink"/>
            <w:rFonts w:cs="Arial"/>
            <w:noProof/>
          </w:rPr>
          <w:t>Artikkel 10.</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Menetluse algatamine</w:t>
        </w:r>
        <w:r w:rsidR="00315BD7">
          <w:rPr>
            <w:noProof/>
            <w:webHidden/>
          </w:rPr>
          <w:tab/>
        </w:r>
        <w:r w:rsidR="00315BD7">
          <w:rPr>
            <w:noProof/>
            <w:webHidden/>
          </w:rPr>
          <w:fldChar w:fldCharType="begin"/>
        </w:r>
        <w:r w:rsidR="00315BD7">
          <w:rPr>
            <w:noProof/>
            <w:webHidden/>
          </w:rPr>
          <w:instrText xml:space="preserve"> PAGEREF _Toc176991912 \h </w:instrText>
        </w:r>
        <w:r w:rsidR="00315BD7">
          <w:rPr>
            <w:noProof/>
            <w:webHidden/>
          </w:rPr>
        </w:r>
        <w:r w:rsidR="00315BD7">
          <w:rPr>
            <w:noProof/>
            <w:webHidden/>
          </w:rPr>
          <w:fldChar w:fldCharType="separate"/>
        </w:r>
        <w:r w:rsidR="00315BD7">
          <w:rPr>
            <w:noProof/>
            <w:webHidden/>
          </w:rPr>
          <w:t>10</w:t>
        </w:r>
        <w:r w:rsidR="00315BD7">
          <w:rPr>
            <w:noProof/>
            <w:webHidden/>
          </w:rPr>
          <w:fldChar w:fldCharType="end"/>
        </w:r>
      </w:hyperlink>
    </w:p>
    <w:p w14:paraId="7EFA7ECE" w14:textId="7C2BA4E3"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3" w:history="1">
        <w:r w:rsidR="00315BD7" w:rsidRPr="00FF7FAB">
          <w:rPr>
            <w:rStyle w:val="Hperlink"/>
            <w:rFonts w:cs="Arial"/>
            <w:noProof/>
          </w:rPr>
          <w:t>Artikkel 11.</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Rikkumise uurimine ja distsiplinaarorganisse suunamine</w:t>
        </w:r>
        <w:r w:rsidR="00315BD7">
          <w:rPr>
            <w:noProof/>
            <w:webHidden/>
          </w:rPr>
          <w:tab/>
        </w:r>
        <w:r w:rsidR="00315BD7">
          <w:rPr>
            <w:noProof/>
            <w:webHidden/>
          </w:rPr>
          <w:fldChar w:fldCharType="begin"/>
        </w:r>
        <w:r w:rsidR="00315BD7">
          <w:rPr>
            <w:noProof/>
            <w:webHidden/>
          </w:rPr>
          <w:instrText xml:space="preserve"> PAGEREF _Toc176991913 \h </w:instrText>
        </w:r>
        <w:r w:rsidR="00315BD7">
          <w:rPr>
            <w:noProof/>
            <w:webHidden/>
          </w:rPr>
        </w:r>
        <w:r w:rsidR="00315BD7">
          <w:rPr>
            <w:noProof/>
            <w:webHidden/>
          </w:rPr>
          <w:fldChar w:fldCharType="separate"/>
        </w:r>
        <w:r w:rsidR="00315BD7">
          <w:rPr>
            <w:noProof/>
            <w:webHidden/>
          </w:rPr>
          <w:t>11</w:t>
        </w:r>
        <w:r w:rsidR="00315BD7">
          <w:rPr>
            <w:noProof/>
            <w:webHidden/>
          </w:rPr>
          <w:fldChar w:fldCharType="end"/>
        </w:r>
      </w:hyperlink>
    </w:p>
    <w:p w14:paraId="6ADF98BF" w14:textId="5FAB8552"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4" w:history="1">
        <w:r w:rsidR="00315BD7" w:rsidRPr="00FF7FAB">
          <w:rPr>
            <w:rStyle w:val="Hperlink"/>
            <w:rFonts w:cs="Arial"/>
            <w:noProof/>
          </w:rPr>
          <w:t>Artikkel 12.</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Distsiplinaarorganid</w:t>
        </w:r>
        <w:r w:rsidR="00315BD7">
          <w:rPr>
            <w:noProof/>
            <w:webHidden/>
          </w:rPr>
          <w:tab/>
        </w:r>
        <w:r w:rsidR="00315BD7">
          <w:rPr>
            <w:noProof/>
            <w:webHidden/>
          </w:rPr>
          <w:fldChar w:fldCharType="begin"/>
        </w:r>
        <w:r w:rsidR="00315BD7">
          <w:rPr>
            <w:noProof/>
            <w:webHidden/>
          </w:rPr>
          <w:instrText xml:space="preserve"> PAGEREF _Toc176991914 \h </w:instrText>
        </w:r>
        <w:r w:rsidR="00315BD7">
          <w:rPr>
            <w:noProof/>
            <w:webHidden/>
          </w:rPr>
        </w:r>
        <w:r w:rsidR="00315BD7">
          <w:rPr>
            <w:noProof/>
            <w:webHidden/>
          </w:rPr>
          <w:fldChar w:fldCharType="separate"/>
        </w:r>
        <w:r w:rsidR="00315BD7">
          <w:rPr>
            <w:noProof/>
            <w:webHidden/>
          </w:rPr>
          <w:t>12</w:t>
        </w:r>
        <w:r w:rsidR="00315BD7">
          <w:rPr>
            <w:noProof/>
            <w:webHidden/>
          </w:rPr>
          <w:fldChar w:fldCharType="end"/>
        </w:r>
      </w:hyperlink>
    </w:p>
    <w:p w14:paraId="1EF3D797" w14:textId="450507D4"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5" w:history="1">
        <w:r w:rsidR="00315BD7" w:rsidRPr="00FF7FAB">
          <w:rPr>
            <w:rStyle w:val="Hperlink"/>
            <w:rFonts w:cs="Arial"/>
            <w:noProof/>
          </w:rPr>
          <w:t>Artikkel 13.</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Karistuse määramata jätmine aegumise tõttu</w:t>
        </w:r>
        <w:r w:rsidR="00315BD7">
          <w:rPr>
            <w:noProof/>
            <w:webHidden/>
          </w:rPr>
          <w:tab/>
        </w:r>
        <w:r w:rsidR="00315BD7">
          <w:rPr>
            <w:noProof/>
            <w:webHidden/>
          </w:rPr>
          <w:fldChar w:fldCharType="begin"/>
        </w:r>
        <w:r w:rsidR="00315BD7">
          <w:rPr>
            <w:noProof/>
            <w:webHidden/>
          </w:rPr>
          <w:instrText xml:space="preserve"> PAGEREF _Toc176991915 \h </w:instrText>
        </w:r>
        <w:r w:rsidR="00315BD7">
          <w:rPr>
            <w:noProof/>
            <w:webHidden/>
          </w:rPr>
        </w:r>
        <w:r w:rsidR="00315BD7">
          <w:rPr>
            <w:noProof/>
            <w:webHidden/>
          </w:rPr>
          <w:fldChar w:fldCharType="separate"/>
        </w:r>
        <w:r w:rsidR="00315BD7">
          <w:rPr>
            <w:noProof/>
            <w:webHidden/>
          </w:rPr>
          <w:t>12</w:t>
        </w:r>
        <w:r w:rsidR="00315BD7">
          <w:rPr>
            <w:noProof/>
            <w:webHidden/>
          </w:rPr>
          <w:fldChar w:fldCharType="end"/>
        </w:r>
      </w:hyperlink>
    </w:p>
    <w:p w14:paraId="0BA28D9B" w14:textId="72D6DD83"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6" w:history="1">
        <w:r w:rsidR="00315BD7" w:rsidRPr="00FF7FAB">
          <w:rPr>
            <w:rStyle w:val="Hperlink"/>
            <w:rFonts w:cs="Arial"/>
            <w:noProof/>
          </w:rPr>
          <w:t>Artikkel 14.</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Osapooled EOK spordieetika distsiplinaarkolleegiumi menetluses</w:t>
        </w:r>
        <w:r w:rsidR="00315BD7">
          <w:rPr>
            <w:noProof/>
            <w:webHidden/>
          </w:rPr>
          <w:tab/>
        </w:r>
        <w:r w:rsidR="00315BD7">
          <w:rPr>
            <w:noProof/>
            <w:webHidden/>
          </w:rPr>
          <w:fldChar w:fldCharType="begin"/>
        </w:r>
        <w:r w:rsidR="00315BD7">
          <w:rPr>
            <w:noProof/>
            <w:webHidden/>
          </w:rPr>
          <w:instrText xml:space="preserve"> PAGEREF _Toc176991916 \h </w:instrText>
        </w:r>
        <w:r w:rsidR="00315BD7">
          <w:rPr>
            <w:noProof/>
            <w:webHidden/>
          </w:rPr>
        </w:r>
        <w:r w:rsidR="00315BD7">
          <w:rPr>
            <w:noProof/>
            <w:webHidden/>
          </w:rPr>
          <w:fldChar w:fldCharType="separate"/>
        </w:r>
        <w:r w:rsidR="00315BD7">
          <w:rPr>
            <w:noProof/>
            <w:webHidden/>
          </w:rPr>
          <w:t>12</w:t>
        </w:r>
        <w:r w:rsidR="00315BD7">
          <w:rPr>
            <w:noProof/>
            <w:webHidden/>
          </w:rPr>
          <w:fldChar w:fldCharType="end"/>
        </w:r>
      </w:hyperlink>
    </w:p>
    <w:p w14:paraId="761F2D4D" w14:textId="4F2B6714"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7" w:history="1">
        <w:r w:rsidR="00315BD7" w:rsidRPr="00FF7FAB">
          <w:rPr>
            <w:rStyle w:val="Hperlink"/>
            <w:rFonts w:cs="Arial"/>
            <w:noProof/>
          </w:rPr>
          <w:t>Artikkel 15.</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Rikkumisjuhtumi menetlemine mujal ja esialgse mängu-, võistlus-, korraldus-, viibimis- või tegevuskeelu määramine</w:t>
        </w:r>
        <w:r w:rsidR="00315BD7">
          <w:rPr>
            <w:noProof/>
            <w:webHidden/>
          </w:rPr>
          <w:tab/>
        </w:r>
        <w:r w:rsidR="00315BD7">
          <w:rPr>
            <w:noProof/>
            <w:webHidden/>
          </w:rPr>
          <w:fldChar w:fldCharType="begin"/>
        </w:r>
        <w:r w:rsidR="00315BD7">
          <w:rPr>
            <w:noProof/>
            <w:webHidden/>
          </w:rPr>
          <w:instrText xml:space="preserve"> PAGEREF _Toc176991917 \h </w:instrText>
        </w:r>
        <w:r w:rsidR="00315BD7">
          <w:rPr>
            <w:noProof/>
            <w:webHidden/>
          </w:rPr>
        </w:r>
        <w:r w:rsidR="00315BD7">
          <w:rPr>
            <w:noProof/>
            <w:webHidden/>
          </w:rPr>
          <w:fldChar w:fldCharType="separate"/>
        </w:r>
        <w:r w:rsidR="00315BD7">
          <w:rPr>
            <w:noProof/>
            <w:webHidden/>
          </w:rPr>
          <w:t>13</w:t>
        </w:r>
        <w:r w:rsidR="00315BD7">
          <w:rPr>
            <w:noProof/>
            <w:webHidden/>
          </w:rPr>
          <w:fldChar w:fldCharType="end"/>
        </w:r>
      </w:hyperlink>
    </w:p>
    <w:p w14:paraId="2519D371" w14:textId="20372CF3"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8" w:history="1">
        <w:r w:rsidR="00315BD7" w:rsidRPr="00FF7FAB">
          <w:rPr>
            <w:rStyle w:val="Hperlink"/>
            <w:rFonts w:cs="Arial"/>
            <w:noProof/>
          </w:rPr>
          <w:t>Artikkel 16.</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EOK spordieetika distsiplinaarkolleegiumi otsuse edasikaebamisõigus</w:t>
        </w:r>
        <w:r w:rsidR="00315BD7">
          <w:rPr>
            <w:noProof/>
            <w:webHidden/>
          </w:rPr>
          <w:tab/>
        </w:r>
        <w:r w:rsidR="00315BD7">
          <w:rPr>
            <w:noProof/>
            <w:webHidden/>
          </w:rPr>
          <w:fldChar w:fldCharType="begin"/>
        </w:r>
        <w:r w:rsidR="00315BD7">
          <w:rPr>
            <w:noProof/>
            <w:webHidden/>
          </w:rPr>
          <w:instrText xml:space="preserve"> PAGEREF _Toc176991918 \h </w:instrText>
        </w:r>
        <w:r w:rsidR="00315BD7">
          <w:rPr>
            <w:noProof/>
            <w:webHidden/>
          </w:rPr>
        </w:r>
        <w:r w:rsidR="00315BD7">
          <w:rPr>
            <w:noProof/>
            <w:webHidden/>
          </w:rPr>
          <w:fldChar w:fldCharType="separate"/>
        </w:r>
        <w:r w:rsidR="00315BD7">
          <w:rPr>
            <w:noProof/>
            <w:webHidden/>
          </w:rPr>
          <w:t>13</w:t>
        </w:r>
        <w:r w:rsidR="00315BD7">
          <w:rPr>
            <w:noProof/>
            <w:webHidden/>
          </w:rPr>
          <w:fldChar w:fldCharType="end"/>
        </w:r>
      </w:hyperlink>
    </w:p>
    <w:p w14:paraId="6AD16240" w14:textId="1EFC04D0"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19" w:history="1">
        <w:r w:rsidR="00315BD7" w:rsidRPr="00FF7FAB">
          <w:rPr>
            <w:rStyle w:val="Hperlink"/>
            <w:rFonts w:cs="Arial"/>
            <w:noProof/>
          </w:rPr>
          <w:t>Artikkel 17.</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Karistuse täideviimine</w:t>
        </w:r>
        <w:r w:rsidR="00315BD7">
          <w:rPr>
            <w:noProof/>
            <w:webHidden/>
          </w:rPr>
          <w:tab/>
        </w:r>
        <w:r w:rsidR="00315BD7">
          <w:rPr>
            <w:noProof/>
            <w:webHidden/>
          </w:rPr>
          <w:fldChar w:fldCharType="begin"/>
        </w:r>
        <w:r w:rsidR="00315BD7">
          <w:rPr>
            <w:noProof/>
            <w:webHidden/>
          </w:rPr>
          <w:instrText xml:space="preserve"> PAGEREF _Toc176991919 \h </w:instrText>
        </w:r>
        <w:r w:rsidR="00315BD7">
          <w:rPr>
            <w:noProof/>
            <w:webHidden/>
          </w:rPr>
        </w:r>
        <w:r w:rsidR="00315BD7">
          <w:rPr>
            <w:noProof/>
            <w:webHidden/>
          </w:rPr>
          <w:fldChar w:fldCharType="separate"/>
        </w:r>
        <w:r w:rsidR="00315BD7">
          <w:rPr>
            <w:noProof/>
            <w:webHidden/>
          </w:rPr>
          <w:t>13</w:t>
        </w:r>
        <w:r w:rsidR="00315BD7">
          <w:rPr>
            <w:noProof/>
            <w:webHidden/>
          </w:rPr>
          <w:fldChar w:fldCharType="end"/>
        </w:r>
      </w:hyperlink>
    </w:p>
    <w:p w14:paraId="7DB32709" w14:textId="5519102A"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20" w:history="1">
        <w:r w:rsidR="00315BD7" w:rsidRPr="00FF7FAB">
          <w:rPr>
            <w:rStyle w:val="Hperlink"/>
            <w:rFonts w:cs="Arial"/>
            <w:noProof/>
          </w:rPr>
          <w:t>Artikkel 18.</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Karistuse täitmise ennetähtaegne lõpetamine</w:t>
        </w:r>
        <w:r w:rsidR="00315BD7">
          <w:rPr>
            <w:noProof/>
            <w:webHidden/>
          </w:rPr>
          <w:tab/>
        </w:r>
        <w:r w:rsidR="00315BD7">
          <w:rPr>
            <w:noProof/>
            <w:webHidden/>
          </w:rPr>
          <w:fldChar w:fldCharType="begin"/>
        </w:r>
        <w:r w:rsidR="00315BD7">
          <w:rPr>
            <w:noProof/>
            <w:webHidden/>
          </w:rPr>
          <w:instrText xml:space="preserve"> PAGEREF _Toc176991920 \h </w:instrText>
        </w:r>
        <w:r w:rsidR="00315BD7">
          <w:rPr>
            <w:noProof/>
            <w:webHidden/>
          </w:rPr>
        </w:r>
        <w:r w:rsidR="00315BD7">
          <w:rPr>
            <w:noProof/>
            <w:webHidden/>
          </w:rPr>
          <w:fldChar w:fldCharType="separate"/>
        </w:r>
        <w:r w:rsidR="00315BD7">
          <w:rPr>
            <w:noProof/>
            <w:webHidden/>
          </w:rPr>
          <w:t>14</w:t>
        </w:r>
        <w:r w:rsidR="00315BD7">
          <w:rPr>
            <w:noProof/>
            <w:webHidden/>
          </w:rPr>
          <w:fldChar w:fldCharType="end"/>
        </w:r>
      </w:hyperlink>
    </w:p>
    <w:p w14:paraId="5CED72CA" w14:textId="4330DD90"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21" w:history="1">
        <w:r w:rsidR="00315BD7" w:rsidRPr="00FF7FAB">
          <w:rPr>
            <w:rStyle w:val="Hperlink"/>
            <w:rFonts w:cs="Arial"/>
            <w:noProof/>
          </w:rPr>
          <w:t>Artikkel 19.</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Avalikustamine</w:t>
        </w:r>
        <w:r w:rsidR="00315BD7">
          <w:rPr>
            <w:noProof/>
            <w:webHidden/>
          </w:rPr>
          <w:tab/>
        </w:r>
        <w:r w:rsidR="00315BD7">
          <w:rPr>
            <w:noProof/>
            <w:webHidden/>
          </w:rPr>
          <w:fldChar w:fldCharType="begin"/>
        </w:r>
        <w:r w:rsidR="00315BD7">
          <w:rPr>
            <w:noProof/>
            <w:webHidden/>
          </w:rPr>
          <w:instrText xml:space="preserve"> PAGEREF _Toc176991921 \h </w:instrText>
        </w:r>
        <w:r w:rsidR="00315BD7">
          <w:rPr>
            <w:noProof/>
            <w:webHidden/>
          </w:rPr>
        </w:r>
        <w:r w:rsidR="00315BD7">
          <w:rPr>
            <w:noProof/>
            <w:webHidden/>
          </w:rPr>
          <w:fldChar w:fldCharType="separate"/>
        </w:r>
        <w:r w:rsidR="00315BD7">
          <w:rPr>
            <w:noProof/>
            <w:webHidden/>
          </w:rPr>
          <w:t>14</w:t>
        </w:r>
        <w:r w:rsidR="00315BD7">
          <w:rPr>
            <w:noProof/>
            <w:webHidden/>
          </w:rPr>
          <w:fldChar w:fldCharType="end"/>
        </w:r>
      </w:hyperlink>
    </w:p>
    <w:p w14:paraId="1C59863A" w14:textId="1E94E7C5"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22" w:history="1">
        <w:r w:rsidR="00315BD7" w:rsidRPr="00FF7FAB">
          <w:rPr>
            <w:rStyle w:val="Hperlink"/>
            <w:rFonts w:cs="Arial"/>
            <w:noProof/>
          </w:rPr>
          <w:t>Artikkel 20.</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Konfidentsiaalsus</w:t>
        </w:r>
        <w:r w:rsidR="00315BD7">
          <w:rPr>
            <w:noProof/>
            <w:webHidden/>
          </w:rPr>
          <w:tab/>
        </w:r>
        <w:r w:rsidR="00315BD7">
          <w:rPr>
            <w:noProof/>
            <w:webHidden/>
          </w:rPr>
          <w:fldChar w:fldCharType="begin"/>
        </w:r>
        <w:r w:rsidR="00315BD7">
          <w:rPr>
            <w:noProof/>
            <w:webHidden/>
          </w:rPr>
          <w:instrText xml:space="preserve"> PAGEREF _Toc176991922 \h </w:instrText>
        </w:r>
        <w:r w:rsidR="00315BD7">
          <w:rPr>
            <w:noProof/>
            <w:webHidden/>
          </w:rPr>
        </w:r>
        <w:r w:rsidR="00315BD7">
          <w:rPr>
            <w:noProof/>
            <w:webHidden/>
          </w:rPr>
          <w:fldChar w:fldCharType="separate"/>
        </w:r>
        <w:r w:rsidR="00315BD7">
          <w:rPr>
            <w:noProof/>
            <w:webHidden/>
          </w:rPr>
          <w:t>15</w:t>
        </w:r>
        <w:r w:rsidR="00315BD7">
          <w:rPr>
            <w:noProof/>
            <w:webHidden/>
          </w:rPr>
          <w:fldChar w:fldCharType="end"/>
        </w:r>
      </w:hyperlink>
    </w:p>
    <w:p w14:paraId="317F268E" w14:textId="7DA6DECE"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23" w:history="1">
        <w:r w:rsidR="00315BD7" w:rsidRPr="00FF7FAB">
          <w:rPr>
            <w:rStyle w:val="Hperlink"/>
            <w:rFonts w:cs="Arial"/>
            <w:noProof/>
          </w:rPr>
          <w:t>Artikkel 21.</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Isikuandmete töötlemine</w:t>
        </w:r>
        <w:r w:rsidR="00315BD7">
          <w:rPr>
            <w:noProof/>
            <w:webHidden/>
          </w:rPr>
          <w:tab/>
        </w:r>
        <w:r w:rsidR="00315BD7">
          <w:rPr>
            <w:noProof/>
            <w:webHidden/>
          </w:rPr>
          <w:fldChar w:fldCharType="begin"/>
        </w:r>
        <w:r w:rsidR="00315BD7">
          <w:rPr>
            <w:noProof/>
            <w:webHidden/>
          </w:rPr>
          <w:instrText xml:space="preserve"> PAGEREF _Toc176991923 \h </w:instrText>
        </w:r>
        <w:r w:rsidR="00315BD7">
          <w:rPr>
            <w:noProof/>
            <w:webHidden/>
          </w:rPr>
        </w:r>
        <w:r w:rsidR="00315BD7">
          <w:rPr>
            <w:noProof/>
            <w:webHidden/>
          </w:rPr>
          <w:fldChar w:fldCharType="separate"/>
        </w:r>
        <w:r w:rsidR="00315BD7">
          <w:rPr>
            <w:noProof/>
            <w:webHidden/>
          </w:rPr>
          <w:t>15</w:t>
        </w:r>
        <w:r w:rsidR="00315BD7">
          <w:rPr>
            <w:noProof/>
            <w:webHidden/>
          </w:rPr>
          <w:fldChar w:fldCharType="end"/>
        </w:r>
      </w:hyperlink>
    </w:p>
    <w:p w14:paraId="75F6D400" w14:textId="480A65D2"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24" w:history="1">
        <w:r w:rsidR="00315BD7" w:rsidRPr="00FF7FAB">
          <w:rPr>
            <w:rStyle w:val="Hperlink"/>
            <w:rFonts w:cs="Arial"/>
            <w:noProof/>
          </w:rPr>
          <w:t>Artikkel 22.</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Statistiline aruandlus</w:t>
        </w:r>
        <w:r w:rsidR="00315BD7">
          <w:rPr>
            <w:noProof/>
            <w:webHidden/>
          </w:rPr>
          <w:tab/>
        </w:r>
        <w:r w:rsidR="00315BD7">
          <w:rPr>
            <w:noProof/>
            <w:webHidden/>
          </w:rPr>
          <w:fldChar w:fldCharType="begin"/>
        </w:r>
        <w:r w:rsidR="00315BD7">
          <w:rPr>
            <w:noProof/>
            <w:webHidden/>
          </w:rPr>
          <w:instrText xml:space="preserve"> PAGEREF _Toc176991924 \h </w:instrText>
        </w:r>
        <w:r w:rsidR="00315BD7">
          <w:rPr>
            <w:noProof/>
            <w:webHidden/>
          </w:rPr>
        </w:r>
        <w:r w:rsidR="00315BD7">
          <w:rPr>
            <w:noProof/>
            <w:webHidden/>
          </w:rPr>
          <w:fldChar w:fldCharType="separate"/>
        </w:r>
        <w:r w:rsidR="00315BD7">
          <w:rPr>
            <w:noProof/>
            <w:webHidden/>
          </w:rPr>
          <w:t>15</w:t>
        </w:r>
        <w:r w:rsidR="00315BD7">
          <w:rPr>
            <w:noProof/>
            <w:webHidden/>
          </w:rPr>
          <w:fldChar w:fldCharType="end"/>
        </w:r>
      </w:hyperlink>
    </w:p>
    <w:p w14:paraId="192FE99B" w14:textId="03E7715C" w:rsidR="00315BD7" w:rsidRDefault="00000000">
      <w:pPr>
        <w:pStyle w:val="SK1"/>
        <w:rPr>
          <w:rFonts w:asciiTheme="minorHAnsi" w:eastAsiaTheme="minorEastAsia" w:hAnsiTheme="minorHAnsi" w:cstheme="minorBidi"/>
          <w:noProof/>
          <w:kern w:val="2"/>
          <w:sz w:val="24"/>
          <w:szCs w:val="24"/>
          <w:lang w:val="et-EE" w:eastAsia="et-EE"/>
          <w14:ligatures w14:val="standardContextual"/>
        </w:rPr>
      </w:pPr>
      <w:hyperlink w:anchor="_Toc176991925" w:history="1">
        <w:r w:rsidR="00315BD7" w:rsidRPr="00FF7FAB">
          <w:rPr>
            <w:rStyle w:val="Hperlink"/>
            <w:rFonts w:cs="Arial"/>
            <w:noProof/>
          </w:rPr>
          <w:t>Artikkel 23.</w:t>
        </w:r>
        <w:r w:rsidR="00315BD7">
          <w:rPr>
            <w:rFonts w:asciiTheme="minorHAnsi" w:eastAsiaTheme="minorEastAsia" w:hAnsiTheme="minorHAnsi" w:cstheme="minorBidi"/>
            <w:noProof/>
            <w:kern w:val="2"/>
            <w:sz w:val="24"/>
            <w:szCs w:val="24"/>
            <w:lang w:val="et-EE" w:eastAsia="et-EE"/>
            <w14:ligatures w14:val="standardContextual"/>
          </w:rPr>
          <w:tab/>
        </w:r>
        <w:r w:rsidR="00315BD7" w:rsidRPr="00FF7FAB">
          <w:rPr>
            <w:rStyle w:val="Hperlink"/>
            <w:rFonts w:cs="Arial"/>
            <w:noProof/>
          </w:rPr>
          <w:t>Reeglite muutmine</w:t>
        </w:r>
        <w:r w:rsidR="00315BD7">
          <w:rPr>
            <w:noProof/>
            <w:webHidden/>
          </w:rPr>
          <w:tab/>
        </w:r>
        <w:r w:rsidR="00315BD7">
          <w:rPr>
            <w:noProof/>
            <w:webHidden/>
          </w:rPr>
          <w:fldChar w:fldCharType="begin"/>
        </w:r>
        <w:r w:rsidR="00315BD7">
          <w:rPr>
            <w:noProof/>
            <w:webHidden/>
          </w:rPr>
          <w:instrText xml:space="preserve"> PAGEREF _Toc176991925 \h </w:instrText>
        </w:r>
        <w:r w:rsidR="00315BD7">
          <w:rPr>
            <w:noProof/>
            <w:webHidden/>
          </w:rPr>
        </w:r>
        <w:r w:rsidR="00315BD7">
          <w:rPr>
            <w:noProof/>
            <w:webHidden/>
          </w:rPr>
          <w:fldChar w:fldCharType="separate"/>
        </w:r>
        <w:r w:rsidR="00315BD7">
          <w:rPr>
            <w:noProof/>
            <w:webHidden/>
          </w:rPr>
          <w:t>15</w:t>
        </w:r>
        <w:r w:rsidR="00315BD7">
          <w:rPr>
            <w:noProof/>
            <w:webHidden/>
          </w:rPr>
          <w:fldChar w:fldCharType="end"/>
        </w:r>
      </w:hyperlink>
    </w:p>
    <w:p w14:paraId="5D31CC57" w14:textId="5E219E79" w:rsidR="00B101F2" w:rsidRDefault="00A8572B" w:rsidP="00B101F2">
      <w:pPr>
        <w:pStyle w:val="Pealkiri1"/>
        <w:jc w:val="center"/>
        <w:rPr>
          <w:rFonts w:cs="Arial"/>
          <w:lang w:val="et-EE"/>
        </w:rPr>
      </w:pPr>
      <w:r>
        <w:rPr>
          <w:rFonts w:cs="Arial"/>
          <w:lang w:val="et-EE"/>
        </w:rPr>
        <w:fldChar w:fldCharType="end"/>
      </w:r>
    </w:p>
    <w:p w14:paraId="4F5E64D4" w14:textId="77777777" w:rsidR="00B101F2" w:rsidRDefault="00B101F2">
      <w:pPr>
        <w:spacing w:before="0"/>
        <w:rPr>
          <w:rFonts w:cs="Arial"/>
          <w:b/>
          <w:bCs/>
          <w:sz w:val="24"/>
          <w:szCs w:val="24"/>
          <w:lang w:val="et-EE"/>
        </w:rPr>
      </w:pPr>
      <w:r>
        <w:rPr>
          <w:rFonts w:cs="Arial"/>
          <w:lang w:val="et-EE"/>
        </w:rPr>
        <w:br w:type="page"/>
      </w:r>
    </w:p>
    <w:p w14:paraId="72961B8F" w14:textId="1C0639BD" w:rsidR="000357A2" w:rsidRPr="00823E6E" w:rsidRDefault="000357A2" w:rsidP="000357A2">
      <w:pPr>
        <w:pStyle w:val="Pealkiri1"/>
        <w:jc w:val="center"/>
        <w:rPr>
          <w:rFonts w:cs="Arial"/>
          <w:lang w:val="et-EE"/>
        </w:rPr>
      </w:pPr>
      <w:r w:rsidRPr="00823E6E">
        <w:rPr>
          <w:rFonts w:cs="Arial"/>
          <w:lang w:val="et-EE"/>
        </w:rPr>
        <w:lastRenderedPageBreak/>
        <w:t>EESTI SPORDIEETIKA REEGLID</w:t>
      </w:r>
      <w:r w:rsidR="00FB62D6">
        <w:rPr>
          <w:rFonts w:cs="Arial"/>
          <w:lang w:val="et-EE"/>
        </w:rPr>
        <w:t xml:space="preserve"> (ES</w:t>
      </w:r>
      <w:r w:rsidR="00452E8F">
        <w:rPr>
          <w:rFonts w:cs="Arial"/>
          <w:lang w:val="et-EE"/>
        </w:rPr>
        <w:t>E</w:t>
      </w:r>
      <w:r w:rsidR="00FB62D6">
        <w:rPr>
          <w:rFonts w:cs="Arial"/>
          <w:lang w:val="et-EE"/>
        </w:rPr>
        <w:t>R)</w:t>
      </w:r>
    </w:p>
    <w:p w14:paraId="01EC5055" w14:textId="067F6808" w:rsidR="000357A2" w:rsidRPr="00823E6E" w:rsidRDefault="000357A2" w:rsidP="00867646">
      <w:pPr>
        <w:pStyle w:val="EST1Tase"/>
        <w:rPr>
          <w:rFonts w:cs="Arial"/>
        </w:rPr>
      </w:pPr>
      <w:bookmarkStart w:id="0" w:name="_Toc176991903"/>
      <w:r w:rsidRPr="00823E6E">
        <w:rPr>
          <w:rFonts w:cs="Arial"/>
        </w:rPr>
        <w:t>Üldsätted</w:t>
      </w:r>
      <w:bookmarkEnd w:id="0"/>
      <w:r w:rsidRPr="00823E6E">
        <w:rPr>
          <w:rFonts w:cs="Arial"/>
        </w:rPr>
        <w:t xml:space="preserve"> </w:t>
      </w:r>
    </w:p>
    <w:p w14:paraId="63B2934F" w14:textId="0C929331" w:rsidR="000357A2" w:rsidRPr="00823E6E" w:rsidRDefault="000357A2" w:rsidP="00867646">
      <w:pPr>
        <w:pStyle w:val="EST2Tase"/>
        <w:rPr>
          <w:rFonts w:cs="Arial"/>
        </w:rPr>
      </w:pPr>
      <w:r w:rsidRPr="00823E6E">
        <w:rPr>
          <w:rFonts w:cs="Arial"/>
        </w:rPr>
        <w:t xml:space="preserve">Eesti spordieetika reeglid lähtuvad põhimõttest, et eetika on spordiliikumise lahutamatu osa ja, et eetikareeglid kehtivad sporditegevuse </w:t>
      </w:r>
      <w:r w:rsidR="00410AA0">
        <w:rPr>
          <w:rFonts w:cs="Arial"/>
        </w:rPr>
        <w:t xml:space="preserve">kõikides aspektides ja </w:t>
      </w:r>
      <w:r w:rsidRPr="00823E6E">
        <w:rPr>
          <w:rFonts w:cs="Arial"/>
        </w:rPr>
        <w:t xml:space="preserve">kõikidel tasemetel </w:t>
      </w:r>
      <w:r w:rsidR="00410AA0">
        <w:rPr>
          <w:rFonts w:cs="Arial"/>
        </w:rPr>
        <w:t>liikumisharrastusest</w:t>
      </w:r>
      <w:r w:rsidR="00BF379C">
        <w:rPr>
          <w:rFonts w:cs="Arial"/>
        </w:rPr>
        <w:t xml:space="preserve"> </w:t>
      </w:r>
      <w:r w:rsidRPr="00823E6E">
        <w:rPr>
          <w:rFonts w:cs="Arial"/>
        </w:rPr>
        <w:t>tipptasemel võistlusspordini</w:t>
      </w:r>
      <w:r w:rsidR="00F63182">
        <w:rPr>
          <w:rFonts w:cs="Arial"/>
        </w:rPr>
        <w:t xml:space="preserve"> (edaspidi sport)</w:t>
      </w:r>
      <w:r w:rsidRPr="00823E6E">
        <w:rPr>
          <w:rFonts w:cs="Arial"/>
        </w:rPr>
        <w:t xml:space="preserve">. </w:t>
      </w:r>
    </w:p>
    <w:p w14:paraId="6A4BBFE7" w14:textId="7EE1667E" w:rsidR="000357A2" w:rsidRPr="00823E6E" w:rsidRDefault="000357A2" w:rsidP="00867646">
      <w:pPr>
        <w:pStyle w:val="EST2Tase"/>
        <w:rPr>
          <w:rFonts w:cs="Arial"/>
        </w:rPr>
      </w:pPr>
      <w:r w:rsidRPr="00823E6E">
        <w:rPr>
          <w:rFonts w:cs="Arial"/>
        </w:rPr>
        <w:t xml:space="preserve">Eesti spordieetika reeglid (edaspidi ka </w:t>
      </w:r>
      <w:r w:rsidR="00532C1B">
        <w:rPr>
          <w:rFonts w:cs="Arial"/>
        </w:rPr>
        <w:t>ES</w:t>
      </w:r>
      <w:r w:rsidR="00452E8F">
        <w:rPr>
          <w:rFonts w:cs="Arial"/>
        </w:rPr>
        <w:t>E</w:t>
      </w:r>
      <w:r w:rsidR="00532C1B">
        <w:rPr>
          <w:rFonts w:cs="Arial"/>
        </w:rPr>
        <w:t>R</w:t>
      </w:r>
      <w:r w:rsidRPr="00823E6E">
        <w:rPr>
          <w:rFonts w:cs="Arial"/>
        </w:rPr>
        <w:t>) sätestavad spordialade üleselt nõuded spordis osalevatele isikutele</w:t>
      </w:r>
      <w:r w:rsidR="00F63182">
        <w:rPr>
          <w:rFonts w:cs="Arial"/>
        </w:rPr>
        <w:t xml:space="preserve">, </w:t>
      </w:r>
      <w:r w:rsidR="0096738F">
        <w:rPr>
          <w:rFonts w:cs="Arial"/>
        </w:rPr>
        <w:t>spordi</w:t>
      </w:r>
      <w:r w:rsidR="00F63182">
        <w:rPr>
          <w:rFonts w:cs="Arial"/>
        </w:rPr>
        <w:t xml:space="preserve">organisatsioonidele, </w:t>
      </w:r>
      <w:r w:rsidR="00F2371B">
        <w:rPr>
          <w:rFonts w:cs="Arial"/>
        </w:rPr>
        <w:t>riiklik</w:t>
      </w:r>
      <w:r w:rsidR="00EA3AED">
        <w:rPr>
          <w:rFonts w:cs="Arial"/>
        </w:rPr>
        <w:t>ule</w:t>
      </w:r>
      <w:r w:rsidR="00F2371B">
        <w:rPr>
          <w:rFonts w:cs="Arial"/>
        </w:rPr>
        <w:t xml:space="preserve"> antidopingu organisatsioon</w:t>
      </w:r>
      <w:r w:rsidR="00EA3AED">
        <w:rPr>
          <w:rFonts w:cs="Arial"/>
        </w:rPr>
        <w:t>ile</w:t>
      </w:r>
      <w:r w:rsidR="00F2371B">
        <w:rPr>
          <w:rFonts w:cs="Arial"/>
        </w:rPr>
        <w:t xml:space="preserve">, </w:t>
      </w:r>
      <w:r w:rsidR="0096738F">
        <w:rPr>
          <w:rFonts w:cs="Arial"/>
        </w:rPr>
        <w:t>spordi</w:t>
      </w:r>
      <w:r w:rsidR="00F63182">
        <w:rPr>
          <w:rFonts w:cs="Arial"/>
        </w:rPr>
        <w:t>koolidele</w:t>
      </w:r>
      <w:r w:rsidR="00410AA0">
        <w:rPr>
          <w:rFonts w:cs="Arial"/>
        </w:rPr>
        <w:t xml:space="preserve"> </w:t>
      </w:r>
      <w:r w:rsidR="004E43EE">
        <w:rPr>
          <w:rFonts w:cs="Arial"/>
        </w:rPr>
        <w:t xml:space="preserve"> ja teistele spordis osalejatele </w:t>
      </w:r>
      <w:r w:rsidR="00410AA0">
        <w:rPr>
          <w:rFonts w:cs="Arial"/>
        </w:rPr>
        <w:t xml:space="preserve">(edaspidi </w:t>
      </w:r>
      <w:r w:rsidR="004E43EE">
        <w:rPr>
          <w:rFonts w:cs="Arial"/>
        </w:rPr>
        <w:t>spordis osaleja</w:t>
      </w:r>
      <w:r w:rsidR="000D106A">
        <w:rPr>
          <w:rFonts w:cs="Arial"/>
        </w:rPr>
        <w:t xml:space="preserve"> vastavalt </w:t>
      </w:r>
      <w:r w:rsidR="00A571F0">
        <w:rPr>
          <w:rFonts w:cs="Arial"/>
        </w:rPr>
        <w:t>ES</w:t>
      </w:r>
      <w:r w:rsidR="009F50EC">
        <w:rPr>
          <w:rFonts w:cs="Arial"/>
        </w:rPr>
        <w:t>E</w:t>
      </w:r>
      <w:r w:rsidR="00A571F0">
        <w:rPr>
          <w:rFonts w:cs="Arial"/>
        </w:rPr>
        <w:t>R</w:t>
      </w:r>
      <w:r w:rsidR="00052751">
        <w:rPr>
          <w:rFonts w:cs="Arial"/>
        </w:rPr>
        <w:t xml:space="preserve"> </w:t>
      </w:r>
      <w:r w:rsidR="000D106A">
        <w:rPr>
          <w:rFonts w:cs="Arial"/>
        </w:rPr>
        <w:t>artiklis 3 esitatud</w:t>
      </w:r>
      <w:r w:rsidR="000F2C45">
        <w:rPr>
          <w:rFonts w:cs="Arial"/>
        </w:rPr>
        <w:t xml:space="preserve"> definitsioonile</w:t>
      </w:r>
      <w:r w:rsidR="00410AA0">
        <w:rPr>
          <w:rFonts w:cs="Arial"/>
        </w:rPr>
        <w:t>)</w:t>
      </w:r>
      <w:r w:rsidR="00F63182">
        <w:rPr>
          <w:rFonts w:cs="Arial"/>
        </w:rPr>
        <w:t xml:space="preserve"> ja</w:t>
      </w:r>
      <w:r w:rsidRPr="00823E6E">
        <w:rPr>
          <w:rFonts w:cs="Arial"/>
        </w:rPr>
        <w:t xml:space="preserve"> nende käitumisele ning sätestavad karistatavad rikkumised, </w:t>
      </w:r>
      <w:r w:rsidR="00B533F7">
        <w:rPr>
          <w:rFonts w:cs="Arial"/>
        </w:rPr>
        <w:t>karistused</w:t>
      </w:r>
      <w:r w:rsidRPr="00823E6E">
        <w:rPr>
          <w:rFonts w:cs="Arial"/>
        </w:rPr>
        <w:t xml:space="preserve"> ja distsiplinaarmenetluse juhtude</w:t>
      </w:r>
      <w:r w:rsidR="00317631">
        <w:rPr>
          <w:rFonts w:cs="Arial"/>
        </w:rPr>
        <w:t>ks, kus</w:t>
      </w:r>
      <w:r w:rsidR="00052751">
        <w:rPr>
          <w:rFonts w:cs="Arial"/>
        </w:rPr>
        <w:t xml:space="preserve"> </w:t>
      </w:r>
      <w:r w:rsidR="000F2C45">
        <w:rPr>
          <w:rFonts w:cs="Arial"/>
        </w:rPr>
        <w:t xml:space="preserve">spordis osaleja </w:t>
      </w:r>
      <w:r w:rsidRPr="00823E6E">
        <w:rPr>
          <w:rFonts w:cs="Arial"/>
        </w:rPr>
        <w:t>on spordi</w:t>
      </w:r>
      <w:r w:rsidR="00317631">
        <w:rPr>
          <w:rFonts w:cs="Arial"/>
        </w:rPr>
        <w:t>s</w:t>
      </w:r>
      <w:r w:rsidRPr="00823E6E">
        <w:rPr>
          <w:rFonts w:cs="Arial"/>
        </w:rPr>
        <w:t xml:space="preserve"> või </w:t>
      </w:r>
      <w:r w:rsidR="0096738F">
        <w:rPr>
          <w:rFonts w:cs="Arial"/>
        </w:rPr>
        <w:t>sell</w:t>
      </w:r>
      <w:r w:rsidRPr="00823E6E">
        <w:rPr>
          <w:rFonts w:cs="Arial"/>
        </w:rPr>
        <w:t xml:space="preserve">ega tihedalt seotud tegevuses pannud toime </w:t>
      </w:r>
      <w:r w:rsidR="00317631" w:rsidRPr="00823E6E">
        <w:rPr>
          <w:rFonts w:cs="Arial"/>
        </w:rPr>
        <w:t xml:space="preserve">eetilise rikkumise </w:t>
      </w:r>
      <w:r w:rsidR="00317631">
        <w:rPr>
          <w:rFonts w:cs="Arial"/>
        </w:rPr>
        <w:t xml:space="preserve">või muu eetika reeglitega seotud </w:t>
      </w:r>
      <w:r w:rsidRPr="00823E6E">
        <w:rPr>
          <w:rFonts w:cs="Arial"/>
        </w:rPr>
        <w:t>üleastumise</w:t>
      </w:r>
      <w:r w:rsidR="00317631">
        <w:rPr>
          <w:rFonts w:cs="Arial"/>
        </w:rPr>
        <w:t>.</w:t>
      </w:r>
    </w:p>
    <w:p w14:paraId="6D42AB78" w14:textId="7BE65DBA" w:rsidR="000357A2" w:rsidRPr="00823E6E" w:rsidRDefault="00532C1B" w:rsidP="00867646">
      <w:pPr>
        <w:pStyle w:val="EST2Tase"/>
        <w:rPr>
          <w:rFonts w:cs="Arial"/>
        </w:rPr>
      </w:pPr>
      <w:r>
        <w:rPr>
          <w:rFonts w:cs="Arial"/>
        </w:rPr>
        <w:t>Eesti spordieetika r</w:t>
      </w:r>
      <w:r w:rsidR="000357A2" w:rsidRPr="00823E6E">
        <w:rPr>
          <w:rFonts w:cs="Arial"/>
        </w:rPr>
        <w:t xml:space="preserve">eeglite eesmärk on tagada inim- ja põhiõiguste kaitse, spordis kehtivate põhimõtete järgimine ja spordi hea maine ning ennetada üleastumisi ja eetilisi rikkumisi ning võimaldada distsiplinaarmenetlusega sellistesse juhtumitesse sekkuda. </w:t>
      </w:r>
    </w:p>
    <w:p w14:paraId="229F7461" w14:textId="0293A15F" w:rsidR="000357A2" w:rsidRPr="00823E6E" w:rsidRDefault="000357A2" w:rsidP="00867646">
      <w:pPr>
        <w:pStyle w:val="EST2Tase"/>
        <w:rPr>
          <w:rFonts w:cs="Arial"/>
        </w:rPr>
      </w:pPr>
      <w:r w:rsidRPr="00823E6E">
        <w:rPr>
          <w:rFonts w:cs="Arial"/>
        </w:rPr>
        <w:t>Spordis mistahes rollis osalevad isikud on kohustatud tundma ja järgima spordieetika reegleid, mis on sätestatud</w:t>
      </w:r>
      <w:r w:rsidR="00532C1B">
        <w:rPr>
          <w:rFonts w:cs="Arial"/>
        </w:rPr>
        <w:t xml:space="preserve"> ES</w:t>
      </w:r>
      <w:r w:rsidR="00452E8F">
        <w:rPr>
          <w:rFonts w:cs="Arial"/>
        </w:rPr>
        <w:t>E</w:t>
      </w:r>
      <w:r w:rsidR="00532C1B">
        <w:rPr>
          <w:rFonts w:cs="Arial"/>
        </w:rPr>
        <w:t>R-is</w:t>
      </w:r>
      <w:r w:rsidRPr="00823E6E">
        <w:rPr>
          <w:rFonts w:cs="Arial"/>
        </w:rPr>
        <w:t xml:space="preserve"> ja mis on vastu võetud vastavalt </w:t>
      </w:r>
      <w:r w:rsidR="00532C1B">
        <w:rPr>
          <w:rFonts w:cs="Arial"/>
        </w:rPr>
        <w:t>ES</w:t>
      </w:r>
      <w:r w:rsidR="00452E8F">
        <w:rPr>
          <w:rFonts w:cs="Arial"/>
        </w:rPr>
        <w:t>E</w:t>
      </w:r>
      <w:r w:rsidR="00532C1B">
        <w:rPr>
          <w:rFonts w:cs="Arial"/>
        </w:rPr>
        <w:t>R-ile</w:t>
      </w:r>
      <w:r w:rsidRPr="00823E6E">
        <w:rPr>
          <w:rFonts w:cs="Arial"/>
        </w:rPr>
        <w:t xml:space="preserve"> ning täitma </w:t>
      </w:r>
      <w:r w:rsidR="00532C1B">
        <w:rPr>
          <w:rFonts w:cs="Arial"/>
        </w:rPr>
        <w:t>ES</w:t>
      </w:r>
      <w:r w:rsidR="00452E8F">
        <w:rPr>
          <w:rFonts w:cs="Arial"/>
        </w:rPr>
        <w:t>E</w:t>
      </w:r>
      <w:r w:rsidR="00532C1B">
        <w:rPr>
          <w:rFonts w:cs="Arial"/>
        </w:rPr>
        <w:t>R</w:t>
      </w:r>
      <w:r w:rsidR="008300C9">
        <w:rPr>
          <w:rFonts w:cs="Arial"/>
        </w:rPr>
        <w:t>-i</w:t>
      </w:r>
      <w:r w:rsidRPr="00823E6E">
        <w:rPr>
          <w:rFonts w:cs="Arial"/>
        </w:rPr>
        <w:t xml:space="preserve"> alusel vastuvõetud otsuseid ning määratud </w:t>
      </w:r>
      <w:r w:rsidR="00B533F7">
        <w:rPr>
          <w:rFonts w:cs="Arial"/>
        </w:rPr>
        <w:t>karistus</w:t>
      </w:r>
      <w:r w:rsidR="00EA3AED">
        <w:rPr>
          <w:rFonts w:cs="Arial"/>
        </w:rPr>
        <w:t>i</w:t>
      </w:r>
      <w:r w:rsidRPr="00823E6E">
        <w:rPr>
          <w:rFonts w:cs="Arial"/>
        </w:rPr>
        <w:t>.</w:t>
      </w:r>
    </w:p>
    <w:p w14:paraId="009AA5DB" w14:textId="1589BF9B" w:rsidR="000357A2" w:rsidRPr="00823E6E" w:rsidRDefault="00532C1B" w:rsidP="000B6CB3">
      <w:pPr>
        <w:pStyle w:val="EST2Tase"/>
        <w:rPr>
          <w:rFonts w:cs="Arial"/>
        </w:rPr>
      </w:pPr>
      <w:r>
        <w:rPr>
          <w:rFonts w:cs="Arial"/>
        </w:rPr>
        <w:t>ES</w:t>
      </w:r>
      <w:r w:rsidR="00452E8F">
        <w:rPr>
          <w:rFonts w:cs="Arial"/>
        </w:rPr>
        <w:t>E</w:t>
      </w:r>
      <w:r>
        <w:rPr>
          <w:rFonts w:cs="Arial"/>
        </w:rPr>
        <w:t>R-is</w:t>
      </w:r>
      <w:r w:rsidR="000357A2" w:rsidRPr="00823E6E">
        <w:rPr>
          <w:rFonts w:cs="Arial"/>
        </w:rPr>
        <w:t xml:space="preserve"> kasutatud mõistetel, mida ei ole </w:t>
      </w:r>
      <w:r>
        <w:rPr>
          <w:rFonts w:cs="Arial"/>
        </w:rPr>
        <w:t>ES</w:t>
      </w:r>
      <w:r w:rsidR="00452E8F">
        <w:rPr>
          <w:rFonts w:cs="Arial"/>
        </w:rPr>
        <w:t>E</w:t>
      </w:r>
      <w:r>
        <w:rPr>
          <w:rFonts w:cs="Arial"/>
        </w:rPr>
        <w:t>R-is</w:t>
      </w:r>
      <w:r w:rsidR="000357A2" w:rsidRPr="00823E6E">
        <w:rPr>
          <w:rFonts w:cs="Arial"/>
        </w:rPr>
        <w:t xml:space="preserve"> defineeritud, on tähendus, mis on neile antud spordiseaduses, Euroopa Spordieetika Koodeksis</w:t>
      </w:r>
      <w:r w:rsidR="00244647">
        <w:rPr>
          <w:rStyle w:val="Allmrkuseviide"/>
          <w:rFonts w:cs="Arial"/>
        </w:rPr>
        <w:footnoteReference w:id="1"/>
      </w:r>
      <w:r w:rsidR="000357A2" w:rsidRPr="00823E6E">
        <w:rPr>
          <w:rFonts w:cs="Arial"/>
        </w:rPr>
        <w:t xml:space="preserve">, dopinguvastastes reeglites või muudes kohalduvates spordiregulatsioonides (nimetatud järjekorras). </w:t>
      </w:r>
    </w:p>
    <w:p w14:paraId="206ABD51" w14:textId="0D92AA18" w:rsidR="000357A2" w:rsidRPr="00DC43CB" w:rsidRDefault="000357A2" w:rsidP="006935CA">
      <w:pPr>
        <w:pStyle w:val="EST1Tase"/>
        <w:rPr>
          <w:rFonts w:cs="Arial"/>
        </w:rPr>
      </w:pPr>
      <w:bookmarkStart w:id="1" w:name="_Toc176991904"/>
      <w:r w:rsidRPr="00DC43CB">
        <w:rPr>
          <w:rFonts w:cs="Arial"/>
        </w:rPr>
        <w:t>Kohaldamisala ja kohaldamisala piirangud</w:t>
      </w:r>
      <w:bookmarkEnd w:id="1"/>
    </w:p>
    <w:p w14:paraId="46A272F3" w14:textId="5FC6F17A" w:rsidR="008B73B7" w:rsidRPr="00DC43CB" w:rsidRDefault="00317631" w:rsidP="002C0FE0">
      <w:pPr>
        <w:pStyle w:val="EST2Tase"/>
      </w:pPr>
      <w:r w:rsidRPr="00DC43CB">
        <w:t xml:space="preserve">Üldiselt lahendatakse spordieetika rikkumise juhtum spordialaliidu või muu EOK liikmeks oleva juriidilise isiku poolt </w:t>
      </w:r>
      <w:r w:rsidR="00030216" w:rsidRPr="00DC43CB">
        <w:t>ES</w:t>
      </w:r>
      <w:r w:rsidR="00452E8F">
        <w:t>E</w:t>
      </w:r>
      <w:r w:rsidR="00030216" w:rsidRPr="00DC43CB">
        <w:t xml:space="preserve">R-i ja </w:t>
      </w:r>
      <w:r w:rsidR="00D810BE" w:rsidRPr="00DC43CB">
        <w:t xml:space="preserve">vastaval </w:t>
      </w:r>
      <w:r w:rsidRPr="00DC43CB">
        <w:t>spordi</w:t>
      </w:r>
      <w:r w:rsidR="00D810BE" w:rsidRPr="00DC43CB">
        <w:t>alal</w:t>
      </w:r>
      <w:r w:rsidRPr="00DC43CB">
        <w:t xml:space="preserve"> kehtestatud eetika-</w:t>
      </w:r>
      <w:r w:rsidR="00CA5788" w:rsidRPr="00DC43CB">
        <w:t>, käitumis-</w:t>
      </w:r>
      <w:r w:rsidRPr="00DC43CB">
        <w:t xml:space="preserve"> või distsiplinaarreeglite alusel</w:t>
      </w:r>
      <w:r w:rsidR="008B73B7" w:rsidRPr="00DC43CB">
        <w:t xml:space="preserve"> </w:t>
      </w:r>
      <w:r w:rsidR="00030216" w:rsidRPr="00DC43CB">
        <w:t>ning</w:t>
      </w:r>
      <w:r w:rsidR="008B73B7" w:rsidRPr="00DC43CB">
        <w:t xml:space="preserve"> </w:t>
      </w:r>
      <w:bookmarkStart w:id="2" w:name="_Hlk176952170"/>
      <w:r w:rsidR="008B73B7" w:rsidRPr="00DC43CB">
        <w:t>s</w:t>
      </w:r>
      <w:r w:rsidR="00030216" w:rsidRPr="00DC43CB">
        <w:t>pordialal kehtivates reeglites</w:t>
      </w:r>
      <w:r w:rsidR="008B73B7" w:rsidRPr="00DC43CB">
        <w:t xml:space="preserve"> sätestatud </w:t>
      </w:r>
      <w:r w:rsidR="00CA5788" w:rsidRPr="00DC43CB">
        <w:t xml:space="preserve">spordiala sisestes distsiplinaarorganites </w:t>
      </w:r>
      <w:bookmarkEnd w:id="2"/>
      <w:r w:rsidR="00CA5788" w:rsidRPr="00DC43CB">
        <w:t xml:space="preserve">ja </w:t>
      </w:r>
      <w:r w:rsidR="00DC43CB">
        <w:t>menetlus</w:t>
      </w:r>
      <w:r w:rsidR="008B73B7" w:rsidRPr="00DC43CB">
        <w:t>korras</w:t>
      </w:r>
      <w:r w:rsidR="00D810BE" w:rsidRPr="00DC43CB">
        <w:t>, va ESR käesoleva artikli punktis 2.2. sätestatud juhtudel</w:t>
      </w:r>
      <w:r w:rsidRPr="00DC43CB">
        <w:t xml:space="preserve">. </w:t>
      </w:r>
      <w:r w:rsidR="000211DC" w:rsidRPr="00DC43CB">
        <w:t>ES</w:t>
      </w:r>
      <w:r w:rsidR="00452E8F">
        <w:t>E</w:t>
      </w:r>
      <w:r w:rsidR="000211DC" w:rsidRPr="00DC43CB">
        <w:t xml:space="preserve">R-i rakendamine ei mõjuta spordiorganisatsiooni õigust kehtestada või jätta jõusse spordiala spetsiifilisi täiendavaid </w:t>
      </w:r>
      <w:bookmarkStart w:id="3" w:name="_Hlk176863326"/>
      <w:r w:rsidR="000211DC" w:rsidRPr="00DC43CB">
        <w:t>eetika-, käitumis- või distsiplinaarreegleid</w:t>
      </w:r>
      <w:bookmarkEnd w:id="3"/>
      <w:r w:rsidR="000211DC" w:rsidRPr="00DC43CB">
        <w:t>, kui need on kooskõlas ES</w:t>
      </w:r>
      <w:r w:rsidR="00452E8F">
        <w:t>E</w:t>
      </w:r>
      <w:r w:rsidR="000211DC" w:rsidRPr="00DC43CB">
        <w:t>R-is sätestatuga (st ES</w:t>
      </w:r>
      <w:r w:rsidR="00452E8F">
        <w:t>E</w:t>
      </w:r>
      <w:r w:rsidR="000211DC" w:rsidRPr="00DC43CB">
        <w:t xml:space="preserve">R on miinimumstandard, </w:t>
      </w:r>
      <w:r w:rsidR="00E119F2" w:rsidRPr="00DC43CB">
        <w:t xml:space="preserve">näiteks võib </w:t>
      </w:r>
      <w:r w:rsidR="000211DC" w:rsidRPr="00DC43CB">
        <w:t xml:space="preserve">spordialal sätestada täiendavaid kohustusi või karistatavaid tegusid). </w:t>
      </w:r>
    </w:p>
    <w:p w14:paraId="6C46A695" w14:textId="6E2AD106" w:rsidR="008B73B7" w:rsidRPr="00BD6111" w:rsidRDefault="008B73B7" w:rsidP="008B73B7">
      <w:pPr>
        <w:pStyle w:val="EST2Tase"/>
        <w:rPr>
          <w:rFonts w:cs="Arial"/>
        </w:rPr>
      </w:pPr>
      <w:r>
        <w:rPr>
          <w:rFonts w:cs="Arial"/>
        </w:rPr>
        <w:t>S</w:t>
      </w:r>
      <w:r w:rsidRPr="008B73B7">
        <w:rPr>
          <w:rFonts w:cs="Arial"/>
        </w:rPr>
        <w:t>pordieetika reegl</w:t>
      </w:r>
      <w:r>
        <w:rPr>
          <w:rFonts w:cs="Arial"/>
        </w:rPr>
        <w:t xml:space="preserve">ite rikkumise juhtum lahendatakse </w:t>
      </w:r>
      <w:r w:rsidR="00030216">
        <w:rPr>
          <w:rFonts w:cs="Arial"/>
        </w:rPr>
        <w:t xml:space="preserve">Eesti Antidopingu ja Spordieetika </w:t>
      </w:r>
      <w:r w:rsidR="00E119F2">
        <w:rPr>
          <w:rFonts w:cs="Arial"/>
        </w:rPr>
        <w:t xml:space="preserve">SA (edaspidi EADSE) </w:t>
      </w:r>
      <w:r w:rsidR="00030216">
        <w:rPr>
          <w:rFonts w:cs="Arial"/>
        </w:rPr>
        <w:t xml:space="preserve">poolt  </w:t>
      </w:r>
      <w:r>
        <w:rPr>
          <w:rFonts w:cs="Arial"/>
        </w:rPr>
        <w:t>ES</w:t>
      </w:r>
      <w:r w:rsidR="00452E8F">
        <w:rPr>
          <w:rFonts w:cs="Arial"/>
        </w:rPr>
        <w:t>E</w:t>
      </w:r>
      <w:r>
        <w:rPr>
          <w:rFonts w:cs="Arial"/>
        </w:rPr>
        <w:t>R-i alusel</w:t>
      </w:r>
      <w:r w:rsidR="00E109A8">
        <w:rPr>
          <w:rFonts w:cs="Arial"/>
        </w:rPr>
        <w:t xml:space="preserve"> ning </w:t>
      </w:r>
      <w:r w:rsidR="003279AE">
        <w:rPr>
          <w:rFonts w:cs="Arial"/>
        </w:rPr>
        <w:t>selle artikli</w:t>
      </w:r>
      <w:r w:rsidR="00013156">
        <w:rPr>
          <w:rFonts w:cs="Arial"/>
        </w:rPr>
        <w:t xml:space="preserve"> </w:t>
      </w:r>
      <w:r w:rsidR="00013156" w:rsidRPr="00DC43CB">
        <w:rPr>
          <w:rFonts w:cs="Arial"/>
        </w:rPr>
        <w:t>12</w:t>
      </w:r>
      <w:r w:rsidR="00DC43CB" w:rsidRPr="00DC43CB">
        <w:rPr>
          <w:rFonts w:cs="Arial"/>
        </w:rPr>
        <w:t xml:space="preserve"> punktis 2 </w:t>
      </w:r>
      <w:r w:rsidR="003279AE" w:rsidRPr="00DC43CB">
        <w:rPr>
          <w:rFonts w:cs="Arial"/>
        </w:rPr>
        <w:t xml:space="preserve">sätestatud </w:t>
      </w:r>
      <w:r w:rsidR="00CA5788" w:rsidRPr="00BD6111">
        <w:rPr>
          <w:rFonts w:cs="Arial"/>
        </w:rPr>
        <w:t>distsiplinaarorganites</w:t>
      </w:r>
      <w:r w:rsidR="00030216" w:rsidRPr="00BD6111">
        <w:rPr>
          <w:rFonts w:cs="Arial"/>
        </w:rPr>
        <w:t xml:space="preserve"> ja artiklites</w:t>
      </w:r>
      <w:r w:rsidR="00DC43CB" w:rsidRPr="00BD6111">
        <w:rPr>
          <w:rFonts w:cs="Arial"/>
        </w:rPr>
        <w:t xml:space="preserve"> 10.2</w:t>
      </w:r>
      <w:r w:rsidR="00030216" w:rsidRPr="00BD6111">
        <w:rPr>
          <w:rFonts w:cs="Arial"/>
        </w:rPr>
        <w:t xml:space="preserve"> sätestatud korras</w:t>
      </w:r>
      <w:r w:rsidRPr="00BD6111">
        <w:rPr>
          <w:rFonts w:cs="Arial"/>
        </w:rPr>
        <w:t xml:space="preserve">: </w:t>
      </w:r>
    </w:p>
    <w:p w14:paraId="20C1ED75" w14:textId="7BA1CF1C" w:rsidR="008B73B7" w:rsidRPr="00BD6111" w:rsidRDefault="008B73B7" w:rsidP="008B73B7">
      <w:pPr>
        <w:pStyle w:val="EST3Tase"/>
      </w:pPr>
      <w:r w:rsidRPr="00BD6111">
        <w:t>juhtudel, kus spordialal ei ole ES</w:t>
      </w:r>
      <w:r w:rsidR="00452E8F">
        <w:t>E</w:t>
      </w:r>
      <w:r w:rsidRPr="00BD6111">
        <w:t>R-iga kooskõlas olevaid eetika-</w:t>
      </w:r>
      <w:r w:rsidR="00CA5788" w:rsidRPr="00BD6111">
        <w:t>, käitumis-</w:t>
      </w:r>
      <w:r w:rsidRPr="00BD6111">
        <w:t xml:space="preserve"> või distsiplinaarreegleid ja/või rikkumiste menetlemise süsteemi; </w:t>
      </w:r>
    </w:p>
    <w:p w14:paraId="624B58BF" w14:textId="09934FCC" w:rsidR="008B73B7" w:rsidRPr="00BD6111" w:rsidRDefault="008B73B7" w:rsidP="00114883">
      <w:pPr>
        <w:pStyle w:val="EST3Tase"/>
      </w:pPr>
      <w:r w:rsidRPr="00BD6111">
        <w:t>juhtudel, kus spordialal küll on olemas ES</w:t>
      </w:r>
      <w:r w:rsidR="00452E8F">
        <w:t>E</w:t>
      </w:r>
      <w:r w:rsidRPr="00BD6111">
        <w:t xml:space="preserve">R-iga kooskõlas olevad reeglid ja menetlemise süsteem, kuid spordialaliit </w:t>
      </w:r>
      <w:r w:rsidR="006E4BA2" w:rsidRPr="00BD6111">
        <w:t>rikub ausa menetluse tagamise kohustust</w:t>
      </w:r>
      <w:r w:rsidR="00D810BE" w:rsidRPr="00BD6111">
        <w:t xml:space="preserve"> </w:t>
      </w:r>
      <w:r w:rsidR="00F93AAB" w:rsidRPr="00BD6111">
        <w:t>(</w:t>
      </w:r>
      <w:bookmarkStart w:id="4" w:name="_Hlk176275423"/>
      <w:r w:rsidR="00D810BE" w:rsidRPr="00BD6111">
        <w:t>ESR artikkel 4  punkt 4.15 või artikkel 5 punkt 5.1.14.</w:t>
      </w:r>
      <w:r w:rsidR="00F93AAB" w:rsidRPr="00BD6111">
        <w:t>)</w:t>
      </w:r>
      <w:bookmarkEnd w:id="4"/>
      <w:r w:rsidRPr="00BD6111">
        <w:t>;</w:t>
      </w:r>
    </w:p>
    <w:p w14:paraId="0FDEF865" w14:textId="2CC2E8B9" w:rsidR="000E575C" w:rsidRPr="000E575C" w:rsidRDefault="008B73B7" w:rsidP="00644892">
      <w:pPr>
        <w:pStyle w:val="EST3Tase"/>
      </w:pPr>
      <w:r w:rsidRPr="00BD6111">
        <w:t>juhtudel,</w:t>
      </w:r>
      <w:r w:rsidR="00BA0B5C" w:rsidRPr="00BD6111">
        <w:t xml:space="preserve"> kus spordiala reeglite alusel ei ole võimalik juhtumit uurida või lahendada huvide konflikti tõttu</w:t>
      </w:r>
      <w:r w:rsidR="00BA0B5C" w:rsidRPr="00BA0B5C">
        <w:t xml:space="preserve"> või on juhtumi õiglane uurimine, </w:t>
      </w:r>
      <w:r w:rsidR="005C7095">
        <w:t xml:space="preserve">aus </w:t>
      </w:r>
      <w:r w:rsidR="00BA0B5C" w:rsidRPr="00BA0B5C">
        <w:t>menetlemine või lahendamine spordiala reeglite alusel ja selles ettenähtud korras muul põhjusel takistatud või välistatud</w:t>
      </w:r>
      <w:r w:rsidR="00BA0B5C">
        <w:t xml:space="preserve"> (näiteks, rikkumise on toime pannud spordialaliit ise)</w:t>
      </w:r>
      <w:r w:rsidR="000E575C">
        <w:t xml:space="preserve">. </w:t>
      </w:r>
    </w:p>
    <w:p w14:paraId="2CB786AD" w14:textId="6EA491CC" w:rsidR="008B73B7" w:rsidRPr="008B73B7" w:rsidRDefault="00BA0B5C" w:rsidP="00AF48CF">
      <w:pPr>
        <w:pStyle w:val="EST3Tase"/>
      </w:pPr>
      <w:r w:rsidRPr="00AF48CF">
        <w:t xml:space="preserve">juhtudel, kus üks ja sama rikkumine või juhtum puudutab mitut spordiala või </w:t>
      </w:r>
      <w:r w:rsidR="00013156">
        <w:t xml:space="preserve">mitme erineva spordiala </w:t>
      </w:r>
      <w:r w:rsidRPr="00AF48CF">
        <w:t>spordiorganisatsioon</w:t>
      </w:r>
      <w:r w:rsidR="00013156">
        <w:t>e</w:t>
      </w:r>
      <w:r>
        <w:t>.</w:t>
      </w:r>
    </w:p>
    <w:p w14:paraId="0C881F2B" w14:textId="77777777" w:rsidR="009A2099" w:rsidRPr="00DC43CB" w:rsidRDefault="00B530F4" w:rsidP="005C2A69">
      <w:pPr>
        <w:pStyle w:val="EST2Tase"/>
      </w:pPr>
      <w:r w:rsidRPr="00DC43CB">
        <w:lastRenderedPageBreak/>
        <w:t>Käesoleva artikli punktis 2.2.3. nimetatud h</w:t>
      </w:r>
      <w:r w:rsidR="00A571F0" w:rsidRPr="00DC43CB">
        <w:t>uvide konflikt</w:t>
      </w:r>
      <w:r w:rsidR="005C2A69" w:rsidRPr="00DC43CB">
        <w:t xml:space="preserve"> esineb juhul, kui</w:t>
      </w:r>
      <w:r w:rsidR="00306C6F" w:rsidRPr="00DC43CB">
        <w:t>:</w:t>
      </w:r>
      <w:r w:rsidR="005C2A69" w:rsidRPr="00DC43CB">
        <w:t xml:space="preserve"> </w:t>
      </w:r>
    </w:p>
    <w:p w14:paraId="4E8356D2" w14:textId="7338FFD4" w:rsidR="009A2099" w:rsidRPr="00DC43CB" w:rsidRDefault="005C2A69" w:rsidP="009A2099">
      <w:pPr>
        <w:pStyle w:val="EST3Tase"/>
      </w:pPr>
      <w:r w:rsidRPr="00DC43CB">
        <w:t xml:space="preserve">otsus või toiming tehakse spordialaliidu </w:t>
      </w:r>
      <w:r w:rsidR="00E119F2">
        <w:t xml:space="preserve">või asja menetleva spordis osaleja </w:t>
      </w:r>
      <w:r w:rsidRPr="00DC43CB">
        <w:t xml:space="preserve">enda </w:t>
      </w:r>
      <w:r w:rsidR="00306C6F" w:rsidRPr="00DC43CB">
        <w:t>suhtes (st reeglit on rikkunud spordialaliit</w:t>
      </w:r>
      <w:r w:rsidR="00E119F2">
        <w:t xml:space="preserve"> või muu asja menetlev spordis osaleja ise</w:t>
      </w:r>
      <w:r w:rsidR="00306C6F" w:rsidRPr="00DC43CB">
        <w:t>);</w:t>
      </w:r>
    </w:p>
    <w:p w14:paraId="1038F51C" w14:textId="70487738" w:rsidR="009A2099" w:rsidRPr="00DC43CB" w:rsidRDefault="00306C6F" w:rsidP="009A2099">
      <w:pPr>
        <w:pStyle w:val="EST3Tase"/>
      </w:pPr>
      <w:r w:rsidRPr="00DC43CB">
        <w:t xml:space="preserve">kui otsust ei tehta küll spordialaliidu </w:t>
      </w:r>
      <w:r w:rsidR="00E119F2">
        <w:t xml:space="preserve">või asja menetleva spordis osaleja </w:t>
      </w:r>
      <w:r w:rsidRPr="00DC43CB">
        <w:t xml:space="preserve">enda suhtes, kuid spordialaliidul </w:t>
      </w:r>
      <w:r w:rsidR="00E119F2">
        <w:t xml:space="preserve">või asja menetleval spordis osalejal </w:t>
      </w:r>
      <w:r w:rsidRPr="00DC43CB">
        <w:t xml:space="preserve">on majanduslik, mainega seonduv või muu huvi, mis </w:t>
      </w:r>
      <w:r w:rsidR="009A2099" w:rsidRPr="00DC43CB">
        <w:t>tõenäoliselt mõjutab</w:t>
      </w:r>
      <w:r w:rsidRPr="00DC43CB">
        <w:t xml:space="preserve"> rikkumisjuhtumi uurimist või menetlemist ning otsuse või toimingu tegemist</w:t>
      </w:r>
      <w:r w:rsidR="001A3189" w:rsidRPr="00DC43CB">
        <w:t xml:space="preserve"> (nt menetletakse sponsori või sponsoriga seotud isiku rikkumist)</w:t>
      </w:r>
      <w:r w:rsidRPr="00DC43CB">
        <w:t>;</w:t>
      </w:r>
    </w:p>
    <w:p w14:paraId="2D83B5A2" w14:textId="4D220DD4" w:rsidR="009A2099" w:rsidRPr="00DC43CB" w:rsidRDefault="00F37A62" w:rsidP="009A2099">
      <w:pPr>
        <w:pStyle w:val="EST3Tase"/>
      </w:pPr>
      <w:r w:rsidRPr="00DC43CB">
        <w:t>spordi</w:t>
      </w:r>
      <w:r w:rsidR="00E119F2">
        <w:t>alaliidu või asja menetlev spordis osaleja</w:t>
      </w:r>
      <w:r w:rsidRPr="00DC43CB">
        <w:t>, selle organi või organi lii</w:t>
      </w:r>
      <w:r w:rsidR="00E0585C" w:rsidRPr="00DC43CB">
        <w:t>ge</w:t>
      </w:r>
      <w:r w:rsidRPr="00DC43CB">
        <w:t xml:space="preserve"> </w:t>
      </w:r>
      <w:r w:rsidR="00E0585C" w:rsidRPr="00DC43CB">
        <w:t>või</w:t>
      </w:r>
      <w:r w:rsidRPr="00DC43CB">
        <w:t xml:space="preserve"> liikme</w:t>
      </w:r>
      <w:r w:rsidR="00E0585C" w:rsidRPr="00DC43CB">
        <w:t>d on teinud</w:t>
      </w:r>
      <w:r w:rsidRPr="00DC43CB">
        <w:t xml:space="preserve"> katse </w:t>
      </w:r>
      <w:r w:rsidR="00E0585C" w:rsidRPr="00DC43CB">
        <w:t xml:space="preserve">sekkuda või on sekkunud </w:t>
      </w:r>
      <w:r w:rsidRPr="00DC43CB">
        <w:t>distsiplinaarorgani tegevusse või katse mõjutada distsiplinaarorgani menetlust või otsust (nt distsiplinaarorgani liikme või liikmete mõjuva põhjuseta tagasikutsumine või nendega sõlmitud lepingu lõpetamine);</w:t>
      </w:r>
      <w:r w:rsidR="00306C6F" w:rsidRPr="00DC43CB">
        <w:t xml:space="preserve"> </w:t>
      </w:r>
    </w:p>
    <w:p w14:paraId="111A350C" w14:textId="77777777" w:rsidR="009A2099" w:rsidRPr="00DC43CB" w:rsidRDefault="009A2099" w:rsidP="009A2099">
      <w:pPr>
        <w:pStyle w:val="EST3Tase"/>
      </w:pPr>
      <w:r w:rsidRPr="00DC43CB">
        <w:t>a</w:t>
      </w:r>
      <w:r w:rsidR="00BF6433" w:rsidRPr="00DC43CB">
        <w:t>sja uuriva või menetleva distsiplinaarorgani liikme või määrava osa liikmete isiklik</w:t>
      </w:r>
      <w:r w:rsidR="00E0585C" w:rsidRPr="00DC43CB">
        <w:t>,</w:t>
      </w:r>
      <w:r w:rsidR="00BF6433" w:rsidRPr="00DC43CB">
        <w:t xml:space="preserve"> ametialane </w:t>
      </w:r>
      <w:r w:rsidR="00E0585C" w:rsidRPr="00DC43CB">
        <w:t xml:space="preserve">või majanduslik </w:t>
      </w:r>
      <w:r w:rsidR="00BF6433" w:rsidRPr="00DC43CB">
        <w:t>olemasolev või varasem seotus menetlusaluse isiku või kannatanuga</w:t>
      </w:r>
      <w:r w:rsidRPr="00DC43CB">
        <w:t>:</w:t>
      </w:r>
    </w:p>
    <w:p w14:paraId="460E2495" w14:textId="1FD2C49C" w:rsidR="000357A2" w:rsidRPr="00DC43CB" w:rsidRDefault="009A2099" w:rsidP="009A2099">
      <w:pPr>
        <w:pStyle w:val="EST3Tase"/>
        <w:numPr>
          <w:ilvl w:val="0"/>
          <w:numId w:val="0"/>
        </w:numPr>
        <w:ind w:left="1418"/>
      </w:pPr>
      <w:r w:rsidRPr="00DC43CB">
        <w:t>2.3.4.1.</w:t>
      </w:r>
      <w:r w:rsidR="00BF6433" w:rsidRPr="00DC43CB">
        <w:t xml:space="preserve"> Isiklik seotus </w:t>
      </w:r>
      <w:r w:rsidR="005C2A69" w:rsidRPr="00DC43CB">
        <w:t>ES</w:t>
      </w:r>
      <w:r w:rsidR="00452E8F">
        <w:t>E</w:t>
      </w:r>
      <w:r w:rsidR="005C2A69" w:rsidRPr="00DC43CB">
        <w:t>R-i tähenduses on</w:t>
      </w:r>
      <w:r w:rsidRPr="00DC43CB">
        <w:t xml:space="preserve"> muuhulgas</w:t>
      </w:r>
      <w:r w:rsidR="00E0585C" w:rsidRPr="00DC43CB">
        <w:t>:</w:t>
      </w:r>
      <w:r w:rsidRPr="00DC43CB">
        <w:t xml:space="preserve"> a) </w:t>
      </w:r>
      <w:r w:rsidR="00BF6433" w:rsidRPr="00DC43CB">
        <w:t>perekondlik</w:t>
      </w:r>
      <w:r w:rsidR="005C2A69" w:rsidRPr="00DC43CB">
        <w:t xml:space="preserve"> </w:t>
      </w:r>
      <w:r w:rsidR="00BF6433" w:rsidRPr="00DC43CB">
        <w:t>suhe</w:t>
      </w:r>
      <w:r w:rsidR="00E0585C" w:rsidRPr="00DC43CB">
        <w:t xml:space="preserve">, </w:t>
      </w:r>
      <w:r w:rsidR="000C30C9" w:rsidRPr="00DC43CB">
        <w:t>s</w:t>
      </w:r>
      <w:r w:rsidR="00E0585C" w:rsidRPr="00DC43CB">
        <w:t>ealhulgas, kuid mitte ainult</w:t>
      </w:r>
      <w:r w:rsidR="000C30C9" w:rsidRPr="00DC43CB">
        <w:t xml:space="preserve"> </w:t>
      </w:r>
      <w:r w:rsidR="00BF6433" w:rsidRPr="00DC43CB">
        <w:t xml:space="preserve">abielu, kooselu, ühine majapidamine, </w:t>
      </w:r>
      <w:r w:rsidR="000C30C9" w:rsidRPr="00DC43CB">
        <w:t xml:space="preserve">sugulus või hõimlus </w:t>
      </w:r>
      <w:r w:rsidR="00E0585C" w:rsidRPr="00DC43CB">
        <w:t xml:space="preserve">(nii abikaasa kui ka elukaaslase) </w:t>
      </w:r>
      <w:r w:rsidR="00BF6433" w:rsidRPr="00DC43CB">
        <w:t>vanavanem</w:t>
      </w:r>
      <w:r w:rsidR="000C30C9" w:rsidRPr="00DC43CB">
        <w:t xml:space="preserve">ate ja nende järglasteni </w:t>
      </w:r>
      <w:r w:rsidR="00E0585C" w:rsidRPr="00DC43CB">
        <w:t>(</w:t>
      </w:r>
      <w:r w:rsidR="000C30C9" w:rsidRPr="00DC43CB">
        <w:t xml:space="preserve">lapsendamise </w:t>
      </w:r>
      <w:r w:rsidR="00E0585C" w:rsidRPr="00DC43CB">
        <w:t xml:space="preserve">suhe ning </w:t>
      </w:r>
      <w:r w:rsidR="000C30C9" w:rsidRPr="00DC43CB">
        <w:t>kasuvanem</w:t>
      </w:r>
      <w:r w:rsidR="00E0585C" w:rsidRPr="00DC43CB">
        <w:t>a</w:t>
      </w:r>
      <w:r w:rsidR="000C30C9" w:rsidRPr="00DC43CB">
        <w:t xml:space="preserve"> </w:t>
      </w:r>
      <w:r w:rsidR="00E0585C" w:rsidRPr="00DC43CB">
        <w:t xml:space="preserve">ja kasulapse </w:t>
      </w:r>
      <w:r w:rsidR="000C30C9" w:rsidRPr="00DC43CB">
        <w:t>suhe</w:t>
      </w:r>
      <w:r w:rsidR="00E0585C" w:rsidRPr="00DC43CB">
        <w:t xml:space="preserve"> on võrdsustatud suguluse ja hõimluse kontekstis bioloogilise põlvnemisega); </w:t>
      </w:r>
      <w:r w:rsidRPr="00DC43CB">
        <w:t xml:space="preserve"> b) </w:t>
      </w:r>
      <w:r w:rsidR="00E0585C" w:rsidRPr="00DC43CB">
        <w:t>lähedane sõprussuhe;</w:t>
      </w:r>
      <w:r w:rsidRPr="00DC43CB">
        <w:t xml:space="preserve"> c) </w:t>
      </w:r>
      <w:r w:rsidR="00E0585C" w:rsidRPr="00DC43CB">
        <w:t xml:space="preserve">teadaolev ja tõendatav vaenusuhe (nt kohtuvaidlus, muu vaidlus või </w:t>
      </w:r>
      <w:r w:rsidR="00A65DFA" w:rsidRPr="00DC43CB">
        <w:t xml:space="preserve">pikemaajaline </w:t>
      </w:r>
      <w:r w:rsidR="00E0585C" w:rsidRPr="00DC43CB">
        <w:t>konflikt, mis tõenäoliselt mõjutab isiku(te) käitumist ja tegevust)</w:t>
      </w:r>
      <w:r w:rsidR="007D2DCD" w:rsidRPr="00DC43CB">
        <w:t xml:space="preserve">. </w:t>
      </w:r>
      <w:r w:rsidRPr="00DC43CB">
        <w:t xml:space="preserve">2.3.4.2. </w:t>
      </w:r>
      <w:r w:rsidR="00767408" w:rsidRPr="00DC43CB">
        <w:t>Ametialane seotus ES</w:t>
      </w:r>
      <w:r w:rsidR="00452E8F">
        <w:t>E</w:t>
      </w:r>
      <w:r w:rsidR="00767408" w:rsidRPr="00DC43CB">
        <w:t>R-i tähenduses on</w:t>
      </w:r>
      <w:r w:rsidRPr="00DC43CB">
        <w:t xml:space="preserve"> muuhulgas</w:t>
      </w:r>
      <w:r w:rsidR="00767408" w:rsidRPr="00DC43CB">
        <w:t xml:space="preserve">: a) töösuhe või muu võlaõiguslik õigussuhe; </w:t>
      </w:r>
      <w:r w:rsidRPr="00DC43CB">
        <w:t>b) äriõiguslik suhe (eelkõige juriidilise isiku organi liikme staatus)</w:t>
      </w:r>
      <w:r w:rsidR="00767408" w:rsidRPr="00DC43CB">
        <w:t xml:space="preserve">. </w:t>
      </w:r>
      <w:bookmarkStart w:id="5" w:name="_Hlk176281336"/>
    </w:p>
    <w:p w14:paraId="586A4A9F" w14:textId="66E9E07A" w:rsidR="00A65DFA" w:rsidRPr="00DC43CB" w:rsidRDefault="000E575C" w:rsidP="000E575C">
      <w:pPr>
        <w:pStyle w:val="EST3Tase"/>
        <w:numPr>
          <w:ilvl w:val="0"/>
          <w:numId w:val="0"/>
        </w:numPr>
        <w:ind w:left="1418"/>
      </w:pPr>
      <w:r w:rsidRPr="00DC43CB">
        <w:t>2.3.4.3. Majanduslik seotus ES</w:t>
      </w:r>
      <w:r w:rsidR="00452E8F">
        <w:t>E</w:t>
      </w:r>
      <w:r w:rsidRPr="00DC43CB">
        <w:t>R-i tähenduses on muuhulgas: a)</w:t>
      </w:r>
      <w:r w:rsidRPr="00E119F2">
        <w:rPr>
          <w:rFonts w:ascii="Segoe UI" w:eastAsia="Times New Roman" w:hAnsi="Segoe UI" w:cs="Segoe UI"/>
          <w:color w:val="202020"/>
          <w:sz w:val="18"/>
          <w:szCs w:val="18"/>
          <w:shd w:val="clear" w:color="auto" w:fill="FFFFFF"/>
        </w:rPr>
        <w:t xml:space="preserve"> </w:t>
      </w:r>
      <w:r w:rsidRPr="00DC43CB">
        <w:t>juriidilise isiku osalus vähemalt 1/10 osalusest või osaluse omandamise õigusest</w:t>
      </w:r>
      <w:r w:rsidR="001A3189" w:rsidRPr="00DC43CB">
        <w:t xml:space="preserve"> või lähedase isiku osalus vastavas juriidilises isikus vähemalt 1/10 osalusest või osaluse omandamise õigusest; b)</w:t>
      </w:r>
      <w:r w:rsidR="006C198C" w:rsidRPr="00DC43CB">
        <w:t xml:space="preserve"> distsiplinaarorgani liikme või määrava osa liikmete või nendega seotud lähedase füüsilise või juriidilise isiku</w:t>
      </w:r>
      <w:r w:rsidRPr="00DC43CB">
        <w:t xml:space="preserve"> </w:t>
      </w:r>
      <w:r w:rsidR="006C198C" w:rsidRPr="00DC43CB">
        <w:t>ärilised</w:t>
      </w:r>
      <w:r w:rsidR="00A65DFA" w:rsidRPr="00DC43CB">
        <w:t xml:space="preserve"> või muud majanduslikud</w:t>
      </w:r>
      <w:r w:rsidR="006C198C" w:rsidRPr="00DC43CB">
        <w:t xml:space="preserve"> suhted menetlusaluse isiku või kannatanuga (nt tarne- või hankelepingud</w:t>
      </w:r>
      <w:r w:rsidR="00A65DFA" w:rsidRPr="00DC43CB">
        <w:t>, hüpoteegilepingud jne</w:t>
      </w:r>
      <w:r w:rsidR="006C198C" w:rsidRPr="00DC43CB">
        <w:t>)</w:t>
      </w:r>
      <w:r w:rsidR="00A65DFA" w:rsidRPr="00DC43CB">
        <w:t xml:space="preserve">; </w:t>
      </w:r>
    </w:p>
    <w:p w14:paraId="613975FA" w14:textId="1A642370" w:rsidR="000E575C" w:rsidRPr="00DC43CB" w:rsidRDefault="00A65DFA" w:rsidP="000E575C">
      <w:pPr>
        <w:pStyle w:val="EST3Tase"/>
        <w:numPr>
          <w:ilvl w:val="0"/>
          <w:numId w:val="0"/>
        </w:numPr>
        <w:ind w:left="1418"/>
      </w:pPr>
      <w:r w:rsidRPr="00DC43CB">
        <w:t>2.3.4.4. muu seotus, mis tekitab põhjendatud kahtluse erapooletu, õiglase ja ausa  distsiplinaarmenetluse läbiviimise võimalikkuse osas.</w:t>
      </w:r>
    </w:p>
    <w:p w14:paraId="2A914D0E" w14:textId="40348B91" w:rsidR="00A65DFA" w:rsidRPr="00DC43CB" w:rsidRDefault="00A65DFA" w:rsidP="00A65DFA">
      <w:pPr>
        <w:pStyle w:val="EST3Tase"/>
        <w:numPr>
          <w:ilvl w:val="0"/>
          <w:numId w:val="0"/>
        </w:numPr>
        <w:ind w:left="1418" w:hanging="709"/>
      </w:pPr>
      <w:r w:rsidRPr="00DC43CB">
        <w:t xml:space="preserve">2.3.5. esineb muu põhjus, mis tekitab põhjendatud kahtluse erapooletu, õiglase ja ausa distsiplinaarmenetluse läbiviimise võimalikkuse osas. </w:t>
      </w:r>
    </w:p>
    <w:bookmarkEnd w:id="5"/>
    <w:p w14:paraId="203888DF" w14:textId="27C634D3" w:rsidR="00644892" w:rsidRPr="00DC43CB" w:rsidRDefault="000357A2" w:rsidP="00440699">
      <w:pPr>
        <w:pStyle w:val="EST2Tase"/>
        <w:rPr>
          <w:rFonts w:cs="Arial"/>
        </w:rPr>
      </w:pPr>
      <w:r w:rsidRPr="00DC43CB">
        <w:t xml:space="preserve">Juhul, kui </w:t>
      </w:r>
      <w:r w:rsidR="00BA0B5C" w:rsidRPr="00DC43CB">
        <w:t xml:space="preserve">esineb </w:t>
      </w:r>
      <w:r w:rsidR="00013156" w:rsidRPr="00DC43CB">
        <w:t xml:space="preserve">käesoleva </w:t>
      </w:r>
      <w:r w:rsidR="00BA0B5C" w:rsidRPr="00DC43CB">
        <w:t>artikli</w:t>
      </w:r>
      <w:r w:rsidR="00013156" w:rsidRPr="00DC43CB">
        <w:t xml:space="preserve"> punktis</w:t>
      </w:r>
      <w:r w:rsidR="00BA0B5C" w:rsidRPr="00DC43CB">
        <w:t xml:space="preserve"> 2.2. sätestatud alus, </w:t>
      </w:r>
      <w:r w:rsidRPr="00DC43CB">
        <w:t xml:space="preserve">kohustub spordialaliit andma juhtumi menetlemise </w:t>
      </w:r>
      <w:bookmarkStart w:id="6" w:name="_Hlk176284013"/>
      <w:r w:rsidR="00A77BCF" w:rsidRPr="00DC43CB">
        <w:t>(sh senise menetluse toimiku, sh menetluse käigus kogutud materjalid ja tõendid)</w:t>
      </w:r>
      <w:bookmarkEnd w:id="6"/>
      <w:r w:rsidR="00A77BCF" w:rsidRPr="00DC43CB">
        <w:t xml:space="preserve"> </w:t>
      </w:r>
      <w:r w:rsidR="00E51840">
        <w:t xml:space="preserve">viivitamatult </w:t>
      </w:r>
      <w:r w:rsidRPr="00DC43CB">
        <w:t>üle EADSE</w:t>
      </w:r>
      <w:r w:rsidR="00E119F2">
        <w:t>-le</w:t>
      </w:r>
      <w:r w:rsidR="00923626" w:rsidRPr="00DC43CB">
        <w:t xml:space="preserve"> ja lõpetama menetluse</w:t>
      </w:r>
      <w:r w:rsidR="00B530F4" w:rsidRPr="00DC43CB">
        <w:t xml:space="preserve"> </w:t>
      </w:r>
      <w:bookmarkStart w:id="7" w:name="_Hlk176284044"/>
      <w:r w:rsidR="00B530F4" w:rsidRPr="00DC43CB">
        <w:t>oma distsiplinaarorganites</w:t>
      </w:r>
      <w:bookmarkEnd w:id="7"/>
      <w:r w:rsidRPr="00DC43CB">
        <w:t>. Juhul, kui EADSE ja spordialaliidu vahel tekib vaidlus, milliste reeglite alusel tuleb vaidlus lahendada ja kellel on menetluspädevus</w:t>
      </w:r>
      <w:r w:rsidR="00440699">
        <w:t xml:space="preserve"> (edaspidi ka pädevusvaidlus)</w:t>
      </w:r>
      <w:r w:rsidRPr="00DC43CB">
        <w:t xml:space="preserve">, otsustab kohaldatavad reeglid ja menetluspädevuse Eesti Spordikohus EADSE või spordialaliidu vastava taotluse alusel. </w:t>
      </w:r>
      <w:r w:rsidR="00440699" w:rsidRPr="00DC43CB">
        <w:t xml:space="preserve">Pädevusvaidluse lahendamise taotlus tuleb </w:t>
      </w:r>
      <w:r w:rsidR="00440699">
        <w:t>Eesti S</w:t>
      </w:r>
      <w:r w:rsidR="00440699" w:rsidRPr="00DC43CB">
        <w:t>pordikohtule esitada 7 päeva jooksul arvates kuupäevast, mil taotluse esitajaks olev osapool sai teada menetluse ebaõigest alustamisest või selle jätkamisest teise osapoole poolt.</w:t>
      </w:r>
      <w:r w:rsidR="00380A22">
        <w:t xml:space="preserve"> </w:t>
      </w:r>
      <w:r w:rsidR="00557B64" w:rsidRPr="00DC43CB">
        <w:t xml:space="preserve">Eesti Spordikohus arvestab otsustamisel ka </w:t>
      </w:r>
      <w:r w:rsidR="00D33040" w:rsidRPr="00DC43CB">
        <w:t xml:space="preserve">kannatanu või teise osapoole arvamust. </w:t>
      </w:r>
    </w:p>
    <w:p w14:paraId="7F20A942" w14:textId="00985510" w:rsidR="000357A2" w:rsidRPr="00EA3AED" w:rsidRDefault="000357A2" w:rsidP="00867646">
      <w:pPr>
        <w:pStyle w:val="EST2Tase"/>
        <w:rPr>
          <w:rFonts w:cs="Arial"/>
        </w:rPr>
      </w:pPr>
      <w:r w:rsidRPr="00823E6E">
        <w:rPr>
          <w:rFonts w:cs="Arial"/>
        </w:rPr>
        <w:t xml:space="preserve">Käesolevaid reegleid ei kohaldata </w:t>
      </w:r>
      <w:r w:rsidRPr="00FB62D6">
        <w:rPr>
          <w:rFonts w:cs="Arial"/>
        </w:rPr>
        <w:t>võistlustulemuste</w:t>
      </w:r>
      <w:r w:rsidRPr="00823E6E">
        <w:rPr>
          <w:rFonts w:cs="Arial"/>
        </w:rPr>
        <w:t xml:space="preserve"> ja muude spordialal kehtivate mängureeglite vaidluste ning dopingureeglite rikkumiste </w:t>
      </w:r>
      <w:r w:rsidRPr="00EA3AED">
        <w:rPr>
          <w:rFonts w:cs="Arial"/>
        </w:rPr>
        <w:t>suhtes</w:t>
      </w:r>
      <w:r w:rsidR="007E5F10" w:rsidRPr="00EA3AED">
        <w:rPr>
          <w:rFonts w:cs="Arial"/>
        </w:rPr>
        <w:t xml:space="preserve"> </w:t>
      </w:r>
      <w:r w:rsidR="00473350" w:rsidRPr="00EA3AED">
        <w:rPr>
          <w:rFonts w:cs="Arial"/>
        </w:rPr>
        <w:t xml:space="preserve">(va eetiline rikkumine, mis mõjutas tulemust). </w:t>
      </w:r>
    </w:p>
    <w:p w14:paraId="5D2D5574" w14:textId="1256112F" w:rsidR="000357A2" w:rsidRPr="00823E6E" w:rsidRDefault="000357A2" w:rsidP="00867646">
      <w:pPr>
        <w:pStyle w:val="EST1Tase"/>
        <w:rPr>
          <w:rFonts w:cs="Arial"/>
        </w:rPr>
      </w:pPr>
      <w:bookmarkStart w:id="8" w:name="_Toc176991905"/>
      <w:r w:rsidRPr="00823E6E">
        <w:rPr>
          <w:rFonts w:cs="Arial"/>
        </w:rPr>
        <w:lastRenderedPageBreak/>
        <w:t>Isikuline kehtivus</w:t>
      </w:r>
      <w:bookmarkEnd w:id="8"/>
    </w:p>
    <w:p w14:paraId="2F342898" w14:textId="35558994" w:rsidR="000357A2" w:rsidRPr="00823E6E" w:rsidRDefault="0090530A" w:rsidP="00867646">
      <w:pPr>
        <w:pStyle w:val="EST2Tase"/>
        <w:rPr>
          <w:rFonts w:cs="Arial"/>
        </w:rPr>
      </w:pPr>
      <w:r>
        <w:rPr>
          <w:rFonts w:cs="Arial"/>
        </w:rPr>
        <w:t>ES</w:t>
      </w:r>
      <w:r w:rsidR="00452E8F">
        <w:rPr>
          <w:rFonts w:cs="Arial"/>
        </w:rPr>
        <w:t>E</w:t>
      </w:r>
      <w:r>
        <w:rPr>
          <w:rFonts w:cs="Arial"/>
        </w:rPr>
        <w:t>R-i</w:t>
      </w:r>
      <w:r w:rsidR="000357A2" w:rsidRPr="00823E6E">
        <w:rPr>
          <w:rFonts w:cs="Arial"/>
        </w:rPr>
        <w:t xml:space="preserve"> kohaldatakse järgmiste füüsiliste ja juriidiliste isikute (edaspidi</w:t>
      </w:r>
      <w:r w:rsidR="00DA7169">
        <w:rPr>
          <w:rFonts w:cs="Arial"/>
        </w:rPr>
        <w:t xml:space="preserve"> </w:t>
      </w:r>
      <w:r w:rsidR="00143C23">
        <w:rPr>
          <w:rFonts w:cs="Arial"/>
        </w:rPr>
        <w:t>spordis osaleja</w:t>
      </w:r>
      <w:r w:rsidR="000357A2" w:rsidRPr="00823E6E">
        <w:rPr>
          <w:rFonts w:cs="Arial"/>
        </w:rPr>
        <w:t xml:space="preserve">) suhtes: </w:t>
      </w:r>
    </w:p>
    <w:p w14:paraId="7F0626CE" w14:textId="65E1F73D" w:rsidR="000357A2" w:rsidRPr="00823E6E" w:rsidRDefault="000357A2" w:rsidP="00EC3AC9">
      <w:pPr>
        <w:pStyle w:val="EST3Tase"/>
      </w:pPr>
      <w:r w:rsidRPr="00823E6E">
        <w:t>Spordiorganisatsioonid spordiseaduse tähenduses</w:t>
      </w:r>
      <w:r w:rsidR="00B23CF4">
        <w:t>, EOK liikmeks olevad juriidilised isikud</w:t>
      </w:r>
      <w:r w:rsidRPr="00823E6E">
        <w:t xml:space="preserve"> (kes on võtnud endale kohustuse </w:t>
      </w:r>
      <w:r w:rsidR="0090530A">
        <w:t>ES</w:t>
      </w:r>
      <w:r w:rsidR="00452E8F">
        <w:t>E</w:t>
      </w:r>
      <w:r w:rsidR="0090530A">
        <w:t>R-i</w:t>
      </w:r>
      <w:r w:rsidRPr="00823E6E">
        <w:t xml:space="preserve"> järgida või on muul alusel kohustatud </w:t>
      </w:r>
      <w:r w:rsidR="0090530A">
        <w:t>ES</w:t>
      </w:r>
      <w:r w:rsidR="00452E8F">
        <w:t>E</w:t>
      </w:r>
      <w:r w:rsidR="0090530A">
        <w:t>R-i</w:t>
      </w:r>
      <w:r w:rsidR="00DC55B3">
        <w:t xml:space="preserve"> </w:t>
      </w:r>
      <w:r w:rsidRPr="00823E6E">
        <w:t>järgima), riiklik dopinguvastane organisatsioon, spordikool</w:t>
      </w:r>
      <w:r w:rsidR="00E51840">
        <w:t xml:space="preserve"> (edaspidi organisatsioonid)</w:t>
      </w:r>
      <w:r w:rsidRPr="00823E6E">
        <w:t>;</w:t>
      </w:r>
    </w:p>
    <w:p w14:paraId="2A0BBA01" w14:textId="79E54004" w:rsidR="000357A2" w:rsidRPr="004A080C" w:rsidRDefault="000357A2" w:rsidP="00EC3AC9">
      <w:pPr>
        <w:pStyle w:val="EST3Tase"/>
      </w:pPr>
      <w:r w:rsidRPr="004A080C">
        <w:t xml:space="preserve">punktis </w:t>
      </w:r>
      <w:r w:rsidR="00814597" w:rsidRPr="004A080C">
        <w:t>3.1.1.</w:t>
      </w:r>
      <w:r w:rsidRPr="004A080C">
        <w:t xml:space="preserve"> nimetatud organisatsioonide </w:t>
      </w:r>
      <w:r w:rsidR="0087539C" w:rsidRPr="004A080C">
        <w:t xml:space="preserve">esindajad, </w:t>
      </w:r>
      <w:r w:rsidRPr="004A080C">
        <w:t>liikmed ja nende liikmed kuni üksikliikme tasandini;</w:t>
      </w:r>
    </w:p>
    <w:p w14:paraId="1EEB73EF" w14:textId="27B00381" w:rsidR="000357A2" w:rsidRPr="004A080C" w:rsidRDefault="000357A2" w:rsidP="00EC3AC9">
      <w:pPr>
        <w:pStyle w:val="EST3Tase"/>
      </w:pPr>
      <w:r w:rsidRPr="004A080C">
        <w:t xml:space="preserve">punktides </w:t>
      </w:r>
      <w:r w:rsidR="00814597" w:rsidRPr="004A080C">
        <w:t>3.1.1.</w:t>
      </w:r>
      <w:r w:rsidRPr="004A080C">
        <w:t xml:space="preserve"> ja </w:t>
      </w:r>
      <w:r w:rsidR="00814597" w:rsidRPr="004A080C">
        <w:t>3.1.2.</w:t>
      </w:r>
      <w:r w:rsidRPr="004A080C">
        <w:t xml:space="preserve"> nimetatud organisatsioonide tegevuses osalevad spordi, sealhulgas </w:t>
      </w:r>
      <w:r w:rsidR="0010540E" w:rsidRPr="004A080C">
        <w:t xml:space="preserve">treeningute ja </w:t>
      </w:r>
      <w:r w:rsidRPr="004A080C">
        <w:t>võistluste, korraldamisega seotud isikud või muud organisatsiooni kontrolli või mõju all olevad isikud;</w:t>
      </w:r>
    </w:p>
    <w:p w14:paraId="49CB5ACF" w14:textId="26832CD4" w:rsidR="000357A2" w:rsidRPr="00823E6E" w:rsidRDefault="000357A2" w:rsidP="00EC3AC9">
      <w:pPr>
        <w:pStyle w:val="EST3Tase"/>
      </w:pPr>
      <w:r w:rsidRPr="004A080C">
        <w:t xml:space="preserve">punktides </w:t>
      </w:r>
      <w:r w:rsidR="00814597" w:rsidRPr="004A080C">
        <w:t>3.1.1.-3.1.3.</w:t>
      </w:r>
      <w:r w:rsidRPr="004A080C">
        <w:t xml:space="preserve"> nimetatud</w:t>
      </w:r>
      <w:r w:rsidRPr="00823E6E">
        <w:t xml:space="preserve"> organisatsioonide</w:t>
      </w:r>
      <w:r w:rsidR="00143C23">
        <w:t xml:space="preserve"> ja</w:t>
      </w:r>
      <w:r w:rsidRPr="00823E6E">
        <w:t xml:space="preserve"> isikute juhatuste ja nõukogude ning nende poolt moodustatud muude organite liikmed, töötajad ja ametnikud; </w:t>
      </w:r>
    </w:p>
    <w:p w14:paraId="376D24B3" w14:textId="54555AB3" w:rsidR="000357A2" w:rsidRPr="00823E6E" w:rsidRDefault="000357A2" w:rsidP="00EC3AC9">
      <w:pPr>
        <w:pStyle w:val="EST3Tase"/>
      </w:pPr>
      <w:r w:rsidRPr="00823E6E">
        <w:t xml:space="preserve">isikud ja organisatsioonid, kes on kirjalikult või muus lubatud vormis võtnud endale kohustuse järgida </w:t>
      </w:r>
      <w:r w:rsidR="0090530A">
        <w:t>ES</w:t>
      </w:r>
      <w:r w:rsidR="00452E8F">
        <w:t>E</w:t>
      </w:r>
      <w:r w:rsidR="0090530A">
        <w:t>R-i</w:t>
      </w:r>
      <w:r w:rsidRPr="00823E6E">
        <w:t xml:space="preserve"> või kellele on väljastatud </w:t>
      </w:r>
      <w:r w:rsidR="0090530A">
        <w:t>ES</w:t>
      </w:r>
      <w:r w:rsidR="00452E8F">
        <w:t>E</w:t>
      </w:r>
      <w:r w:rsidR="0090530A">
        <w:t>R-i</w:t>
      </w:r>
      <w:r w:rsidR="00DC55B3">
        <w:t xml:space="preserve"> </w:t>
      </w:r>
      <w:r w:rsidRPr="00823E6E">
        <w:t xml:space="preserve">suhtes siduv litsents/pass või muu samaväärne dokument või kes mis tahes rollis spordis või spordi korraldamisel osalevad (sh sportlase tugiisikud, võistlustel või treeningutel osalevad või viibivad isikud, pealtvaatajad, kohtunikud, arstid, lapsevanemad, ajakirjanikud jne). </w:t>
      </w:r>
    </w:p>
    <w:p w14:paraId="4EC6E8F1" w14:textId="3F415D8B" w:rsidR="000357A2" w:rsidRPr="00823E6E" w:rsidRDefault="00E51840" w:rsidP="00867646">
      <w:pPr>
        <w:pStyle w:val="EST2Tase"/>
        <w:rPr>
          <w:rFonts w:cs="Arial"/>
        </w:rPr>
      </w:pPr>
      <w:r>
        <w:rPr>
          <w:rFonts w:cs="Arial"/>
        </w:rPr>
        <w:t>Käesoleva artikli punktis 3.1. nimetatud o</w:t>
      </w:r>
      <w:r w:rsidR="000357A2" w:rsidRPr="004A080C">
        <w:rPr>
          <w:rFonts w:cs="Arial"/>
        </w:rPr>
        <w:t xml:space="preserve">rganisatsioon, kes oma põhikirjas või muul viisil on võtnud endale kohustuse järgida </w:t>
      </w:r>
      <w:r w:rsidR="0090530A" w:rsidRPr="004A080C">
        <w:rPr>
          <w:rFonts w:cs="Arial"/>
        </w:rPr>
        <w:t>ES</w:t>
      </w:r>
      <w:r w:rsidR="00452E8F">
        <w:rPr>
          <w:rFonts w:cs="Arial"/>
        </w:rPr>
        <w:t>E</w:t>
      </w:r>
      <w:r w:rsidR="0090530A" w:rsidRPr="004A080C">
        <w:rPr>
          <w:rFonts w:cs="Arial"/>
        </w:rPr>
        <w:t>R-i</w:t>
      </w:r>
      <w:r w:rsidR="000357A2" w:rsidRPr="004A080C">
        <w:rPr>
          <w:rFonts w:cs="Arial"/>
        </w:rPr>
        <w:t xml:space="preserve">, peab kohustama järgima </w:t>
      </w:r>
      <w:r w:rsidR="0090530A" w:rsidRPr="004A080C">
        <w:rPr>
          <w:rFonts w:cs="Arial"/>
        </w:rPr>
        <w:t>ES</w:t>
      </w:r>
      <w:r w:rsidR="00452E8F">
        <w:rPr>
          <w:rFonts w:cs="Arial"/>
        </w:rPr>
        <w:t>E</w:t>
      </w:r>
      <w:r w:rsidR="0090530A" w:rsidRPr="004A080C">
        <w:rPr>
          <w:rFonts w:cs="Arial"/>
        </w:rPr>
        <w:t>R-i</w:t>
      </w:r>
      <w:r w:rsidR="000357A2" w:rsidRPr="004A080C">
        <w:rPr>
          <w:rFonts w:cs="Arial"/>
        </w:rPr>
        <w:t xml:space="preserve"> ka oma tegevuses osalevaid </w:t>
      </w:r>
      <w:r w:rsidR="00DD3B54" w:rsidRPr="004A080C">
        <w:rPr>
          <w:rFonts w:cs="Arial"/>
        </w:rPr>
        <w:t>käesoleva artikli punktis</w:t>
      </w:r>
      <w:r w:rsidR="000357A2" w:rsidRPr="004A080C">
        <w:rPr>
          <w:rFonts w:cs="Arial"/>
        </w:rPr>
        <w:t xml:space="preserve"> 3.1. nimetatud</w:t>
      </w:r>
      <w:r w:rsidR="000357A2" w:rsidRPr="00823E6E">
        <w:rPr>
          <w:rFonts w:cs="Arial"/>
        </w:rPr>
        <w:t xml:space="preserve"> </w:t>
      </w:r>
      <w:r w:rsidR="00DD3B54">
        <w:rPr>
          <w:rFonts w:cs="Arial"/>
        </w:rPr>
        <w:t>spordi</w:t>
      </w:r>
      <w:r w:rsidR="0090530A">
        <w:rPr>
          <w:rFonts w:cs="Arial"/>
        </w:rPr>
        <w:t>s</w:t>
      </w:r>
      <w:r w:rsidR="00DD3B54">
        <w:rPr>
          <w:rFonts w:cs="Arial"/>
        </w:rPr>
        <w:t xml:space="preserve"> osalejaid</w:t>
      </w:r>
      <w:r w:rsidR="000357A2" w:rsidRPr="00823E6E">
        <w:rPr>
          <w:rFonts w:cs="Arial"/>
        </w:rPr>
        <w:t xml:space="preserve">. </w:t>
      </w:r>
    </w:p>
    <w:p w14:paraId="0EAA127B" w14:textId="49AE6128" w:rsidR="000357A2" w:rsidRPr="00823E6E" w:rsidRDefault="0090530A" w:rsidP="00867646">
      <w:pPr>
        <w:pStyle w:val="EST2Tase"/>
        <w:rPr>
          <w:rFonts w:cs="Arial"/>
        </w:rPr>
      </w:pPr>
      <w:r>
        <w:rPr>
          <w:rFonts w:cs="Arial"/>
        </w:rPr>
        <w:t>ESR</w:t>
      </w:r>
      <w:r w:rsidR="000357A2" w:rsidRPr="00823E6E">
        <w:rPr>
          <w:rFonts w:cs="Arial"/>
        </w:rPr>
        <w:t xml:space="preserve"> keht</w:t>
      </w:r>
      <w:r>
        <w:rPr>
          <w:rFonts w:cs="Arial"/>
        </w:rPr>
        <w:t>ib</w:t>
      </w:r>
      <w:r w:rsidR="000357A2" w:rsidRPr="00823E6E">
        <w:rPr>
          <w:rFonts w:cs="Arial"/>
        </w:rPr>
        <w:t xml:space="preserve"> kõikide Eesti spordis osale</w:t>
      </w:r>
      <w:r w:rsidR="00143C23">
        <w:rPr>
          <w:rFonts w:cs="Arial"/>
        </w:rPr>
        <w:t xml:space="preserve">jate </w:t>
      </w:r>
      <w:r w:rsidR="000357A2" w:rsidRPr="00823E6E">
        <w:rPr>
          <w:rFonts w:cs="Arial"/>
        </w:rPr>
        <w:t>suhtes sõltumata nende oskuste, pädevuse või tegutsemise tasemest (harrastussport, võistlussport) või asukohast (</w:t>
      </w:r>
      <w:r>
        <w:rPr>
          <w:rFonts w:cs="Arial"/>
        </w:rPr>
        <w:t>ES</w:t>
      </w:r>
      <w:r w:rsidR="00452E8F">
        <w:rPr>
          <w:rFonts w:cs="Arial"/>
        </w:rPr>
        <w:t>E</w:t>
      </w:r>
      <w:r>
        <w:rPr>
          <w:rFonts w:cs="Arial"/>
        </w:rPr>
        <w:t>R</w:t>
      </w:r>
      <w:r w:rsidR="000357A2" w:rsidRPr="00823E6E">
        <w:rPr>
          <w:rFonts w:cs="Arial"/>
        </w:rPr>
        <w:t xml:space="preserve"> kehti</w:t>
      </w:r>
      <w:r>
        <w:rPr>
          <w:rFonts w:cs="Arial"/>
        </w:rPr>
        <w:t>b</w:t>
      </w:r>
      <w:r w:rsidR="000357A2" w:rsidRPr="00823E6E">
        <w:rPr>
          <w:rFonts w:cs="Arial"/>
        </w:rPr>
        <w:t xml:space="preserve"> </w:t>
      </w:r>
      <w:r w:rsidR="00143C23">
        <w:rPr>
          <w:rFonts w:cs="Arial"/>
        </w:rPr>
        <w:t>nimetatud spordis osalejate</w:t>
      </w:r>
      <w:r w:rsidR="000357A2" w:rsidRPr="00823E6E">
        <w:rPr>
          <w:rFonts w:cs="Arial"/>
        </w:rPr>
        <w:t xml:space="preserve"> suhtes ka väljaspool Eesti Vabariiki toimunud üritustel või aset leidnud juhtumites. </w:t>
      </w:r>
    </w:p>
    <w:p w14:paraId="18E98869" w14:textId="153A3F84" w:rsidR="000357A2" w:rsidRPr="00823E6E" w:rsidRDefault="000357A2" w:rsidP="00867646">
      <w:pPr>
        <w:pStyle w:val="EST1Tase"/>
        <w:rPr>
          <w:rFonts w:cs="Arial"/>
        </w:rPr>
      </w:pPr>
      <w:bookmarkStart w:id="9" w:name="_Toc176991906"/>
      <w:r w:rsidRPr="00823E6E">
        <w:rPr>
          <w:rFonts w:cs="Arial"/>
        </w:rPr>
        <w:t>Üldised käitumisreeglid ja kohustused</w:t>
      </w:r>
      <w:bookmarkEnd w:id="9"/>
      <w:r w:rsidRPr="00823E6E">
        <w:rPr>
          <w:rFonts w:cs="Arial"/>
        </w:rPr>
        <w:t xml:space="preserve"> </w:t>
      </w:r>
    </w:p>
    <w:p w14:paraId="1D88C281" w14:textId="7ABDA887" w:rsidR="000357A2" w:rsidRPr="00823E6E" w:rsidRDefault="000357A2" w:rsidP="00867646">
      <w:pPr>
        <w:pStyle w:val="EST2Tase"/>
        <w:rPr>
          <w:rFonts w:cs="Arial"/>
        </w:rPr>
      </w:pPr>
      <w:r w:rsidRPr="00823E6E">
        <w:rPr>
          <w:rFonts w:cs="Arial"/>
        </w:rPr>
        <w:t>Spordis osale</w:t>
      </w:r>
      <w:r w:rsidR="0010540E">
        <w:rPr>
          <w:rFonts w:cs="Arial"/>
        </w:rPr>
        <w:t>ja</w:t>
      </w:r>
      <w:r w:rsidRPr="00823E6E">
        <w:rPr>
          <w:rFonts w:cs="Arial"/>
        </w:rPr>
        <w:t xml:space="preserve"> pea</w:t>
      </w:r>
      <w:r w:rsidR="00DA7169">
        <w:rPr>
          <w:rFonts w:cs="Arial"/>
        </w:rPr>
        <w:t>b</w:t>
      </w:r>
      <w:r w:rsidRPr="00823E6E">
        <w:rPr>
          <w:rFonts w:cs="Arial"/>
        </w:rPr>
        <w:t xml:space="preserve"> austama inimõigusi. Kõikidel inimestel on võrdsed õigused ja neid ei tohi diskrimineerida </w:t>
      </w:r>
      <w:bookmarkStart w:id="10" w:name="_Hlk163661852"/>
      <w:r w:rsidRPr="00823E6E">
        <w:rPr>
          <w:rFonts w:cs="Arial"/>
        </w:rPr>
        <w:t>soo, rassi, seksuaalse identi</w:t>
      </w:r>
      <w:r w:rsidR="001166E2">
        <w:rPr>
          <w:rFonts w:cs="Arial"/>
        </w:rPr>
        <w:t>t</w:t>
      </w:r>
      <w:r w:rsidRPr="00823E6E">
        <w:rPr>
          <w:rFonts w:cs="Arial"/>
        </w:rPr>
        <w:t xml:space="preserve">eedi, seksuaalse orientatsiooni, nahavärvi, keele, usutunnistuse, poliitiliste või muude vaadete või veendumuste, rahvusliku või sotsiaalse kuuluvuse, sünnipära, ühiskondliku või majandusliku seisundi </w:t>
      </w:r>
      <w:bookmarkEnd w:id="10"/>
      <w:r w:rsidRPr="00823E6E">
        <w:rPr>
          <w:rFonts w:cs="Arial"/>
        </w:rPr>
        <w:t xml:space="preserve">või muu tunnuse alusel. </w:t>
      </w:r>
    </w:p>
    <w:p w14:paraId="2097A677" w14:textId="0FCA4D49" w:rsidR="000357A2" w:rsidRPr="00823E6E" w:rsidRDefault="000357A2" w:rsidP="00867646">
      <w:pPr>
        <w:pStyle w:val="EST2Tase"/>
        <w:rPr>
          <w:rFonts w:cs="Arial"/>
        </w:rPr>
      </w:pPr>
      <w:r w:rsidRPr="00823E6E">
        <w:rPr>
          <w:rFonts w:cs="Arial"/>
        </w:rPr>
        <w:t>Spordis osale</w:t>
      </w:r>
      <w:r w:rsidR="0010540E">
        <w:rPr>
          <w:rFonts w:cs="Arial"/>
        </w:rPr>
        <w:t>ja</w:t>
      </w:r>
      <w:r w:rsidRPr="00823E6E">
        <w:rPr>
          <w:rFonts w:cs="Arial"/>
        </w:rPr>
        <w:t xml:space="preserve"> pea</w:t>
      </w:r>
      <w:r w:rsidR="00DA7169">
        <w:rPr>
          <w:rFonts w:cs="Arial"/>
        </w:rPr>
        <w:t>b</w:t>
      </w:r>
      <w:r w:rsidRPr="00823E6E">
        <w:rPr>
          <w:rFonts w:cs="Arial"/>
        </w:rPr>
        <w:t xml:space="preserve"> austama inimeste eneseväärikust ning privaatsust ja kedagi ei tohi sõnaliselt, füüsiliselt või seksuaalselt ahistada, ära kasutada, kiusata või muul viisil ebakohaselt kohelda.</w:t>
      </w:r>
    </w:p>
    <w:p w14:paraId="64A428B3" w14:textId="276BA2AA" w:rsidR="000357A2" w:rsidRPr="00823E6E" w:rsidRDefault="000357A2" w:rsidP="00867646">
      <w:pPr>
        <w:pStyle w:val="EST2Tase"/>
        <w:rPr>
          <w:rFonts w:cs="Arial"/>
        </w:rPr>
      </w:pPr>
      <w:r w:rsidRPr="00823E6E">
        <w:rPr>
          <w:rFonts w:cs="Arial"/>
        </w:rPr>
        <w:t>Spordis osal</w:t>
      </w:r>
      <w:r w:rsidR="0010540E">
        <w:rPr>
          <w:rFonts w:cs="Arial"/>
        </w:rPr>
        <w:t>eja</w:t>
      </w:r>
      <w:r w:rsidRPr="00823E6E">
        <w:rPr>
          <w:rFonts w:cs="Arial"/>
        </w:rPr>
        <w:t xml:space="preserve"> pea</w:t>
      </w:r>
      <w:r w:rsidR="00DA7169">
        <w:rPr>
          <w:rFonts w:cs="Arial"/>
        </w:rPr>
        <w:t>b</w:t>
      </w:r>
      <w:r w:rsidRPr="00823E6E">
        <w:rPr>
          <w:rFonts w:cs="Arial"/>
        </w:rPr>
        <w:t xml:space="preserve"> täitma lastekaitsealaseid õigusakte ja muid õiguslikke ning eetilisi reegleid laste ja noortega tegelemisel. </w:t>
      </w:r>
    </w:p>
    <w:p w14:paraId="6CE0DF6B" w14:textId="38475E53" w:rsidR="000357A2" w:rsidRPr="00823E6E" w:rsidRDefault="000357A2" w:rsidP="004675BB">
      <w:pPr>
        <w:pStyle w:val="EST2Tase"/>
        <w:rPr>
          <w:rFonts w:cs="Arial"/>
        </w:rPr>
      </w:pPr>
      <w:r w:rsidRPr="00823E6E">
        <w:rPr>
          <w:rFonts w:cs="Arial"/>
        </w:rPr>
        <w:t>Spordis osale</w:t>
      </w:r>
      <w:r w:rsidR="0010540E">
        <w:rPr>
          <w:rFonts w:cs="Arial"/>
        </w:rPr>
        <w:t>ja</w:t>
      </w:r>
      <w:r w:rsidRPr="00823E6E">
        <w:rPr>
          <w:rFonts w:cs="Arial"/>
        </w:rPr>
        <w:t xml:space="preserve"> pea</w:t>
      </w:r>
      <w:r w:rsidR="00DA7169">
        <w:rPr>
          <w:rFonts w:cs="Arial"/>
        </w:rPr>
        <w:t>b</w:t>
      </w:r>
      <w:r w:rsidRPr="00823E6E">
        <w:rPr>
          <w:rFonts w:cs="Arial"/>
        </w:rPr>
        <w:t xml:space="preserve"> austama ja järgima </w:t>
      </w:r>
      <w:r w:rsidR="004675BB" w:rsidRPr="00FB62D6">
        <w:rPr>
          <w:rFonts w:cs="Arial"/>
        </w:rPr>
        <w:t>Spordivõistlustega manipuleerimise vasta</w:t>
      </w:r>
      <w:r w:rsidR="004675BB">
        <w:rPr>
          <w:rFonts w:cs="Arial"/>
        </w:rPr>
        <w:t>ses</w:t>
      </w:r>
      <w:r w:rsidR="004675BB" w:rsidRPr="00FB62D6">
        <w:rPr>
          <w:rFonts w:cs="Arial"/>
        </w:rPr>
        <w:t xml:space="preserve"> Euroopa Nõukogu konventsioon</w:t>
      </w:r>
      <w:r w:rsidR="004675BB">
        <w:rPr>
          <w:rFonts w:cs="Arial"/>
        </w:rPr>
        <w:t>is sätestatud</w:t>
      </w:r>
      <w:r w:rsidR="004675BB" w:rsidRPr="00FB62D6">
        <w:rPr>
          <w:rFonts w:cs="Arial"/>
        </w:rPr>
        <w:t xml:space="preserve"> </w:t>
      </w:r>
      <w:r w:rsidRPr="00823E6E">
        <w:rPr>
          <w:rFonts w:cs="Arial"/>
        </w:rPr>
        <w:t xml:space="preserve">ausa mängu (inglise keeles </w:t>
      </w:r>
      <w:r w:rsidRPr="00FB62D6">
        <w:rPr>
          <w:rFonts w:cs="Arial"/>
          <w:i/>
          <w:iCs/>
        </w:rPr>
        <w:t>Fair Play</w:t>
      </w:r>
      <w:r w:rsidRPr="00823E6E">
        <w:rPr>
          <w:rFonts w:cs="Arial"/>
        </w:rPr>
        <w:t>) põhimõt</w:t>
      </w:r>
      <w:r w:rsidR="00C36DA8">
        <w:rPr>
          <w:rFonts w:cs="Arial"/>
        </w:rPr>
        <w:t>teid</w:t>
      </w:r>
      <w:r w:rsidRPr="00823E6E">
        <w:rPr>
          <w:rFonts w:cs="Arial"/>
        </w:rPr>
        <w:t xml:space="preserve"> ja </w:t>
      </w:r>
      <w:r w:rsidR="00C36DA8">
        <w:rPr>
          <w:rFonts w:cs="Arial"/>
        </w:rPr>
        <w:t>tal on</w:t>
      </w:r>
      <w:r w:rsidRPr="00823E6E">
        <w:rPr>
          <w:rFonts w:cs="Arial"/>
        </w:rPr>
        <w:t xml:space="preserve"> keelatud otse või kaudselt </w:t>
      </w:r>
      <w:r w:rsidR="004675BB">
        <w:rPr>
          <w:rFonts w:cs="Arial"/>
        </w:rPr>
        <w:t>spordivõi</w:t>
      </w:r>
      <w:r w:rsidR="001166E2">
        <w:rPr>
          <w:rFonts w:cs="Arial"/>
        </w:rPr>
        <w:t>s</w:t>
      </w:r>
      <w:r w:rsidR="004675BB">
        <w:rPr>
          <w:rFonts w:cs="Arial"/>
        </w:rPr>
        <w:t xml:space="preserve">tlustega manipuleerimine, sh kuid mitte ainult on keelatud </w:t>
      </w:r>
      <w:r w:rsidRPr="00823E6E">
        <w:rPr>
          <w:rFonts w:cs="Arial"/>
        </w:rPr>
        <w:t>mõjutada mängu tulemust, osaliste käitumist või muud mänguga seotud aspekti ebaõige tulemuse saavutamise või muul eesmärgil.</w:t>
      </w:r>
    </w:p>
    <w:p w14:paraId="2418DE30" w14:textId="281E5D64" w:rsidR="000357A2" w:rsidRPr="00823E6E" w:rsidRDefault="000357A2" w:rsidP="00867646">
      <w:pPr>
        <w:pStyle w:val="EST2Tase"/>
        <w:rPr>
          <w:rFonts w:cs="Arial"/>
        </w:rPr>
      </w:pPr>
      <w:r w:rsidRPr="00823E6E">
        <w:rPr>
          <w:rFonts w:cs="Arial"/>
        </w:rPr>
        <w:t>Spordis osale</w:t>
      </w:r>
      <w:r w:rsidR="0010540E">
        <w:rPr>
          <w:rFonts w:cs="Arial"/>
        </w:rPr>
        <w:t xml:space="preserve">ja </w:t>
      </w:r>
      <w:r w:rsidRPr="00823E6E">
        <w:rPr>
          <w:rFonts w:cs="Arial"/>
        </w:rPr>
        <w:t>pea</w:t>
      </w:r>
      <w:r w:rsidR="00DA7169">
        <w:rPr>
          <w:rFonts w:cs="Arial"/>
        </w:rPr>
        <w:t>b</w:t>
      </w:r>
      <w:r w:rsidRPr="00823E6E">
        <w:rPr>
          <w:rFonts w:cs="Arial"/>
        </w:rPr>
        <w:t xml:space="preserve"> viivitamatult teavitama </w:t>
      </w:r>
      <w:r w:rsidR="0010540E">
        <w:rPr>
          <w:rFonts w:cs="Arial"/>
        </w:rPr>
        <w:t>EADSE-t</w:t>
      </w:r>
      <w:r w:rsidR="004A080C">
        <w:rPr>
          <w:rFonts w:cs="Arial"/>
        </w:rPr>
        <w:t xml:space="preserve"> </w:t>
      </w:r>
      <w:r w:rsidRPr="00823E6E">
        <w:rPr>
          <w:rFonts w:cs="Arial"/>
        </w:rPr>
        <w:t>võimalikust ausa mängu põhimõt</w:t>
      </w:r>
      <w:r w:rsidR="00C36DA8">
        <w:rPr>
          <w:rFonts w:cs="Arial"/>
        </w:rPr>
        <w:t>ete</w:t>
      </w:r>
      <w:r w:rsidRPr="00823E6E">
        <w:rPr>
          <w:rFonts w:cs="Arial"/>
        </w:rPr>
        <w:t xml:space="preserve"> rikkumisest, kokkulepemängust või muust mängu või tulemuse mõjutamise olukorrast. Juhul, kui teos esinevad väärteo või kuriteo tunnused, tuleb teavitada politseid.</w:t>
      </w:r>
    </w:p>
    <w:p w14:paraId="3ED2B4F5" w14:textId="41D21632" w:rsidR="000357A2" w:rsidRPr="00823E6E" w:rsidRDefault="000357A2" w:rsidP="00867646">
      <w:pPr>
        <w:pStyle w:val="EST2Tase"/>
        <w:rPr>
          <w:rFonts w:cs="Arial"/>
        </w:rPr>
      </w:pPr>
      <w:r w:rsidRPr="00823E6E">
        <w:rPr>
          <w:rFonts w:cs="Arial"/>
        </w:rPr>
        <w:lastRenderedPageBreak/>
        <w:t>Spordis osale</w:t>
      </w:r>
      <w:r w:rsidR="00DA7169">
        <w:rPr>
          <w:rFonts w:cs="Arial"/>
        </w:rPr>
        <w:t>ja</w:t>
      </w:r>
      <w:r w:rsidRPr="00823E6E">
        <w:rPr>
          <w:rFonts w:cs="Arial"/>
        </w:rPr>
        <w:t xml:space="preserve"> (sh pealtvaataja</w:t>
      </w:r>
      <w:r w:rsidR="00DA7169">
        <w:rPr>
          <w:rFonts w:cs="Arial"/>
        </w:rPr>
        <w:t>, sponsor</w:t>
      </w:r>
      <w:r w:rsidRPr="00823E6E">
        <w:rPr>
          <w:rFonts w:cs="Arial"/>
        </w:rPr>
        <w:t>) pea</w:t>
      </w:r>
      <w:r w:rsidR="00DA7169">
        <w:rPr>
          <w:rFonts w:cs="Arial"/>
        </w:rPr>
        <w:t>b</w:t>
      </w:r>
      <w:r w:rsidRPr="00823E6E">
        <w:rPr>
          <w:rFonts w:cs="Arial"/>
        </w:rPr>
        <w:t xml:space="preserve"> täitma </w:t>
      </w:r>
      <w:r w:rsidR="00A47535">
        <w:rPr>
          <w:rFonts w:cs="Arial"/>
        </w:rPr>
        <w:t>ES</w:t>
      </w:r>
      <w:r w:rsidR="00452E8F">
        <w:rPr>
          <w:rFonts w:cs="Arial"/>
        </w:rPr>
        <w:t>E</w:t>
      </w:r>
      <w:r w:rsidR="00A47535">
        <w:rPr>
          <w:rFonts w:cs="Arial"/>
        </w:rPr>
        <w:t xml:space="preserve">R-i </w:t>
      </w:r>
      <w:r w:rsidRPr="00823E6E">
        <w:rPr>
          <w:rFonts w:cs="Arial"/>
        </w:rPr>
        <w:t>ja muid konkreetse spordiürituse või spordiala suhtes üldiselt kohaldatavaid käitumis- ja muid reegleid ning vastuta</w:t>
      </w:r>
      <w:r w:rsidR="00FB223D">
        <w:rPr>
          <w:rFonts w:cs="Arial"/>
        </w:rPr>
        <w:t>ma</w:t>
      </w:r>
      <w:r w:rsidRPr="00823E6E">
        <w:rPr>
          <w:rFonts w:cs="Arial"/>
        </w:rPr>
        <w:t xml:space="preserve"> rikkumiste eest. </w:t>
      </w:r>
    </w:p>
    <w:p w14:paraId="07E45CFF" w14:textId="34F6D053" w:rsidR="000357A2" w:rsidRPr="00823E6E" w:rsidRDefault="000357A2" w:rsidP="00867646">
      <w:pPr>
        <w:pStyle w:val="EST2Tase"/>
        <w:rPr>
          <w:rFonts w:cs="Arial"/>
        </w:rPr>
      </w:pPr>
      <w:r w:rsidRPr="00823E6E">
        <w:rPr>
          <w:rFonts w:cs="Arial"/>
        </w:rPr>
        <w:t>Spordis osale</w:t>
      </w:r>
      <w:r w:rsidR="00DA7169">
        <w:rPr>
          <w:rFonts w:cs="Arial"/>
        </w:rPr>
        <w:t>ja</w:t>
      </w:r>
      <w:r w:rsidRPr="00823E6E">
        <w:rPr>
          <w:rFonts w:cs="Arial"/>
        </w:rPr>
        <w:t xml:space="preserve"> pea</w:t>
      </w:r>
      <w:r w:rsidR="00DA7169">
        <w:rPr>
          <w:rFonts w:cs="Arial"/>
        </w:rPr>
        <w:t>b</w:t>
      </w:r>
      <w:r w:rsidRPr="00823E6E">
        <w:rPr>
          <w:rFonts w:cs="Arial"/>
        </w:rPr>
        <w:t xml:space="preserve"> spordiürituse korraldamisel lähtuma õigusaktidest ning muudest spordiürituste korraldamise osas kehtestatud nõuetest ja reeglitest ning vastut</w:t>
      </w:r>
      <w:r w:rsidR="00DA7169">
        <w:rPr>
          <w:rFonts w:cs="Arial"/>
        </w:rPr>
        <w:t>ab</w:t>
      </w:r>
      <w:r w:rsidRPr="00823E6E">
        <w:rPr>
          <w:rFonts w:cs="Arial"/>
        </w:rPr>
        <w:t xml:space="preserve"> spordiürituse ajal spordiüritusel viibivate pealtvaatajate ja muude spordiüritusega seotud isikute turvalisuse </w:t>
      </w:r>
      <w:r w:rsidR="003E65AF">
        <w:rPr>
          <w:rFonts w:cs="Arial"/>
        </w:rPr>
        <w:t xml:space="preserve">ja ohutuse </w:t>
      </w:r>
      <w:r w:rsidRPr="00823E6E">
        <w:rPr>
          <w:rFonts w:cs="Arial"/>
        </w:rPr>
        <w:t>eest</w:t>
      </w:r>
      <w:r w:rsidR="003E65AF">
        <w:rPr>
          <w:rFonts w:cs="Arial"/>
        </w:rPr>
        <w:t xml:space="preserve"> ning spordiürituse </w:t>
      </w:r>
      <w:r w:rsidR="00960781">
        <w:rPr>
          <w:rFonts w:cs="Arial"/>
        </w:rPr>
        <w:t xml:space="preserve">koha </w:t>
      </w:r>
      <w:r w:rsidR="003E65AF">
        <w:rPr>
          <w:rFonts w:cs="Arial"/>
        </w:rPr>
        <w:t>sobivuse eest vastava spordiürituse läbiviimiseks</w:t>
      </w:r>
      <w:r w:rsidRPr="00823E6E">
        <w:rPr>
          <w:rFonts w:cs="Arial"/>
        </w:rPr>
        <w:t xml:space="preserve">. </w:t>
      </w:r>
      <w:r w:rsidR="00960781">
        <w:rPr>
          <w:rFonts w:cs="Arial"/>
        </w:rPr>
        <w:t>Spordiürituse korraldamise</w:t>
      </w:r>
      <w:r w:rsidR="00DC4530">
        <w:rPr>
          <w:rFonts w:cs="Arial"/>
        </w:rPr>
        <w:t>s</w:t>
      </w:r>
      <w:r w:rsidR="00960781">
        <w:rPr>
          <w:rFonts w:cs="Arial"/>
        </w:rPr>
        <w:t xml:space="preserve"> osalev s</w:t>
      </w:r>
      <w:r w:rsidRPr="00823E6E">
        <w:rPr>
          <w:rFonts w:cs="Arial"/>
        </w:rPr>
        <w:t>pordis osale</w:t>
      </w:r>
      <w:r w:rsidR="00DA7169">
        <w:rPr>
          <w:rFonts w:cs="Arial"/>
        </w:rPr>
        <w:t>ja</w:t>
      </w:r>
      <w:r w:rsidRPr="00823E6E">
        <w:rPr>
          <w:rFonts w:cs="Arial"/>
        </w:rPr>
        <w:t xml:space="preserve"> pea</w:t>
      </w:r>
      <w:r w:rsidR="00DA7169">
        <w:rPr>
          <w:rFonts w:cs="Arial"/>
        </w:rPr>
        <w:t>b</w:t>
      </w:r>
      <w:r w:rsidRPr="00823E6E">
        <w:rPr>
          <w:rFonts w:cs="Arial"/>
        </w:rPr>
        <w:t xml:space="preserve"> tegema kõik endast oleneva, et ennetada ja takistada pealtvaatajate vägivalda ja muud pealtvaatajate poolset ebasobivat käitumist ning tagada juhtumitele reageerimine. Pealtvaatajate vägivallana on käsitletav mistahes spordisündmusel (treening, võistlus) toime pandud tegu või muu tegu, mis segab spordiüritust, teisi sündmusel viibijaid või mis kujutab endast üldist ohtu või ohtu konkreetsele isikule, kui see on toime pandud pealtvaataja või muu sündmusel viibija poolt. Pealtvaatajate vägivalda ennetavaks ja takistavaks tegevuseks on muuhulgas näiteks pealtvaatajatele suunatud tingimuste, turvanõuete kehtestamine spordiala siseselt, toetajate ja fännide teavitamine või koolitamine reeglite ja </w:t>
      </w:r>
      <w:r w:rsidR="00B533F7">
        <w:rPr>
          <w:rFonts w:cs="Arial"/>
        </w:rPr>
        <w:t>karistuste</w:t>
      </w:r>
      <w:r w:rsidRPr="00823E6E">
        <w:rPr>
          <w:rFonts w:cs="Arial"/>
        </w:rPr>
        <w:t xml:space="preserve"> osas, isikutele määratud </w:t>
      </w:r>
      <w:r w:rsidR="00B533F7">
        <w:rPr>
          <w:rFonts w:cs="Arial"/>
        </w:rPr>
        <w:t>karistuste</w:t>
      </w:r>
      <w:r w:rsidRPr="00823E6E">
        <w:rPr>
          <w:rFonts w:cs="Arial"/>
        </w:rPr>
        <w:t xml:space="preserve"> täitmine (nt viibimiskeelu jõustamine), koostöö korrakaitseorganitega ja muu pealtvaatajate vägivalla ennetamiseks ja takistamiseks ning juhtumitele reageerimiseks vajalik tegevus. Mäng tuleb peatada või spordiüritus katkestada, kui spordiüritusel viibijate ohutus ja turvalisus ei ole tagatud. </w:t>
      </w:r>
    </w:p>
    <w:p w14:paraId="7822D81C" w14:textId="51CD0E0D" w:rsidR="000357A2" w:rsidRPr="00823E6E" w:rsidRDefault="000357A2" w:rsidP="00867646">
      <w:pPr>
        <w:pStyle w:val="EST2Tase"/>
        <w:rPr>
          <w:rFonts w:cs="Arial"/>
        </w:rPr>
      </w:pPr>
      <w:r w:rsidRPr="00823E6E">
        <w:rPr>
          <w:rFonts w:cs="Arial"/>
        </w:rPr>
        <w:t>Spordis osale</w:t>
      </w:r>
      <w:r w:rsidR="00DA7169">
        <w:rPr>
          <w:rFonts w:cs="Arial"/>
        </w:rPr>
        <w:t>ja</w:t>
      </w:r>
      <w:r w:rsidRPr="00823E6E">
        <w:rPr>
          <w:rFonts w:cs="Arial"/>
        </w:rPr>
        <w:t xml:space="preserve"> pea</w:t>
      </w:r>
      <w:r w:rsidR="00DA7169">
        <w:rPr>
          <w:rFonts w:cs="Arial"/>
        </w:rPr>
        <w:t>b</w:t>
      </w:r>
      <w:r w:rsidRPr="00823E6E">
        <w:rPr>
          <w:rFonts w:cs="Arial"/>
        </w:rPr>
        <w:t xml:space="preserve"> viivitamatult teavitama spordialaliitu ja/või </w:t>
      </w:r>
      <w:r w:rsidR="00DA7169">
        <w:rPr>
          <w:rFonts w:cs="Arial"/>
        </w:rPr>
        <w:t>EADSE-t</w:t>
      </w:r>
      <w:r w:rsidRPr="00823E6E">
        <w:rPr>
          <w:rFonts w:cs="Arial"/>
        </w:rPr>
        <w:t xml:space="preserve"> pealtvaatajate vägivalla või muu ebasobiva käitumise juhtumist. Juhul, kui teos esinevad väärteo või kuriteo tunnused, tuleb teavitada politseid.</w:t>
      </w:r>
    </w:p>
    <w:p w14:paraId="33C20961" w14:textId="346D99F7" w:rsidR="000357A2" w:rsidRPr="00823E6E" w:rsidRDefault="000357A2" w:rsidP="00867646">
      <w:pPr>
        <w:pStyle w:val="EST2Tase"/>
        <w:rPr>
          <w:rFonts w:cs="Arial"/>
        </w:rPr>
      </w:pPr>
      <w:r w:rsidRPr="00823E6E">
        <w:rPr>
          <w:rFonts w:cs="Arial"/>
        </w:rPr>
        <w:t>Spordis osale</w:t>
      </w:r>
      <w:r w:rsidR="00DA7169">
        <w:rPr>
          <w:rFonts w:cs="Arial"/>
        </w:rPr>
        <w:t>ja</w:t>
      </w:r>
      <w:r w:rsidRPr="00823E6E">
        <w:rPr>
          <w:rFonts w:cs="Arial"/>
        </w:rPr>
        <w:t xml:space="preserve"> pea</w:t>
      </w:r>
      <w:r w:rsidR="00DA7169">
        <w:rPr>
          <w:rFonts w:cs="Arial"/>
        </w:rPr>
        <w:t>b</w:t>
      </w:r>
      <w:r w:rsidRPr="00823E6E">
        <w:rPr>
          <w:rFonts w:cs="Arial"/>
        </w:rPr>
        <w:t xml:space="preserve"> käituma korrektselt, lugupidavalt ja viisakalt. </w:t>
      </w:r>
    </w:p>
    <w:p w14:paraId="1B9C8804" w14:textId="27760443" w:rsidR="000357A2" w:rsidRPr="00823E6E" w:rsidRDefault="000357A2" w:rsidP="00867646">
      <w:pPr>
        <w:pStyle w:val="EST2Tase"/>
        <w:rPr>
          <w:rFonts w:cs="Arial"/>
        </w:rPr>
      </w:pPr>
      <w:r w:rsidRPr="00823E6E">
        <w:rPr>
          <w:rFonts w:cs="Arial"/>
        </w:rPr>
        <w:t xml:space="preserve">Spordiorganisatsioon </w:t>
      </w:r>
      <w:r w:rsidR="003E65AF">
        <w:rPr>
          <w:rFonts w:cs="Arial"/>
        </w:rPr>
        <w:t xml:space="preserve">ja spordikool </w:t>
      </w:r>
      <w:r w:rsidRPr="00823E6E">
        <w:rPr>
          <w:rFonts w:cs="Arial"/>
        </w:rPr>
        <w:t>on kohustatud teavitama EADSE-t, kui tema tähelepanu on juhitud</w:t>
      </w:r>
      <w:r w:rsidR="00B23CF4">
        <w:rPr>
          <w:rFonts w:cs="Arial"/>
        </w:rPr>
        <w:t xml:space="preserve"> EADSE pädevuses</w:t>
      </w:r>
      <w:r w:rsidRPr="00823E6E">
        <w:rPr>
          <w:rFonts w:cs="Arial"/>
        </w:rPr>
        <w:t xml:space="preserve"> </w:t>
      </w:r>
      <w:r w:rsidR="00B23CF4">
        <w:rPr>
          <w:rFonts w:cs="Arial"/>
        </w:rPr>
        <w:t xml:space="preserve">olevale </w:t>
      </w:r>
      <w:r w:rsidR="00960781">
        <w:rPr>
          <w:rFonts w:cs="Arial"/>
        </w:rPr>
        <w:t>ES</w:t>
      </w:r>
      <w:r w:rsidR="00452E8F">
        <w:rPr>
          <w:rFonts w:cs="Arial"/>
        </w:rPr>
        <w:t>E</w:t>
      </w:r>
      <w:r w:rsidR="00960781">
        <w:rPr>
          <w:rFonts w:cs="Arial"/>
        </w:rPr>
        <w:t>R-i</w:t>
      </w:r>
      <w:r w:rsidRPr="00823E6E">
        <w:rPr>
          <w:rFonts w:cs="Arial"/>
        </w:rPr>
        <w:t xml:space="preserve"> rikkumisele või kui </w:t>
      </w:r>
      <w:r w:rsidR="00C36DA8">
        <w:rPr>
          <w:rFonts w:cs="Arial"/>
        </w:rPr>
        <w:t>ta</w:t>
      </w:r>
      <w:r w:rsidRPr="00823E6E">
        <w:rPr>
          <w:rFonts w:cs="Arial"/>
        </w:rPr>
        <w:t xml:space="preserve"> on ise tuvastanud </w:t>
      </w:r>
      <w:r w:rsidR="00B23CF4">
        <w:rPr>
          <w:rFonts w:cs="Arial"/>
        </w:rPr>
        <w:t xml:space="preserve">EADSE pädevuses oleva </w:t>
      </w:r>
      <w:r w:rsidR="00960781">
        <w:rPr>
          <w:rFonts w:cs="Arial"/>
        </w:rPr>
        <w:t>ES</w:t>
      </w:r>
      <w:r w:rsidR="00452E8F">
        <w:rPr>
          <w:rFonts w:cs="Arial"/>
        </w:rPr>
        <w:t>E</w:t>
      </w:r>
      <w:r w:rsidR="00960781">
        <w:rPr>
          <w:rFonts w:cs="Arial"/>
        </w:rPr>
        <w:t>R-i</w:t>
      </w:r>
      <w:r w:rsidRPr="00823E6E">
        <w:rPr>
          <w:rFonts w:cs="Arial"/>
        </w:rPr>
        <w:t xml:space="preserve"> rikkumise. </w:t>
      </w:r>
    </w:p>
    <w:p w14:paraId="1F201A30" w14:textId="758E50AF" w:rsidR="000357A2" w:rsidRPr="00823E6E" w:rsidRDefault="000357A2" w:rsidP="00867646">
      <w:pPr>
        <w:pStyle w:val="EST2Tase"/>
        <w:rPr>
          <w:rFonts w:cs="Arial"/>
        </w:rPr>
      </w:pPr>
      <w:r w:rsidRPr="00823E6E">
        <w:rPr>
          <w:rFonts w:cs="Arial"/>
        </w:rPr>
        <w:t>Spordis osale</w:t>
      </w:r>
      <w:r w:rsidR="003E65AF">
        <w:rPr>
          <w:rFonts w:cs="Arial"/>
        </w:rPr>
        <w:t>ja</w:t>
      </w:r>
      <w:r w:rsidRPr="00823E6E">
        <w:rPr>
          <w:rFonts w:cs="Arial"/>
        </w:rPr>
        <w:t xml:space="preserve"> pea</w:t>
      </w:r>
      <w:r w:rsidR="003E65AF">
        <w:rPr>
          <w:rFonts w:cs="Arial"/>
        </w:rPr>
        <w:t>b</w:t>
      </w:r>
      <w:r w:rsidRPr="00823E6E">
        <w:rPr>
          <w:rFonts w:cs="Arial"/>
        </w:rPr>
        <w:t xml:space="preserve"> teatama ebaeetilisest käitumisest, sh </w:t>
      </w:r>
      <w:r w:rsidR="00960781">
        <w:rPr>
          <w:rFonts w:cs="Arial"/>
        </w:rPr>
        <w:t>ES</w:t>
      </w:r>
      <w:r w:rsidR="00452E8F">
        <w:rPr>
          <w:rFonts w:cs="Arial"/>
        </w:rPr>
        <w:t>E</w:t>
      </w:r>
      <w:r w:rsidR="00960781">
        <w:rPr>
          <w:rFonts w:cs="Arial"/>
        </w:rPr>
        <w:t>R-i</w:t>
      </w:r>
      <w:r w:rsidRPr="00823E6E">
        <w:rPr>
          <w:rFonts w:cs="Arial"/>
        </w:rPr>
        <w:t xml:space="preserve"> rikkumisest, tulemustega manipuleerimisest, keelatud alustel diskrimineerimisest, väärkohtlemise ja ahistamise juhtumitest jne asjaomastele spordiorganisatsioonidele </w:t>
      </w:r>
      <w:r w:rsidR="00960781">
        <w:rPr>
          <w:rFonts w:cs="Arial"/>
        </w:rPr>
        <w:t>ja/</w:t>
      </w:r>
      <w:r w:rsidRPr="00823E6E">
        <w:rPr>
          <w:rFonts w:cs="Arial"/>
        </w:rPr>
        <w:t>või EADSE-le.</w:t>
      </w:r>
      <w:r w:rsidR="006C0FD8">
        <w:rPr>
          <w:rFonts w:cs="Arial"/>
        </w:rPr>
        <w:t xml:space="preserve"> Juhul, kui teos esinevad väärteo või kuriteo tunnused, tuleb teavitada politseid.</w:t>
      </w:r>
      <w:r w:rsidRPr="00823E6E">
        <w:rPr>
          <w:rFonts w:cs="Arial"/>
        </w:rPr>
        <w:t xml:space="preserve"> </w:t>
      </w:r>
    </w:p>
    <w:p w14:paraId="6EED1D93" w14:textId="6FBA3B50" w:rsidR="000357A2" w:rsidRPr="00E20368" w:rsidRDefault="000357A2" w:rsidP="00867646">
      <w:pPr>
        <w:pStyle w:val="EST2Tase"/>
        <w:rPr>
          <w:rFonts w:cs="Arial"/>
        </w:rPr>
      </w:pPr>
      <w:r w:rsidRPr="00823E6E">
        <w:rPr>
          <w:rFonts w:cs="Arial"/>
        </w:rPr>
        <w:t>Spordi</w:t>
      </w:r>
      <w:r w:rsidR="00E51840">
        <w:rPr>
          <w:rFonts w:cs="Arial"/>
        </w:rPr>
        <w:t>ga seotud o</w:t>
      </w:r>
      <w:r w:rsidRPr="00823E6E">
        <w:rPr>
          <w:rFonts w:cs="Arial"/>
        </w:rPr>
        <w:t>rganisatsioon pea</w:t>
      </w:r>
      <w:r w:rsidR="003E65AF">
        <w:rPr>
          <w:rFonts w:cs="Arial"/>
        </w:rPr>
        <w:t>b</w:t>
      </w:r>
      <w:r w:rsidRPr="00823E6E">
        <w:rPr>
          <w:rFonts w:cs="Arial"/>
        </w:rPr>
        <w:t xml:space="preserve"> tagama lihtsa ja turvalise võimaluse teatada </w:t>
      </w:r>
      <w:r w:rsidR="008E77D6">
        <w:rPr>
          <w:rFonts w:cs="Arial"/>
        </w:rPr>
        <w:t>ES</w:t>
      </w:r>
      <w:r w:rsidR="00452E8F">
        <w:rPr>
          <w:rFonts w:cs="Arial"/>
        </w:rPr>
        <w:t>E</w:t>
      </w:r>
      <w:r w:rsidR="008E77D6">
        <w:rPr>
          <w:rFonts w:cs="Arial"/>
        </w:rPr>
        <w:t xml:space="preserve">R-i, spordiala </w:t>
      </w:r>
      <w:r w:rsidRPr="00823E6E">
        <w:rPr>
          <w:rFonts w:cs="Arial"/>
        </w:rPr>
        <w:t xml:space="preserve">spordieetika reeglite rikkumisest ja ebaeetilisest käitumisest ilma repressioone või muid negatiivseid tagajärgi </w:t>
      </w:r>
      <w:r w:rsidRPr="00E20368">
        <w:rPr>
          <w:rFonts w:cs="Arial"/>
        </w:rPr>
        <w:t xml:space="preserve">kartmata (anonüümne teavitamine). </w:t>
      </w:r>
      <w:r w:rsidR="00E51840">
        <w:rPr>
          <w:rFonts w:cs="Arial"/>
        </w:rPr>
        <w:t>O</w:t>
      </w:r>
      <w:r w:rsidRPr="00E20368">
        <w:rPr>
          <w:rFonts w:cs="Arial"/>
        </w:rPr>
        <w:t>rganisatsioon pea</w:t>
      </w:r>
      <w:r w:rsidR="003E65AF">
        <w:rPr>
          <w:rFonts w:cs="Arial"/>
        </w:rPr>
        <w:t>b</w:t>
      </w:r>
      <w:r w:rsidRPr="00E20368">
        <w:rPr>
          <w:rFonts w:cs="Arial"/>
        </w:rPr>
        <w:t xml:space="preserve"> tagama teavitajate anonüümsuse ja kaitse. </w:t>
      </w:r>
    </w:p>
    <w:p w14:paraId="7018431C" w14:textId="56826213" w:rsidR="000357A2" w:rsidRPr="00823E6E" w:rsidRDefault="000357A2" w:rsidP="00867646">
      <w:pPr>
        <w:pStyle w:val="EST2Tase"/>
        <w:rPr>
          <w:rFonts w:cs="Arial"/>
        </w:rPr>
      </w:pPr>
      <w:r w:rsidRPr="00823E6E">
        <w:rPr>
          <w:rFonts w:cs="Arial"/>
        </w:rPr>
        <w:t>Spordis osale</w:t>
      </w:r>
      <w:r w:rsidR="003E65AF">
        <w:rPr>
          <w:rFonts w:cs="Arial"/>
        </w:rPr>
        <w:t xml:space="preserve">ja </w:t>
      </w:r>
      <w:r w:rsidRPr="00823E6E">
        <w:rPr>
          <w:rFonts w:cs="Arial"/>
        </w:rPr>
        <w:t>pea</w:t>
      </w:r>
      <w:r w:rsidR="003E65AF">
        <w:rPr>
          <w:rFonts w:cs="Arial"/>
        </w:rPr>
        <w:t>b</w:t>
      </w:r>
      <w:r w:rsidRPr="00823E6E">
        <w:rPr>
          <w:rFonts w:cs="Arial"/>
        </w:rPr>
        <w:t xml:space="preserve"> võimaluse piires aitama kaasa </w:t>
      </w:r>
      <w:r w:rsidR="008E77D6">
        <w:rPr>
          <w:rFonts w:cs="Arial"/>
        </w:rPr>
        <w:t>ES</w:t>
      </w:r>
      <w:r w:rsidR="00452E8F">
        <w:rPr>
          <w:rFonts w:cs="Arial"/>
        </w:rPr>
        <w:t>E</w:t>
      </w:r>
      <w:r w:rsidR="008E77D6">
        <w:rPr>
          <w:rFonts w:cs="Arial"/>
        </w:rPr>
        <w:t>R-i</w:t>
      </w:r>
      <w:r w:rsidRPr="00823E6E">
        <w:rPr>
          <w:rFonts w:cs="Arial"/>
        </w:rPr>
        <w:t xml:space="preserve"> rikkumise uurimisele ja menetlemisele (sh </w:t>
      </w:r>
      <w:r w:rsidR="00B533F7">
        <w:rPr>
          <w:rFonts w:cs="Arial"/>
        </w:rPr>
        <w:t>karistuste täitmisele ja</w:t>
      </w:r>
      <w:r w:rsidRPr="00823E6E">
        <w:rPr>
          <w:rFonts w:cs="Arial"/>
        </w:rPr>
        <w:t xml:space="preserve"> rakendamisele) ning ei tohi uurimist ega menetlemist takistada või seda muul viisil lubamatult mõjutada (sh </w:t>
      </w:r>
      <w:r w:rsidR="00B900EC">
        <w:rPr>
          <w:rFonts w:cs="Arial"/>
        </w:rPr>
        <w:t>mõjutada menetlus</w:t>
      </w:r>
      <w:r w:rsidR="00807B72">
        <w:rPr>
          <w:rFonts w:cs="Arial"/>
        </w:rPr>
        <w:t>e alustamist või käiku</w:t>
      </w:r>
      <w:r w:rsidR="00B900EC">
        <w:rPr>
          <w:rFonts w:cs="Arial"/>
        </w:rPr>
        <w:t xml:space="preserve"> </w:t>
      </w:r>
      <w:r w:rsidR="00BD5D78">
        <w:rPr>
          <w:rFonts w:cs="Arial"/>
        </w:rPr>
        <w:t xml:space="preserve">valeütluste andmise, </w:t>
      </w:r>
      <w:r w:rsidRPr="00823E6E">
        <w:rPr>
          <w:rFonts w:cs="Arial"/>
        </w:rPr>
        <w:t>eksitami</w:t>
      </w:r>
      <w:r w:rsidR="00B900EC">
        <w:rPr>
          <w:rFonts w:cs="Arial"/>
        </w:rPr>
        <w:t>s</w:t>
      </w:r>
      <w:r w:rsidRPr="00823E6E">
        <w:rPr>
          <w:rFonts w:cs="Arial"/>
        </w:rPr>
        <w:t>e, pettus</w:t>
      </w:r>
      <w:r w:rsidR="00B900EC">
        <w:rPr>
          <w:rFonts w:cs="Arial"/>
        </w:rPr>
        <w:t>e</w:t>
      </w:r>
      <w:r w:rsidRPr="00823E6E">
        <w:rPr>
          <w:rFonts w:cs="Arial"/>
        </w:rPr>
        <w:t>, võltsimi</w:t>
      </w:r>
      <w:r w:rsidR="00B900EC">
        <w:rPr>
          <w:rFonts w:cs="Arial"/>
        </w:rPr>
        <w:t>se</w:t>
      </w:r>
      <w:r w:rsidRPr="00823E6E">
        <w:rPr>
          <w:rFonts w:cs="Arial"/>
        </w:rPr>
        <w:t>, altkäemaks</w:t>
      </w:r>
      <w:r w:rsidR="00B900EC">
        <w:rPr>
          <w:rFonts w:cs="Arial"/>
        </w:rPr>
        <w:t>u pakkumise, vahendamise või võtmise teel</w:t>
      </w:r>
      <w:r w:rsidRPr="00823E6E">
        <w:rPr>
          <w:rFonts w:cs="Arial"/>
        </w:rPr>
        <w:t>).</w:t>
      </w:r>
    </w:p>
    <w:p w14:paraId="650DF348" w14:textId="0516473F" w:rsidR="000357A2" w:rsidRPr="00DC43CB" w:rsidRDefault="000357A2" w:rsidP="000211DC">
      <w:pPr>
        <w:pStyle w:val="EST2Tase"/>
        <w:rPr>
          <w:rFonts w:cs="Arial"/>
        </w:rPr>
      </w:pPr>
      <w:r w:rsidRPr="00DC43CB">
        <w:rPr>
          <w:rFonts w:cs="Arial"/>
        </w:rPr>
        <w:t>Spordiorganisatsioon, kelle spordialal on kehtestatud juba rahvusvahelised või spordialaliidu eetika-</w:t>
      </w:r>
      <w:r w:rsidR="004E43EE" w:rsidRPr="00DC43CB">
        <w:rPr>
          <w:rFonts w:cs="Arial"/>
        </w:rPr>
        <w:t>, käitumis-</w:t>
      </w:r>
      <w:r w:rsidRPr="00DC43CB">
        <w:rPr>
          <w:rFonts w:cs="Arial"/>
        </w:rPr>
        <w:t xml:space="preserve"> või distsiplinaarreeglid, pea</w:t>
      </w:r>
      <w:r w:rsidR="00C36DA8" w:rsidRPr="00DC43CB">
        <w:rPr>
          <w:rFonts w:cs="Arial"/>
        </w:rPr>
        <w:t>b</w:t>
      </w:r>
      <w:r w:rsidRPr="00DC43CB">
        <w:rPr>
          <w:rFonts w:cs="Arial"/>
        </w:rPr>
        <w:t xml:space="preserve"> viima oma reeglid kooskõlla </w:t>
      </w:r>
      <w:r w:rsidR="008E77D6" w:rsidRPr="00DC43CB">
        <w:rPr>
          <w:rFonts w:cs="Arial"/>
        </w:rPr>
        <w:t>ES</w:t>
      </w:r>
      <w:r w:rsidR="00452E8F">
        <w:rPr>
          <w:rFonts w:cs="Arial"/>
        </w:rPr>
        <w:t>E</w:t>
      </w:r>
      <w:r w:rsidR="008E77D6" w:rsidRPr="00DC43CB">
        <w:rPr>
          <w:rFonts w:cs="Arial"/>
        </w:rPr>
        <w:t>R-iga</w:t>
      </w:r>
      <w:r w:rsidR="00575753" w:rsidRPr="00DC43CB">
        <w:rPr>
          <w:rFonts w:cs="Arial"/>
        </w:rPr>
        <w:t xml:space="preserve"> ning tagama ES</w:t>
      </w:r>
      <w:r w:rsidR="00452E8F">
        <w:rPr>
          <w:rFonts w:cs="Arial"/>
        </w:rPr>
        <w:t>E</w:t>
      </w:r>
      <w:r w:rsidR="00575753" w:rsidRPr="00DC43CB">
        <w:rPr>
          <w:rFonts w:cs="Arial"/>
        </w:rPr>
        <w:t>R-i kohaldamise õigusliku aluse nendel juhtudel, kus juhtumit ei saa lahendada spordiala eetika</w:t>
      </w:r>
      <w:r w:rsidR="00030216" w:rsidRPr="00DC43CB">
        <w:rPr>
          <w:rFonts w:cs="Arial"/>
        </w:rPr>
        <w:t>-</w:t>
      </w:r>
      <w:r w:rsidR="00575753" w:rsidRPr="00DC43CB">
        <w:rPr>
          <w:rFonts w:cs="Arial"/>
        </w:rPr>
        <w:t xml:space="preserve">, käitumis- või distsiplinaarreeglite alusel ja selles sätestatud korras </w:t>
      </w:r>
      <w:r w:rsidR="00013156" w:rsidRPr="00DC43CB">
        <w:rPr>
          <w:rFonts w:cs="Arial"/>
        </w:rPr>
        <w:t>ja see tuleb lahendada</w:t>
      </w:r>
      <w:r w:rsidR="00575753" w:rsidRPr="00DC43CB">
        <w:rPr>
          <w:rFonts w:cs="Arial"/>
        </w:rPr>
        <w:t xml:space="preserve"> ES</w:t>
      </w:r>
      <w:r w:rsidR="00452E8F">
        <w:rPr>
          <w:rFonts w:cs="Arial"/>
        </w:rPr>
        <w:t>E</w:t>
      </w:r>
      <w:r w:rsidR="00575753" w:rsidRPr="00DC43CB">
        <w:rPr>
          <w:rFonts w:cs="Arial"/>
        </w:rPr>
        <w:t xml:space="preserve">R artikkel </w:t>
      </w:r>
      <w:r w:rsidR="00E51840" w:rsidRPr="00DC43CB">
        <w:rPr>
          <w:rFonts w:cs="Arial"/>
        </w:rPr>
        <w:t xml:space="preserve">2 punkt </w:t>
      </w:r>
      <w:r w:rsidR="00575753" w:rsidRPr="00DC43CB">
        <w:rPr>
          <w:rFonts w:cs="Arial"/>
        </w:rPr>
        <w:t>2.2.</w:t>
      </w:r>
      <w:r w:rsidR="00013156" w:rsidRPr="00DC43CB">
        <w:rPr>
          <w:rFonts w:cs="Arial"/>
        </w:rPr>
        <w:t xml:space="preserve"> alusel</w:t>
      </w:r>
      <w:r w:rsidR="008E77D6" w:rsidRPr="00DC43CB">
        <w:rPr>
          <w:rFonts w:cs="Arial"/>
        </w:rPr>
        <w:t xml:space="preserve">. </w:t>
      </w:r>
      <w:bookmarkStart w:id="11" w:name="_Hlk176283801"/>
    </w:p>
    <w:bookmarkEnd w:id="11"/>
    <w:p w14:paraId="687271FE" w14:textId="7A39ABE7" w:rsidR="000357A2" w:rsidRPr="00DC43CB" w:rsidRDefault="000357A2" w:rsidP="00867646">
      <w:pPr>
        <w:pStyle w:val="EST2Tase"/>
        <w:rPr>
          <w:rFonts w:cs="Arial"/>
        </w:rPr>
      </w:pPr>
      <w:r w:rsidRPr="00FD0B70">
        <w:rPr>
          <w:rFonts w:cs="Arial"/>
        </w:rPr>
        <w:t>Spordiorganisatsioon kohustu</w:t>
      </w:r>
      <w:r w:rsidR="00C36DA8" w:rsidRPr="00FD0B70">
        <w:rPr>
          <w:rFonts w:cs="Arial"/>
        </w:rPr>
        <w:t>b</w:t>
      </w:r>
      <w:r w:rsidRPr="00FD0B70">
        <w:rPr>
          <w:rFonts w:cs="Arial"/>
        </w:rPr>
        <w:t xml:space="preserve"> </w:t>
      </w:r>
      <w:r w:rsidRPr="00FC7CDB">
        <w:rPr>
          <w:rFonts w:cs="Arial"/>
        </w:rPr>
        <w:t xml:space="preserve">looma </w:t>
      </w:r>
      <w:r w:rsidR="004F6C9A" w:rsidRPr="00FC7CDB">
        <w:rPr>
          <w:rFonts w:cs="Arial"/>
        </w:rPr>
        <w:t xml:space="preserve">vähemalt kaheastmelise </w:t>
      </w:r>
      <w:r w:rsidRPr="00FC7CDB">
        <w:rPr>
          <w:rFonts w:cs="Arial"/>
        </w:rPr>
        <w:t xml:space="preserve">kaebuste ja vaidluste lahendamise süsteemi ning tagama õiglase, ausa, sõltumatu, erapooletu ja õigeaegse kaebustele ja juhtumitele reageerimise ja menetluse. </w:t>
      </w:r>
      <w:r w:rsidR="00371AEF" w:rsidRPr="00DC43CB">
        <w:rPr>
          <w:rFonts w:cs="Arial"/>
        </w:rPr>
        <w:t xml:space="preserve">Rikkumisjuhtumi menetlust tuleb alustada viivitamatult, kuid mitte hiljem kui </w:t>
      </w:r>
      <w:r w:rsidR="00E31578" w:rsidRPr="00DC43CB">
        <w:rPr>
          <w:rFonts w:cs="Arial"/>
        </w:rPr>
        <w:t>5</w:t>
      </w:r>
      <w:r w:rsidR="00371AEF" w:rsidRPr="00DC43CB">
        <w:rPr>
          <w:rFonts w:cs="Arial"/>
        </w:rPr>
        <w:t xml:space="preserve"> tööpäeva jooksul arvates rikkumise kohta teate saamise kuupäevast. </w:t>
      </w:r>
      <w:r w:rsidR="00AB3FF3" w:rsidRPr="00DC43CB">
        <w:rPr>
          <w:rFonts w:cs="Arial"/>
        </w:rPr>
        <w:t xml:space="preserve">Rikkumisjuhtumi menetluse mõistlikuks kestuseks esimeses astmes loetakse </w:t>
      </w:r>
      <w:r w:rsidR="003137CA" w:rsidRPr="00DC43CB">
        <w:rPr>
          <w:rFonts w:cs="Arial"/>
        </w:rPr>
        <w:t>üldiselt</w:t>
      </w:r>
      <w:r w:rsidR="008A147B" w:rsidRPr="00DC43CB">
        <w:rPr>
          <w:rFonts w:cs="Arial"/>
        </w:rPr>
        <w:t xml:space="preserve"> 90</w:t>
      </w:r>
      <w:r w:rsidR="003137CA" w:rsidRPr="00DC43CB">
        <w:rPr>
          <w:rFonts w:cs="Arial"/>
        </w:rPr>
        <w:t xml:space="preserve"> päeva, teises astmes</w:t>
      </w:r>
      <w:r w:rsidR="008A147B" w:rsidRPr="00DC43CB">
        <w:rPr>
          <w:rFonts w:cs="Arial"/>
        </w:rPr>
        <w:t xml:space="preserve"> samuti 90</w:t>
      </w:r>
      <w:r w:rsidR="003137CA" w:rsidRPr="00DC43CB">
        <w:rPr>
          <w:rFonts w:cs="Arial"/>
        </w:rPr>
        <w:t xml:space="preserve"> päeva; </w:t>
      </w:r>
      <w:bookmarkStart w:id="12" w:name="_Hlk176865238"/>
      <w:r w:rsidR="003137CA" w:rsidRPr="00DC43CB">
        <w:rPr>
          <w:rFonts w:cs="Arial"/>
        </w:rPr>
        <w:t xml:space="preserve">keeruliste või mahukate </w:t>
      </w:r>
      <w:r w:rsidR="003137CA" w:rsidRPr="00DC43CB">
        <w:rPr>
          <w:rFonts w:cs="Arial"/>
        </w:rPr>
        <w:lastRenderedPageBreak/>
        <w:t xml:space="preserve">juhtumite puhul vastavalt </w:t>
      </w:r>
      <w:bookmarkEnd w:id="12"/>
      <w:r w:rsidR="003137CA" w:rsidRPr="00DC43CB">
        <w:rPr>
          <w:rFonts w:cs="Arial"/>
        </w:rPr>
        <w:t>esimeses astmes</w:t>
      </w:r>
      <w:r w:rsidR="008A147B" w:rsidRPr="00DC43CB">
        <w:rPr>
          <w:rFonts w:cs="Arial"/>
        </w:rPr>
        <w:t xml:space="preserve"> 120</w:t>
      </w:r>
      <w:r w:rsidR="003137CA" w:rsidRPr="00DC43CB">
        <w:rPr>
          <w:rFonts w:cs="Arial"/>
        </w:rPr>
        <w:t xml:space="preserve"> päeva, teises astmes</w:t>
      </w:r>
      <w:r w:rsidR="008A147B" w:rsidRPr="00DC43CB">
        <w:rPr>
          <w:rFonts w:cs="Arial"/>
        </w:rPr>
        <w:t xml:space="preserve"> samuti 120</w:t>
      </w:r>
      <w:r w:rsidR="003137CA" w:rsidRPr="00DC43CB">
        <w:rPr>
          <w:rFonts w:cs="Arial"/>
        </w:rPr>
        <w:t xml:space="preserve"> päeva. </w:t>
      </w:r>
      <w:r w:rsidR="00A03B3C" w:rsidRPr="00DC43CB">
        <w:rPr>
          <w:rFonts w:cs="Arial"/>
        </w:rPr>
        <w:t xml:space="preserve">Menetluse peatamise või lõpetamise otsused peavad olema kirjalikud ja põhjendatud. Määratavad karistused peavad olema proportsioonis rikkumise raskusega, vastama üldisele õiglustundele ning olema </w:t>
      </w:r>
      <w:r w:rsidR="00AD572F" w:rsidRPr="00DC43CB">
        <w:rPr>
          <w:rFonts w:cs="Arial"/>
        </w:rPr>
        <w:t xml:space="preserve">sarnastel asjaoludel sarnased ja </w:t>
      </w:r>
      <w:r w:rsidR="00A03B3C" w:rsidRPr="00DC43CB">
        <w:rPr>
          <w:rFonts w:cs="Arial"/>
        </w:rPr>
        <w:t xml:space="preserve">kooskõlas varasema karistuspraktikaga vastaval spordialal. </w:t>
      </w:r>
      <w:r w:rsidR="00EA5F9D" w:rsidRPr="00DC43CB">
        <w:rPr>
          <w:rFonts w:cs="Arial"/>
        </w:rPr>
        <w:t xml:space="preserve">EADSE-l on õigus saada rikkumisjuhtumit menetlevalt spordiorganisatsioonilt teavet ja dokumente rikkumisjuhtumi menetluse </w:t>
      </w:r>
      <w:r w:rsidR="008A147B" w:rsidRPr="00DC43CB">
        <w:rPr>
          <w:rFonts w:cs="Arial"/>
        </w:rPr>
        <w:t xml:space="preserve">ja langetatud otsuste </w:t>
      </w:r>
      <w:r w:rsidR="00EA5F9D" w:rsidRPr="00DC43CB">
        <w:rPr>
          <w:rFonts w:cs="Arial"/>
        </w:rPr>
        <w:t>kohta.</w:t>
      </w:r>
      <w:r w:rsidR="00DA7E18" w:rsidRPr="00DC43CB">
        <w:rPr>
          <w:rFonts w:cs="Arial"/>
        </w:rPr>
        <w:t xml:space="preserve"> Teave ja dokumendid tuleb esitada </w:t>
      </w:r>
      <w:r w:rsidR="00F177C6" w:rsidRPr="00DC43CB">
        <w:rPr>
          <w:rFonts w:cs="Arial"/>
        </w:rPr>
        <w:t xml:space="preserve">viivitamatult, kuid hiljemalt </w:t>
      </w:r>
      <w:r w:rsidR="00DA7E18" w:rsidRPr="00DC43CB">
        <w:rPr>
          <w:rFonts w:cs="Arial"/>
        </w:rPr>
        <w:t xml:space="preserve">5 tööpäeva jooksul arvates EADSE vastava nõude saamise kuupäevast. </w:t>
      </w:r>
    </w:p>
    <w:p w14:paraId="5E22F0B3" w14:textId="39E1BC2E" w:rsidR="000357A2" w:rsidRPr="00823E6E" w:rsidRDefault="000357A2" w:rsidP="00254221">
      <w:pPr>
        <w:pStyle w:val="EST2Tase"/>
        <w:rPr>
          <w:rFonts w:cs="Arial"/>
        </w:rPr>
      </w:pPr>
      <w:r w:rsidRPr="00823E6E">
        <w:rPr>
          <w:rFonts w:cs="Arial"/>
        </w:rPr>
        <w:t>Spordis osale</w:t>
      </w:r>
      <w:r w:rsidR="00DD3B54">
        <w:rPr>
          <w:rFonts w:cs="Arial"/>
        </w:rPr>
        <w:t>ja</w:t>
      </w:r>
      <w:r w:rsidRPr="00823E6E">
        <w:rPr>
          <w:rFonts w:cs="Arial"/>
        </w:rPr>
        <w:t xml:space="preserve"> pea</w:t>
      </w:r>
      <w:r w:rsidR="00DD3B54">
        <w:rPr>
          <w:rFonts w:cs="Arial"/>
        </w:rPr>
        <w:t>b</w:t>
      </w:r>
      <w:r w:rsidRPr="00823E6E">
        <w:rPr>
          <w:rFonts w:cs="Arial"/>
        </w:rPr>
        <w:t xml:space="preserve"> austama, järgima ja täitma mistahes </w:t>
      </w:r>
      <w:r w:rsidR="00575753">
        <w:rPr>
          <w:rFonts w:cs="Arial"/>
        </w:rPr>
        <w:t xml:space="preserve">pädevate </w:t>
      </w:r>
      <w:r w:rsidRPr="00823E6E">
        <w:rPr>
          <w:rFonts w:cs="Arial"/>
        </w:rPr>
        <w:t>distsiplinaarorganite (spordiala siseste</w:t>
      </w:r>
      <w:r w:rsidR="00614B07">
        <w:rPr>
          <w:rFonts w:cs="Arial"/>
        </w:rPr>
        <w:t xml:space="preserve"> </w:t>
      </w:r>
      <w:r w:rsidR="003018FA">
        <w:rPr>
          <w:rFonts w:cs="Arial"/>
        </w:rPr>
        <w:t xml:space="preserve">distsiplinaarorganite ja </w:t>
      </w:r>
      <w:r w:rsidR="00614B07">
        <w:rPr>
          <w:rFonts w:cs="Arial"/>
        </w:rPr>
        <w:t>vahekohtute</w:t>
      </w:r>
      <w:r w:rsidRPr="00823E6E">
        <w:rPr>
          <w:rFonts w:cs="Arial"/>
        </w:rPr>
        <w:t xml:space="preserve">, </w:t>
      </w:r>
      <w:r w:rsidR="00A03B3C">
        <w:rPr>
          <w:rFonts w:cs="Arial"/>
        </w:rPr>
        <w:t xml:space="preserve">EOK spordieetika distsiplinaarkolleegiumi, </w:t>
      </w:r>
      <w:r w:rsidRPr="00823E6E">
        <w:rPr>
          <w:rFonts w:cs="Arial"/>
        </w:rPr>
        <w:t xml:space="preserve">Eesti </w:t>
      </w:r>
      <w:r w:rsidR="009210AD">
        <w:rPr>
          <w:rFonts w:cs="Arial"/>
        </w:rPr>
        <w:t>Spordikoh</w:t>
      </w:r>
      <w:r w:rsidR="00D8138A">
        <w:rPr>
          <w:rFonts w:cs="Arial"/>
        </w:rPr>
        <w:t>tu</w:t>
      </w:r>
      <w:r w:rsidR="00DD3B54">
        <w:rPr>
          <w:rFonts w:cs="Arial"/>
        </w:rPr>
        <w:t>,</w:t>
      </w:r>
      <w:r w:rsidR="00614B07">
        <w:rPr>
          <w:rFonts w:cs="Arial"/>
        </w:rPr>
        <w:t xml:space="preserve"> </w:t>
      </w:r>
      <w:r w:rsidR="00195175">
        <w:rPr>
          <w:rFonts w:cs="Arial"/>
        </w:rPr>
        <w:t>ja</w:t>
      </w:r>
      <w:r w:rsidR="00614B07">
        <w:rPr>
          <w:rFonts w:cs="Arial"/>
        </w:rPr>
        <w:t xml:space="preserve"> </w:t>
      </w:r>
      <w:r w:rsidR="00254221" w:rsidRPr="00FB62D6">
        <w:rPr>
          <w:rFonts w:cs="Arial"/>
          <w:bCs/>
        </w:rPr>
        <w:t>Šveitsis Lausanne’s asuva</w:t>
      </w:r>
      <w:r w:rsidR="00254221">
        <w:rPr>
          <w:rFonts w:cs="Arial"/>
          <w:bCs/>
        </w:rPr>
        <w:t xml:space="preserve"> </w:t>
      </w:r>
      <w:r w:rsidR="00254221" w:rsidRPr="00FB62D6">
        <w:rPr>
          <w:rFonts w:cs="Arial"/>
          <w:bCs/>
        </w:rPr>
        <w:t>Rahvusvaheli</w:t>
      </w:r>
      <w:r w:rsidR="00254221">
        <w:rPr>
          <w:rFonts w:cs="Arial"/>
          <w:bCs/>
        </w:rPr>
        <w:t>s</w:t>
      </w:r>
      <w:r w:rsidR="00254221" w:rsidRPr="00FB62D6">
        <w:rPr>
          <w:rFonts w:cs="Arial"/>
          <w:bCs/>
        </w:rPr>
        <w:t>e Spordi Arbitraažkoh</w:t>
      </w:r>
      <w:r w:rsidR="00254221">
        <w:rPr>
          <w:rFonts w:cs="Arial"/>
          <w:bCs/>
        </w:rPr>
        <w:t>tu (</w:t>
      </w:r>
      <w:r w:rsidR="0016466B">
        <w:rPr>
          <w:rFonts w:cs="Arial"/>
          <w:bCs/>
        </w:rPr>
        <w:t xml:space="preserve">edaspidi </w:t>
      </w:r>
      <w:r w:rsidR="00614B07">
        <w:rPr>
          <w:rFonts w:cs="Arial"/>
        </w:rPr>
        <w:t>CAS</w:t>
      </w:r>
      <w:r w:rsidR="00254221">
        <w:rPr>
          <w:rFonts w:cs="Arial"/>
        </w:rPr>
        <w:t>)</w:t>
      </w:r>
      <w:r w:rsidRPr="00823E6E">
        <w:rPr>
          <w:rFonts w:cs="Arial"/>
        </w:rPr>
        <w:t xml:space="preserve">) poolt tehtud </w:t>
      </w:r>
      <w:r w:rsidR="00B530F4">
        <w:rPr>
          <w:rFonts w:cs="Arial"/>
        </w:rPr>
        <w:t xml:space="preserve">jõustunud </w:t>
      </w:r>
      <w:r w:rsidRPr="00823E6E">
        <w:rPr>
          <w:rFonts w:cs="Arial"/>
        </w:rPr>
        <w:t xml:space="preserve">otsuseid ja määratud </w:t>
      </w:r>
      <w:r w:rsidR="00BA12F1">
        <w:rPr>
          <w:rFonts w:cs="Arial"/>
        </w:rPr>
        <w:t>karistusi</w:t>
      </w:r>
      <w:r w:rsidRPr="00823E6E">
        <w:rPr>
          <w:rFonts w:cs="Arial"/>
        </w:rPr>
        <w:t>.</w:t>
      </w:r>
    </w:p>
    <w:p w14:paraId="693B4855" w14:textId="474AFFD8" w:rsidR="000357A2" w:rsidRPr="00823E6E" w:rsidRDefault="000357A2" w:rsidP="00867646">
      <w:pPr>
        <w:pStyle w:val="EST2Tase"/>
        <w:rPr>
          <w:rFonts w:cs="Arial"/>
        </w:rPr>
      </w:pPr>
      <w:r w:rsidRPr="00823E6E">
        <w:rPr>
          <w:rFonts w:cs="Arial"/>
        </w:rPr>
        <w:t>Spordiorganisatsioonid kohustuvad avaldama distsiplinaarasjades või spordieetika rikkumis</w:t>
      </w:r>
      <w:r w:rsidR="000C3DA4">
        <w:rPr>
          <w:rFonts w:cs="Arial"/>
        </w:rPr>
        <w:t xml:space="preserve">e </w:t>
      </w:r>
      <w:r w:rsidRPr="00823E6E">
        <w:rPr>
          <w:rFonts w:cs="Arial"/>
        </w:rPr>
        <w:t xml:space="preserve">asjades määratud esialgsed meetmed ja lõplikud otsused oma veebilehel alates otsuse jõustumisest kuni </w:t>
      </w:r>
      <w:r w:rsidR="00BA12F1">
        <w:rPr>
          <w:rFonts w:cs="Arial"/>
        </w:rPr>
        <w:t>karistuse</w:t>
      </w:r>
      <w:r w:rsidRPr="00823E6E">
        <w:rPr>
          <w:rFonts w:cs="Arial"/>
        </w:rPr>
        <w:t xml:space="preserve"> kehtivuse lõppemiseni. Eriliigilisi isikuandmeid sisaldava või alaealist puudutava otsuse puhul avalikustatakse üksnes otsuse resolutsioon või ei avalikustata otsust üldse, kui isiku nime asendamine initsiaalide või tähemärkidega ei taga piisavalt tema eraelu puutumatust</w:t>
      </w:r>
      <w:r w:rsidR="008B5784">
        <w:rPr>
          <w:rFonts w:cs="Arial"/>
        </w:rPr>
        <w:t xml:space="preserve"> ja isiku õigus eraelu puutumatusele kaalub üles avaliku huvi otsuse avalikustamise vastu</w:t>
      </w:r>
      <w:r w:rsidRPr="00823E6E">
        <w:rPr>
          <w:rFonts w:cs="Arial"/>
        </w:rPr>
        <w:t>.</w:t>
      </w:r>
    </w:p>
    <w:p w14:paraId="60CC4C91" w14:textId="18685E99" w:rsidR="000357A2" w:rsidRPr="00823E6E" w:rsidRDefault="000357A2" w:rsidP="00867646">
      <w:pPr>
        <w:pStyle w:val="EST1Tase"/>
        <w:rPr>
          <w:rFonts w:cs="Arial"/>
        </w:rPr>
      </w:pPr>
      <w:bookmarkStart w:id="13" w:name="_Toc176991907"/>
      <w:r w:rsidRPr="00823E6E">
        <w:rPr>
          <w:rFonts w:cs="Arial"/>
        </w:rPr>
        <w:t>Karistatavad teod</w:t>
      </w:r>
      <w:bookmarkEnd w:id="13"/>
      <w:r w:rsidRPr="00823E6E">
        <w:rPr>
          <w:rFonts w:cs="Arial"/>
        </w:rPr>
        <w:t xml:space="preserve"> </w:t>
      </w:r>
    </w:p>
    <w:p w14:paraId="243CC652" w14:textId="3E0F653C" w:rsidR="000357A2" w:rsidRPr="00823E6E" w:rsidRDefault="000357A2" w:rsidP="00867646">
      <w:pPr>
        <w:pStyle w:val="EST2Tase"/>
        <w:rPr>
          <w:rFonts w:cs="Arial"/>
        </w:rPr>
      </w:pPr>
      <w:r w:rsidRPr="00823E6E">
        <w:rPr>
          <w:rFonts w:cs="Arial"/>
        </w:rPr>
        <w:t>Karistatavaks te</w:t>
      </w:r>
      <w:r w:rsidR="00A54E4C">
        <w:rPr>
          <w:rFonts w:cs="Arial"/>
        </w:rPr>
        <w:t>oks</w:t>
      </w:r>
      <w:r w:rsidRPr="00823E6E">
        <w:rPr>
          <w:rFonts w:cs="Arial"/>
        </w:rPr>
        <w:t xml:space="preserve"> </w:t>
      </w:r>
      <w:r w:rsidR="00A54E4C">
        <w:rPr>
          <w:rFonts w:cs="Arial"/>
        </w:rPr>
        <w:t xml:space="preserve">(edaspidi ka rikkumine) </w:t>
      </w:r>
      <w:r w:rsidRPr="00823E6E">
        <w:rPr>
          <w:rFonts w:cs="Arial"/>
        </w:rPr>
        <w:t>on:</w:t>
      </w:r>
    </w:p>
    <w:p w14:paraId="386CD589" w14:textId="6FAB9466" w:rsidR="000357A2" w:rsidRPr="00823E6E" w:rsidRDefault="000357A2" w:rsidP="00EC3AC9">
      <w:pPr>
        <w:pStyle w:val="EST3Tase"/>
      </w:pPr>
      <w:r w:rsidRPr="00823E6E">
        <w:t>selline spordis esinev käitumine, millega põhjustatakse sportlasele või mõnele teisele spordi</w:t>
      </w:r>
      <w:r w:rsidR="00575753">
        <w:t>s osalevale</w:t>
      </w:r>
      <w:r w:rsidRPr="00823E6E">
        <w:t xml:space="preserve"> isikule kannatusi või ohtu, mis ei ole treeningu või juhendamise seisukohast vajalik, või koheldakse teda alandaval viisil. </w:t>
      </w:r>
    </w:p>
    <w:p w14:paraId="79E928AA" w14:textId="7A127773" w:rsidR="000357A2" w:rsidRPr="00823E6E" w:rsidRDefault="000357A2" w:rsidP="00EC3AC9">
      <w:pPr>
        <w:pStyle w:val="EST3Tase"/>
      </w:pPr>
      <w:r w:rsidRPr="00823E6E">
        <w:t>rassistlik või diskrimineeriv käitumine</w:t>
      </w:r>
    </w:p>
    <w:p w14:paraId="5DEE4C64" w14:textId="25974AC2" w:rsidR="000357A2" w:rsidRPr="00823E6E" w:rsidRDefault="000357A2" w:rsidP="00EC3AC9">
      <w:pPr>
        <w:pStyle w:val="EST3Tase"/>
        <w:numPr>
          <w:ilvl w:val="0"/>
          <w:numId w:val="0"/>
        </w:numPr>
        <w:ind w:left="1418"/>
      </w:pPr>
      <w:r w:rsidRPr="00823E6E">
        <w:t xml:space="preserve">Rassismi all peetakse silmas igasugust </w:t>
      </w:r>
      <w:r w:rsidR="00965951">
        <w:t xml:space="preserve">soo, </w:t>
      </w:r>
      <w:r w:rsidRPr="00823E6E">
        <w:t xml:space="preserve">rassi, </w:t>
      </w:r>
      <w:r w:rsidR="00965951">
        <w:t xml:space="preserve">seksuaalse identiteedi, seksuaalse orientatsiooni, </w:t>
      </w:r>
      <w:r w:rsidRPr="00823E6E">
        <w:t xml:space="preserve">nahavärvi, </w:t>
      </w:r>
      <w:r w:rsidR="00965951">
        <w:t>keele, usutunnistuse,</w:t>
      </w:r>
      <w:r w:rsidRPr="00823E6E">
        <w:t xml:space="preserve"> </w:t>
      </w:r>
      <w:r w:rsidR="00965951">
        <w:t>poliitiliste või muude vaadete või veendumuste,</w:t>
      </w:r>
      <w:r w:rsidRPr="00823E6E">
        <w:t xml:space="preserve"> rahvusliku või </w:t>
      </w:r>
      <w:r w:rsidR="00965951">
        <w:t>sotsiaalse kuuluvuse, sünnipära, ühiskondliku või majandusliku seisundi või muu tunnuse</w:t>
      </w:r>
      <w:r w:rsidRPr="00823E6E">
        <w:t xml:space="preserve"> alusel diskrimineerimist ning tõrjumist või privilegeerimist, mille eesmärgiks või tagajärjeks on inimõiguste ja põhivabaduste võrdsetel alustel tunnustamise, teostamise või kasutamise võimatus või piiramine.</w:t>
      </w:r>
    </w:p>
    <w:p w14:paraId="78BC5229" w14:textId="05ABD1C9" w:rsidR="000357A2" w:rsidRPr="00823E6E" w:rsidRDefault="000357A2" w:rsidP="00EC3AC9">
      <w:pPr>
        <w:pStyle w:val="EST3Tase"/>
      </w:pPr>
      <w:r w:rsidRPr="00823E6E">
        <w:t xml:space="preserve">seksuaalne või muud laadi ahistamine </w:t>
      </w:r>
    </w:p>
    <w:p w14:paraId="46E45221" w14:textId="42A344A0" w:rsidR="000357A2" w:rsidRPr="00823E6E" w:rsidRDefault="000357A2" w:rsidP="00EC3AC9">
      <w:pPr>
        <w:pStyle w:val="EST3Tase"/>
        <w:numPr>
          <w:ilvl w:val="0"/>
          <w:numId w:val="0"/>
        </w:numPr>
        <w:ind w:left="1418"/>
      </w:pPr>
      <w:r w:rsidRPr="00823E6E">
        <w:t xml:space="preserve">Seksuaalse ahistamise all peetakse silmas vähemalt kõiki neid tegusid, mis on karistatavad Eesti karistusseadustiku alusel. Peale nende loetakse seksuaalseks ahistamiseks seksuaalse iseloomuga </w:t>
      </w:r>
      <w:r w:rsidR="00F650B6">
        <w:t xml:space="preserve">suhtlus ja </w:t>
      </w:r>
      <w:r w:rsidRPr="00823E6E">
        <w:t xml:space="preserve">teod, mis võivad rikkuda teise isiku seksuaalset enesemääramisõigust. </w:t>
      </w:r>
    </w:p>
    <w:p w14:paraId="7A719042" w14:textId="0CE202B1" w:rsidR="000357A2" w:rsidRPr="00823E6E" w:rsidRDefault="000357A2" w:rsidP="00EC3AC9">
      <w:pPr>
        <w:pStyle w:val="EST3Tase"/>
        <w:numPr>
          <w:ilvl w:val="0"/>
          <w:numId w:val="0"/>
        </w:numPr>
        <w:ind w:left="1418"/>
      </w:pPr>
      <w:r w:rsidRPr="00823E6E">
        <w:t>Muud ahistamise vormid on mitmesugune füüsiline ja vaimne ahistamine isiklikus</w:t>
      </w:r>
      <w:r w:rsidR="00435068">
        <w:t xml:space="preserve"> suhtluses</w:t>
      </w:r>
      <w:r w:rsidRPr="00823E6E">
        <w:t xml:space="preserve"> või </w:t>
      </w:r>
      <w:r w:rsidR="00435068">
        <w:t xml:space="preserve">vaimne ahistamine </w:t>
      </w:r>
      <w:r w:rsidRPr="00823E6E">
        <w:t xml:space="preserve">kaugühenduse teel toimuvas suhtluses. Ahistamine on ka oma autoriteedi või võimu kuritarvitamine, mis võib avalduda oma autoriteedi või võimu ebasobiva kasutamisena teise isiku suhtes. </w:t>
      </w:r>
    </w:p>
    <w:p w14:paraId="3F41424A" w14:textId="11FACB5A" w:rsidR="000357A2" w:rsidRPr="00823E6E" w:rsidRDefault="000357A2" w:rsidP="00EC3AC9">
      <w:pPr>
        <w:pStyle w:val="EST3Tase"/>
      </w:pPr>
      <w:r w:rsidRPr="00823E6E">
        <w:t xml:space="preserve">kehalise puutumatuse riive ja elu või tervise ohtu seadmine </w:t>
      </w:r>
    </w:p>
    <w:p w14:paraId="17ECFBD0" w14:textId="2C6E8CC3" w:rsidR="000357A2" w:rsidRPr="00823E6E" w:rsidRDefault="000357A2" w:rsidP="00EC3AC9">
      <w:pPr>
        <w:pStyle w:val="EST3Tase"/>
        <w:numPr>
          <w:ilvl w:val="0"/>
          <w:numId w:val="0"/>
        </w:numPr>
        <w:ind w:left="1418"/>
      </w:pPr>
      <w:r w:rsidRPr="00823E6E">
        <w:t>Teise inimese tervise kahjustamine vägivalda kasutades või mõne muu tema tervist kahjustava tegevusega on keelatud. Vägivallaks ei loeta spordiala reeglite kohast või kõnealuse alaga tegelemisele mu</w:t>
      </w:r>
      <w:r w:rsidR="00CD759C">
        <w:t>u</w:t>
      </w:r>
      <w:r w:rsidRPr="00823E6E">
        <w:t>l viisil tüüpilist füüsilist kontakti.</w:t>
      </w:r>
    </w:p>
    <w:p w14:paraId="7F5EB3FA" w14:textId="12A46F78" w:rsidR="000357A2" w:rsidRPr="00823E6E" w:rsidRDefault="000357A2" w:rsidP="00EC3AC9">
      <w:pPr>
        <w:pStyle w:val="EST3Tase"/>
        <w:numPr>
          <w:ilvl w:val="0"/>
          <w:numId w:val="0"/>
        </w:numPr>
        <w:ind w:left="1418"/>
      </w:pPr>
      <w:r w:rsidRPr="00823E6E">
        <w:t xml:space="preserve">Teise inimese tervise või elu ohustamiseks loetakse tema jätmine abitusse seisundisse või muud teod või tegemata jätmised, mis seavad ohtu kellegi elu või tervise. </w:t>
      </w:r>
    </w:p>
    <w:p w14:paraId="6FC59DFF" w14:textId="607EA670" w:rsidR="000357A2" w:rsidRPr="00823E6E" w:rsidRDefault="000357A2" w:rsidP="00EC3AC9">
      <w:pPr>
        <w:pStyle w:val="EST3Tase"/>
      </w:pPr>
      <w:r w:rsidRPr="00823E6E">
        <w:t>sobimatu keelekasutus, alandav käitumine ja kiusamine</w:t>
      </w:r>
    </w:p>
    <w:p w14:paraId="5FC8F944" w14:textId="75C40D39" w:rsidR="000357A2" w:rsidRPr="00823E6E" w:rsidRDefault="000357A2" w:rsidP="00EC3AC9">
      <w:pPr>
        <w:pStyle w:val="EST3Tase"/>
        <w:numPr>
          <w:ilvl w:val="0"/>
          <w:numId w:val="0"/>
        </w:numPr>
        <w:ind w:left="1418"/>
      </w:pPr>
      <w:r w:rsidRPr="00823E6E">
        <w:t xml:space="preserve">Sobimatuks keelekasutuseks loetakse sellised halvustavad ja solvavad märkused, mis võivad põhjustada teisele inimesele kannatusi. </w:t>
      </w:r>
    </w:p>
    <w:p w14:paraId="3C62C93A" w14:textId="7D3C2B2E" w:rsidR="000357A2" w:rsidRPr="00823E6E" w:rsidRDefault="000357A2" w:rsidP="00EC3AC9">
      <w:pPr>
        <w:pStyle w:val="EST3Tase"/>
        <w:numPr>
          <w:ilvl w:val="0"/>
          <w:numId w:val="0"/>
        </w:numPr>
        <w:ind w:left="1418"/>
      </w:pPr>
      <w:r w:rsidRPr="00823E6E">
        <w:lastRenderedPageBreak/>
        <w:t xml:space="preserve">Alandavaks käitumiseks loetakse tegevus, mille puhul sobimatute võtetega kahjustatakse kellegi mainet, püütakse isikut teiste inimeste ees naeruvääristada või panna muul moel piinlikku või ebameeldivasse olukorda. </w:t>
      </w:r>
    </w:p>
    <w:p w14:paraId="7051B365" w14:textId="7F2ABA4C" w:rsidR="000357A2" w:rsidRPr="00823E6E" w:rsidRDefault="000357A2" w:rsidP="00EC3AC9">
      <w:pPr>
        <w:pStyle w:val="EST3Tase"/>
        <w:numPr>
          <w:ilvl w:val="0"/>
          <w:numId w:val="0"/>
        </w:numPr>
        <w:ind w:left="1418"/>
      </w:pPr>
      <w:r w:rsidRPr="00823E6E">
        <w:t xml:space="preserve">Kiusamine on inimestevaheline või kollektiivne verbaalne, žestiline või füüsiline agressiivne käitumine, mida teine isik kogeb ahistava või alandavana ja mida asjaolusid tervikuna hinnates võib pidada sobimatuks. Kiusamine võib olla nii füüsiline kui psüühiline. </w:t>
      </w:r>
    </w:p>
    <w:p w14:paraId="2F83AABB" w14:textId="5E17AC0E" w:rsidR="000357A2" w:rsidRPr="00823E6E" w:rsidRDefault="000357A2" w:rsidP="00EC3AC9">
      <w:pPr>
        <w:pStyle w:val="EST3Tase"/>
      </w:pPr>
      <w:r w:rsidRPr="00823E6E">
        <w:t xml:space="preserve">privaatsuse riive </w:t>
      </w:r>
    </w:p>
    <w:p w14:paraId="60BE3498" w14:textId="4D3088ED" w:rsidR="000357A2" w:rsidRPr="00823E6E" w:rsidRDefault="000357A2" w:rsidP="00EC3AC9">
      <w:pPr>
        <w:pStyle w:val="EST3Tase"/>
        <w:numPr>
          <w:ilvl w:val="0"/>
          <w:numId w:val="0"/>
        </w:numPr>
        <w:ind w:left="1418"/>
      </w:pPr>
      <w:r w:rsidRPr="00823E6E">
        <w:t xml:space="preserve">Privaatsuse rikkumiseks loetakse isiku eraeluga seotud teabe loata avaldamine või suhtlus- või kodurahu või isikuandmete kaitset rikkuvad teod ning muud samaväärsed privaatsust rikkuvad teod. </w:t>
      </w:r>
    </w:p>
    <w:p w14:paraId="71F71BB5" w14:textId="5A01BEE4" w:rsidR="000357A2" w:rsidRPr="00823E6E" w:rsidRDefault="000357A2" w:rsidP="00EC3AC9">
      <w:pPr>
        <w:pStyle w:val="EST3Tase"/>
        <w:numPr>
          <w:ilvl w:val="0"/>
          <w:numId w:val="0"/>
        </w:numPr>
        <w:ind w:left="1418"/>
      </w:pPr>
      <w:r w:rsidRPr="00823E6E">
        <w:t xml:space="preserve">Eraelu kaitse hõlmab näiteks peresuhteid, tervislikku seisundit ja muid isikuomadusi ning eelistusi. </w:t>
      </w:r>
    </w:p>
    <w:p w14:paraId="7CD0790F" w14:textId="195B62F4" w:rsidR="000357A2" w:rsidRPr="00FD0B70" w:rsidRDefault="000357A2" w:rsidP="00EC3AC9">
      <w:pPr>
        <w:pStyle w:val="EST3Tase"/>
        <w:numPr>
          <w:ilvl w:val="0"/>
          <w:numId w:val="0"/>
        </w:numPr>
        <w:ind w:left="1418"/>
      </w:pPr>
      <w:r w:rsidRPr="00823E6E">
        <w:t xml:space="preserve">Salaja toimuv pildistamine/filmimine või pealtkuulamine, kui see toimub asukohas, </w:t>
      </w:r>
      <w:r w:rsidRPr="00FD0B70">
        <w:t xml:space="preserve">kus pildistamine/filmimine ilma teise inimese loata ei ole lubatud või kus pole võimalik salvestamiseks valmis olla, rikub inimese privaatsust. </w:t>
      </w:r>
    </w:p>
    <w:p w14:paraId="5FDA8159" w14:textId="167ECEB1" w:rsidR="000357A2" w:rsidRPr="00FD0B70" w:rsidRDefault="000357A2" w:rsidP="00EC3AC9">
      <w:pPr>
        <w:pStyle w:val="EST3Tase"/>
      </w:pPr>
      <w:r w:rsidRPr="00FD0B70">
        <w:t>spordivõistlustega või -tulemustega manipuleerimine, kokkuleppemäng</w:t>
      </w:r>
      <w:r w:rsidR="008442DF" w:rsidRPr="00FD0B70">
        <w:t xml:space="preserve"> (artikli 4 punkt 4.4 tähenduses)</w:t>
      </w:r>
      <w:r w:rsidR="00575753">
        <w:t>.</w:t>
      </w:r>
    </w:p>
    <w:p w14:paraId="295244DB" w14:textId="38D4E374" w:rsidR="000357A2" w:rsidRPr="00FD0B70" w:rsidRDefault="000357A2" w:rsidP="00A30C58">
      <w:pPr>
        <w:pStyle w:val="EST3Tase"/>
      </w:pPr>
      <w:r w:rsidRPr="00FD0B70">
        <w:t xml:space="preserve">spordivõistlustega või -tulemustega manipuleerimisest, kokkuleppemängust teavitamise kohustuse </w:t>
      </w:r>
      <w:r w:rsidR="00A30C58" w:rsidRPr="00FD0B70">
        <w:t xml:space="preserve">(artikli 4 punkti 4.5.) </w:t>
      </w:r>
      <w:r w:rsidRPr="00FD0B70">
        <w:t>rikkumine</w:t>
      </w:r>
      <w:r w:rsidR="00575753">
        <w:t>.</w:t>
      </w:r>
    </w:p>
    <w:p w14:paraId="2ACF8A04" w14:textId="24D9819B" w:rsidR="000357A2" w:rsidRPr="00FD0B70" w:rsidRDefault="00DA41EC" w:rsidP="00EC3AC9">
      <w:pPr>
        <w:pStyle w:val="EST3Tase"/>
      </w:pPr>
      <w:bookmarkStart w:id="14" w:name="_Hlk166767357"/>
      <w:r w:rsidRPr="00FD0B70">
        <w:t>Eesti Olümpiakomitee</w:t>
      </w:r>
      <w:r w:rsidR="009C572E" w:rsidRPr="00FD0B70">
        <w:t xml:space="preserve"> (edaspidi EOK)</w:t>
      </w:r>
      <w:r w:rsidRPr="00FD0B70">
        <w:t xml:space="preserve"> </w:t>
      </w:r>
      <w:r w:rsidR="000357A2" w:rsidRPr="00FD0B70">
        <w:t>„Hea juhtimise tava spordiorganisatsioonis“ rikkumine, mis on korduv või mis on ühekordne, kuid omab olulist mõju (näiteks kahjustab ulatuslikult spordi mainet, on põhjustanud ulatusliku kahju mistahes isikule, mille tõttu ei ole võimalik olulise rikkumise toime pannud isikut vastutusele võtta jne)</w:t>
      </w:r>
      <w:r w:rsidR="00575753">
        <w:t>.</w:t>
      </w:r>
    </w:p>
    <w:bookmarkEnd w:id="14"/>
    <w:p w14:paraId="353F0555" w14:textId="15661E5C" w:rsidR="000357A2" w:rsidRPr="00FD0B70" w:rsidRDefault="000357A2" w:rsidP="00EC3AC9">
      <w:pPr>
        <w:pStyle w:val="EST3Tase"/>
      </w:pPr>
      <w:r w:rsidRPr="00FD0B70">
        <w:t xml:space="preserve">pealtvaatajate vägivalla </w:t>
      </w:r>
      <w:r w:rsidR="00CE742C" w:rsidRPr="00FD0B70">
        <w:t>(</w:t>
      </w:r>
      <w:r w:rsidR="00A30C58" w:rsidRPr="00FD0B70">
        <w:t xml:space="preserve">artikkel 4 punkt 4.7. tähenduses) </w:t>
      </w:r>
      <w:r w:rsidRPr="00FD0B70">
        <w:t xml:space="preserve">või muu ebasobiva käitumise õhutamine, soodustamine, tolereerimine või tegevusetus pealtvaatajate ebakohase käitumise ennetamiseks või takistamiseks, va juhul kui </w:t>
      </w:r>
      <w:r w:rsidR="007F5297" w:rsidRPr="00FD0B70">
        <w:t>spordiorganisatsioon, spordikool või muu spordiürituse korraldaja</w:t>
      </w:r>
      <w:r w:rsidRPr="00FD0B70">
        <w:t xml:space="preserve"> suudab tõendada, et ta on käitunud hoolsalt ning tal ei olnud mingit võimalust ega kontrolli toimunu välistamiseks.</w:t>
      </w:r>
    </w:p>
    <w:p w14:paraId="4C2F3A31" w14:textId="742B3300" w:rsidR="000357A2" w:rsidRPr="00FD0B70" w:rsidRDefault="000357A2" w:rsidP="00EC3AC9">
      <w:pPr>
        <w:pStyle w:val="EST3Tase"/>
        <w:numPr>
          <w:ilvl w:val="0"/>
          <w:numId w:val="0"/>
        </w:numPr>
        <w:ind w:left="1418"/>
      </w:pPr>
      <w:r w:rsidRPr="00FD0B70">
        <w:t xml:space="preserve">Rikkumise hindamisel võetakse arvesse kõiki olulisi asjaolusid, nt kas sama </w:t>
      </w:r>
      <w:r w:rsidR="00EC11DD" w:rsidRPr="00FD0B70">
        <w:t>spordiorganisatsiooni</w:t>
      </w:r>
      <w:r w:rsidR="00662C1E" w:rsidRPr="00FD0B70">
        <w:t>,</w:t>
      </w:r>
      <w:r w:rsidR="00EC11DD" w:rsidRPr="00FD0B70">
        <w:t xml:space="preserve"> spordikooli</w:t>
      </w:r>
      <w:r w:rsidR="00662C1E" w:rsidRPr="00FD0B70">
        <w:t xml:space="preserve"> või spordiürituse muu korraldajaga</w:t>
      </w:r>
      <w:r w:rsidR="003F62E9" w:rsidRPr="00FD0B70">
        <w:t xml:space="preserve"> </w:t>
      </w:r>
      <w:r w:rsidRPr="00FD0B70">
        <w:t xml:space="preserve">seotud üritustel on ka varasemalt esinenud pealtvaatajate vägivalda, kas </w:t>
      </w:r>
      <w:r w:rsidR="00EC11DD" w:rsidRPr="00FD0B70">
        <w:t>spordiorganisatsioonil või spordikoolil</w:t>
      </w:r>
      <w:r w:rsidR="003F62E9" w:rsidRPr="00FD0B70">
        <w:t xml:space="preserve"> </w:t>
      </w:r>
      <w:r w:rsidRPr="00FD0B70">
        <w:t>on kehtestatud vajalikud reeglid, juhtumi(te) tõsidust</w:t>
      </w:r>
      <w:r w:rsidR="00D77379" w:rsidRPr="00FD0B70">
        <w:t xml:space="preserve"> jne</w:t>
      </w:r>
      <w:r w:rsidRPr="00FD0B70">
        <w:t xml:space="preserve">. </w:t>
      </w:r>
    </w:p>
    <w:p w14:paraId="682B9F47" w14:textId="67762387" w:rsidR="000357A2" w:rsidRPr="00FD0B70" w:rsidRDefault="000357A2" w:rsidP="007F5297">
      <w:pPr>
        <w:pStyle w:val="EST3Tase"/>
      </w:pPr>
      <w:r w:rsidRPr="00FD0B70">
        <w:t xml:space="preserve">pealtvaatajate vägivalla </w:t>
      </w:r>
      <w:r w:rsidR="007F5297" w:rsidRPr="00FD0B70">
        <w:t xml:space="preserve">(artikkel 4 punkt 4.7. tähenduses) </w:t>
      </w:r>
      <w:r w:rsidRPr="00FD0B70">
        <w:t xml:space="preserve">või muu ebasobiva käitumise juhtumist teavitamise kohustuse </w:t>
      </w:r>
      <w:r w:rsidR="007760EA" w:rsidRPr="00FD0B70">
        <w:t xml:space="preserve">(artikli 4 punkti 4.11) </w:t>
      </w:r>
      <w:r w:rsidRPr="00FD0B70">
        <w:t>rikkumine</w:t>
      </w:r>
      <w:r w:rsidR="004F6C9A">
        <w:t>.</w:t>
      </w:r>
    </w:p>
    <w:p w14:paraId="1430DB3A" w14:textId="6AAA9684" w:rsidR="000357A2" w:rsidRPr="00FD0B70" w:rsidRDefault="000357A2" w:rsidP="00EC3AC9">
      <w:pPr>
        <w:pStyle w:val="EST3Tase"/>
      </w:pPr>
      <w:r w:rsidRPr="00FD0B70">
        <w:t>artikkel</w:t>
      </w:r>
      <w:r w:rsidR="007760EA" w:rsidRPr="00FD0B70">
        <w:t xml:space="preserve"> 4 </w:t>
      </w:r>
      <w:r w:rsidR="007760EA" w:rsidRPr="004F6C9A">
        <w:t>punkti</w:t>
      </w:r>
      <w:r w:rsidRPr="004F6C9A">
        <w:t xml:space="preserve"> 4.14</w:t>
      </w:r>
      <w:r w:rsidR="004F6C9A" w:rsidRPr="004F6C9A">
        <w:t xml:space="preserve"> </w:t>
      </w:r>
      <w:r w:rsidRPr="004F6C9A">
        <w:t>rikkumine</w:t>
      </w:r>
      <w:r w:rsidRPr="00FD0B70">
        <w:t>,  mis on korduv või mis on ühekordne, kuid omab olulist mõju (näiteks kahjustab ulatuslikult</w:t>
      </w:r>
      <w:r w:rsidRPr="00823E6E">
        <w:t xml:space="preserve"> spordi mainet, on põhjustanud ulatusliku </w:t>
      </w:r>
      <w:r w:rsidRPr="00FD0B70">
        <w:t>kahju mistahes isikule, mille tõttu ei ole võimalik olulise rikkumise toime pannud isikut vastutusele võtta jne).</w:t>
      </w:r>
      <w:r w:rsidR="00F0533E">
        <w:t xml:space="preserve"> </w:t>
      </w:r>
    </w:p>
    <w:p w14:paraId="70318EDF" w14:textId="42B7F43C" w:rsidR="000357A2" w:rsidRPr="0097470D" w:rsidRDefault="004F6C9A" w:rsidP="00F0533E">
      <w:pPr>
        <w:pStyle w:val="EST3Tase"/>
      </w:pPr>
      <w:r>
        <w:t xml:space="preserve">kui </w:t>
      </w:r>
      <w:r w:rsidR="000357A2" w:rsidRPr="00FD0B70">
        <w:t xml:space="preserve">spordiorganisatsioon või muu </w:t>
      </w:r>
      <w:r w:rsidR="003F6611" w:rsidRPr="00FD0B70">
        <w:t xml:space="preserve">juriidilisest isikust </w:t>
      </w:r>
      <w:r w:rsidR="000357A2" w:rsidRPr="00FD0B70">
        <w:t>spordis osale</w:t>
      </w:r>
      <w:r w:rsidR="003F6611" w:rsidRPr="00FD0B70">
        <w:t xml:space="preserve">ja </w:t>
      </w:r>
      <w:r w:rsidR="000357A2" w:rsidRPr="00FD0B70">
        <w:t xml:space="preserve"> on võtnud endale kohustuse või on muul alusel kohustatud järgima </w:t>
      </w:r>
      <w:r w:rsidR="00D77379" w:rsidRPr="00FD0B70">
        <w:t>ES</w:t>
      </w:r>
      <w:r w:rsidR="00452E8F">
        <w:t>E</w:t>
      </w:r>
      <w:r w:rsidR="00D77379" w:rsidRPr="00FD0B70">
        <w:t>R-i,</w:t>
      </w:r>
      <w:r w:rsidR="000357A2" w:rsidRPr="00FD0B70">
        <w:t xml:space="preserve"> ei täida artiklis </w:t>
      </w:r>
      <w:r w:rsidR="00F23619" w:rsidRPr="00FD0B70">
        <w:t xml:space="preserve">3  </w:t>
      </w:r>
      <w:r w:rsidR="00F23619" w:rsidRPr="0097470D">
        <w:t xml:space="preserve">punktis </w:t>
      </w:r>
      <w:r w:rsidR="000357A2" w:rsidRPr="0097470D">
        <w:t xml:space="preserve">3.2 sätestatud kohustust kohustada järgima neid reegleid ka oma tegevuses osalevaid </w:t>
      </w:r>
      <w:r w:rsidR="003F6611" w:rsidRPr="0097470D">
        <w:t>spordis osalejaid</w:t>
      </w:r>
      <w:r w:rsidR="000357A2" w:rsidRPr="0097470D">
        <w:t>.</w:t>
      </w:r>
    </w:p>
    <w:p w14:paraId="70ADA850" w14:textId="73BC5C29" w:rsidR="00822D8E" w:rsidRPr="0097470D" w:rsidRDefault="00822D8E" w:rsidP="00EC3AC9">
      <w:pPr>
        <w:pStyle w:val="EST3Tase"/>
      </w:pPr>
      <w:r w:rsidRPr="0097470D">
        <w:t>Artikkel 4.15 rikkumine.</w:t>
      </w:r>
      <w:r w:rsidR="00FD30A6" w:rsidRPr="0097470D">
        <w:t xml:space="preserve"> Ausa menetluse tagamise</w:t>
      </w:r>
      <w:r w:rsidR="00583919" w:rsidRPr="0097470D">
        <w:t xml:space="preserve"> </w:t>
      </w:r>
      <w:r w:rsidR="00FD30A6" w:rsidRPr="0097470D">
        <w:t xml:space="preserve">kohustuse rikkumiseks loetakse muuhulgas: spordialaliidu pädevuses oleva üleastumise või juhtumi mitte-menetlemine või sellest keeldumine, </w:t>
      </w:r>
      <w:r w:rsidR="00AB3FF3" w:rsidRPr="0097470D">
        <w:t xml:space="preserve">menetluse mitte-alustamine, </w:t>
      </w:r>
      <w:r w:rsidR="00FD30A6" w:rsidRPr="0097470D">
        <w:t xml:space="preserve">põhjendamatu menetluse lõpetamine või ebamõistlik venitamine asja menetlemisega alustamisel või asja menetlemisel, uurimise takistamine, </w:t>
      </w:r>
      <w:r w:rsidR="00306C6F" w:rsidRPr="0097470D">
        <w:t xml:space="preserve">distsiplinaarorganite tegevusse sekkumine spordiorganisatsiooni organite või organi liikmete poolt, </w:t>
      </w:r>
      <w:r w:rsidR="00FD30A6" w:rsidRPr="0097470D">
        <w:t>karistuse või sanktsiooni mitte määramine</w:t>
      </w:r>
      <w:r w:rsidR="00FC7CDB" w:rsidRPr="0097470D">
        <w:t>, ebaproportsionaalse või spordiala karistuspraktikaga mitte-kooskõlas oleva karistuse määramine</w:t>
      </w:r>
      <w:r w:rsidR="00FD30A6" w:rsidRPr="0097470D">
        <w:t xml:space="preserve"> või määratud karistuse või sanktsiooni mitte-täitmine, menetluse mitte-lõpetamine juhtudel, kus spordikohus on otsustanud, et menetluspädevus kuulub EADSE-le või teisele spordiorganisatsioonile või muu ausa menetluse põhimõtte tagamise kohustuse rikkumine.</w:t>
      </w:r>
    </w:p>
    <w:p w14:paraId="7E44A4B5" w14:textId="7117C363" w:rsidR="000357A2" w:rsidRPr="00823E6E" w:rsidRDefault="000357A2" w:rsidP="00EC3AC9">
      <w:pPr>
        <w:pStyle w:val="EST3Tase"/>
      </w:pPr>
      <w:r w:rsidRPr="00FD0B70">
        <w:lastRenderedPageBreak/>
        <w:t xml:space="preserve">spordiala või spordiorganisatsiooni enda </w:t>
      </w:r>
      <w:r w:rsidR="009616CF" w:rsidRPr="009616CF">
        <w:t>eetika-, käitumis- või distsiplinaarreegl</w:t>
      </w:r>
      <w:r w:rsidR="009616CF">
        <w:t>ite</w:t>
      </w:r>
      <w:r w:rsidR="009616CF" w:rsidRPr="009616CF">
        <w:t xml:space="preserve"> </w:t>
      </w:r>
      <w:r w:rsidR="00644A3C">
        <w:t>ja menetlusreeglite</w:t>
      </w:r>
      <w:r w:rsidRPr="00FD0B70">
        <w:t xml:space="preserve"> mitte täitmine</w:t>
      </w:r>
      <w:r w:rsidRPr="00823E6E">
        <w:t xml:space="preserve">. </w:t>
      </w:r>
    </w:p>
    <w:p w14:paraId="60A29AAA" w14:textId="77777777" w:rsidR="00BC17FF" w:rsidRDefault="000357A2" w:rsidP="00EC3AC9">
      <w:pPr>
        <w:pStyle w:val="EST3Tase"/>
      </w:pPr>
      <w:r w:rsidRPr="00823E6E">
        <w:t>spordis osale</w:t>
      </w:r>
      <w:r w:rsidR="00F23619">
        <w:t>ja, eriti</w:t>
      </w:r>
      <w:r w:rsidRPr="00823E6E">
        <w:t xml:space="preserve"> spordiorganisatsiooni</w:t>
      </w:r>
      <w:r w:rsidR="00F23619">
        <w:t xml:space="preserve"> või spordikooli</w:t>
      </w:r>
      <w:r w:rsidR="00BC17FF">
        <w:t xml:space="preserve"> </w:t>
      </w:r>
      <w:r w:rsidRPr="00823E6E">
        <w:t xml:space="preserve">koostöö, st töösuhe või muul alusel või viisil koos </w:t>
      </w:r>
      <w:r w:rsidRPr="00FD0B70">
        <w:t>tegutsemine või oma haldusalas tegutsemise võimaldamine</w:t>
      </w:r>
      <w:r w:rsidR="0046302A" w:rsidRPr="00FD0B70">
        <w:t xml:space="preserve"> (sh tegevuses või võistlustel osalemise võimaldamine)</w:t>
      </w:r>
      <w:r w:rsidRPr="00FD0B70">
        <w:t xml:space="preserve">, rikkumises süüdi mõistetud isikuga, kui see rikub isikule </w:t>
      </w:r>
      <w:r w:rsidR="00FD6E9D" w:rsidRPr="00FD0B70">
        <w:t>artikli 9.1. või 9.2. alusel karistuseks</w:t>
      </w:r>
      <w:r w:rsidRPr="00FD0B70">
        <w:t xml:space="preserve"> määratud keeldu (keelu kehtivuse ajal).</w:t>
      </w:r>
      <w:r w:rsidR="00BC17FF">
        <w:t xml:space="preserve"> </w:t>
      </w:r>
    </w:p>
    <w:p w14:paraId="17861024" w14:textId="1E3DEA13" w:rsidR="000357A2" w:rsidRPr="00FD0B70" w:rsidRDefault="00067F6E" w:rsidP="00AF48CF">
      <w:pPr>
        <w:pStyle w:val="EST3Tase"/>
        <w:numPr>
          <w:ilvl w:val="0"/>
          <w:numId w:val="0"/>
        </w:numPr>
        <w:ind w:left="1418"/>
      </w:pPr>
      <w:r w:rsidRPr="00DC43CB">
        <w:t>Käesoleva</w:t>
      </w:r>
      <w:r w:rsidR="00BC17FF" w:rsidRPr="00DC43CB">
        <w:t xml:space="preserve"> punkti alusel </w:t>
      </w:r>
      <w:r w:rsidRPr="00DC43CB">
        <w:t>rikkumisjuhtumi menetluse algatamise</w:t>
      </w:r>
      <w:r w:rsidR="00BC17FF" w:rsidRPr="00DC43CB">
        <w:t xml:space="preserve"> eelduseks on</w:t>
      </w:r>
      <w:r w:rsidRPr="00DC43CB">
        <w:t>, et</w:t>
      </w:r>
      <w:r w:rsidR="00BC17FF" w:rsidRPr="00DC43CB">
        <w:t xml:space="preserve"> spordis osalejale </w:t>
      </w:r>
      <w:r w:rsidRPr="00DC43CB">
        <w:t xml:space="preserve">on </w:t>
      </w:r>
      <w:r w:rsidR="00BC17FF" w:rsidRPr="00DC43CB">
        <w:t xml:space="preserve">saadetud vähemalt </w:t>
      </w:r>
      <w:r w:rsidRPr="00DC43CB">
        <w:t xml:space="preserve">üks </w:t>
      </w:r>
      <w:r w:rsidR="00BC17FF" w:rsidRPr="00DC43CB">
        <w:t>kirjalikku taasesitamist võimaldavas vormis hoiatus.</w:t>
      </w:r>
    </w:p>
    <w:p w14:paraId="5EC174BA" w14:textId="1601B8EA" w:rsidR="004B0926" w:rsidRDefault="0046302A" w:rsidP="00EC3AC9">
      <w:pPr>
        <w:pStyle w:val="EST3Tase"/>
      </w:pPr>
      <w:r w:rsidRPr="00FD0B70">
        <w:t>spordis osalejale pädeva distsiplinaarorgani</w:t>
      </w:r>
      <w:r>
        <w:t xml:space="preserve"> poolt määratud esialgse</w:t>
      </w:r>
      <w:r w:rsidR="004C2AF9">
        <w:t xml:space="preserve"> meetme,</w:t>
      </w:r>
      <w:r>
        <w:t xml:space="preserve"> </w:t>
      </w:r>
      <w:r w:rsidR="004C2AF9">
        <w:t xml:space="preserve">lõpliku </w:t>
      </w:r>
      <w:r>
        <w:t>karistuse</w:t>
      </w:r>
      <w:r w:rsidR="004C2AF9">
        <w:t xml:space="preserve"> või distsiplinaarorgani muu otsuse</w:t>
      </w:r>
      <w:r>
        <w:t xml:space="preserve"> mittetäitmine.</w:t>
      </w:r>
    </w:p>
    <w:p w14:paraId="15B8B809" w14:textId="35F3A36A" w:rsidR="00D12F2E" w:rsidRPr="00823E6E" w:rsidRDefault="00D12F2E" w:rsidP="00EC3AC9">
      <w:pPr>
        <w:pStyle w:val="EST3Tase"/>
      </w:pPr>
      <w:r>
        <w:t xml:space="preserve">ausa menetluse vastane tegu </w:t>
      </w:r>
      <w:r w:rsidR="003A6A66">
        <w:t xml:space="preserve">(teadlik valeütluste andmine distsiplinaarorganile, eksitamine, pettus või muu tegu, mis lubamatult mõjutas või võis mõjutada menetluse </w:t>
      </w:r>
      <w:r w:rsidR="00773303">
        <w:t xml:space="preserve">alustamist või </w:t>
      </w:r>
      <w:r w:rsidR="003A6A66">
        <w:t>läbiviimist</w:t>
      </w:r>
      <w:r w:rsidR="00FD30A6">
        <w:t>).</w:t>
      </w:r>
      <w:r w:rsidR="00184D60" w:rsidRPr="00184D60">
        <w:t xml:space="preserve"> </w:t>
      </w:r>
    </w:p>
    <w:p w14:paraId="020F847F" w14:textId="26216C0D" w:rsidR="000357A2" w:rsidRPr="00823E6E" w:rsidRDefault="000357A2" w:rsidP="00EC3AC9">
      <w:pPr>
        <w:pStyle w:val="EST3Tase"/>
      </w:pPr>
      <w:r w:rsidRPr="00823E6E">
        <w:t xml:space="preserve">muu </w:t>
      </w:r>
      <w:r w:rsidR="00D77379">
        <w:t>ES</w:t>
      </w:r>
      <w:r w:rsidR="00452E8F">
        <w:t>E</w:t>
      </w:r>
      <w:r w:rsidR="00D77379">
        <w:t>R-is</w:t>
      </w:r>
      <w:r w:rsidRPr="00823E6E">
        <w:t xml:space="preserve"> sätestatud kohustuse või reegli rikkumine või mistahes muu spordi väärtuse või põhimõtte oluline rikkumine</w:t>
      </w:r>
      <w:r w:rsidR="00F23619">
        <w:t>.</w:t>
      </w:r>
    </w:p>
    <w:p w14:paraId="285AA31A" w14:textId="0B65D091" w:rsidR="000357A2" w:rsidRPr="00823E6E" w:rsidRDefault="000357A2" w:rsidP="00867646">
      <w:pPr>
        <w:pStyle w:val="EST2Tase"/>
        <w:rPr>
          <w:rFonts w:cs="Arial"/>
        </w:rPr>
      </w:pPr>
      <w:r w:rsidRPr="00823E6E">
        <w:rPr>
          <w:rFonts w:cs="Arial"/>
        </w:rPr>
        <w:t>Karistatavad teod võivad esineda:</w:t>
      </w:r>
    </w:p>
    <w:p w14:paraId="382FE14F" w14:textId="362A30DA" w:rsidR="000357A2" w:rsidRPr="00823E6E" w:rsidRDefault="000357A2" w:rsidP="00EC3AC9">
      <w:pPr>
        <w:pStyle w:val="EST3Tase"/>
      </w:pPr>
      <w:r w:rsidRPr="00823E6E">
        <w:t>võistlus-, harjutus-, treening-, koolitus- või turundusüritustel või nendega võrdsustatavatel  spordiga seotud üritustel ning ülalnimetatud üritustega tihedalt seotud tegevustes;</w:t>
      </w:r>
    </w:p>
    <w:p w14:paraId="70367819" w14:textId="78E754B3" w:rsidR="000357A2" w:rsidRPr="00823E6E" w:rsidRDefault="000357A2" w:rsidP="00EC3AC9">
      <w:pPr>
        <w:pStyle w:val="EST3Tase"/>
      </w:pPr>
      <w:r w:rsidRPr="00823E6E">
        <w:t xml:space="preserve">inimeste suhtlemisel näost näkku ja/või sidevahendeid ja sotsiaalmeedia kanaleid kasutades. </w:t>
      </w:r>
    </w:p>
    <w:p w14:paraId="74AA56AF" w14:textId="2CAAD741" w:rsidR="000357A2" w:rsidRPr="00FD0B70" w:rsidRDefault="000357A2" w:rsidP="00867646">
      <w:pPr>
        <w:pStyle w:val="EST2Tase"/>
        <w:rPr>
          <w:rFonts w:cs="Arial"/>
        </w:rPr>
      </w:pPr>
      <w:r w:rsidRPr="00823E6E">
        <w:rPr>
          <w:rFonts w:cs="Arial"/>
        </w:rPr>
        <w:t xml:space="preserve">Karistada </w:t>
      </w:r>
      <w:r w:rsidRPr="00FD0B70">
        <w:rPr>
          <w:rFonts w:cs="Arial"/>
        </w:rPr>
        <w:t>võidakse</w:t>
      </w:r>
      <w:r w:rsidR="00AB2F7D" w:rsidRPr="00FD0B70">
        <w:rPr>
          <w:rFonts w:cs="Arial"/>
        </w:rPr>
        <w:t xml:space="preserve"> (edaspidi rikkuja)</w:t>
      </w:r>
      <w:r w:rsidRPr="00FD0B70">
        <w:rPr>
          <w:rFonts w:cs="Arial"/>
        </w:rPr>
        <w:t>:</w:t>
      </w:r>
    </w:p>
    <w:p w14:paraId="45CC5E4D" w14:textId="6ADDE791" w:rsidR="000357A2" w:rsidRPr="00FD0B70" w:rsidRDefault="000357A2" w:rsidP="00EC3AC9">
      <w:pPr>
        <w:pStyle w:val="EST3Tase"/>
      </w:pPr>
      <w:r w:rsidRPr="00FD0B70">
        <w:t>isiku</w:t>
      </w:r>
      <w:r w:rsidR="00F0533E">
        <w:t>t</w:t>
      </w:r>
      <w:r w:rsidRPr="00FD0B70">
        <w:t xml:space="preserve">, kes on artiklis 4 nimetatud kohustuse rikkumise või artikli 5 </w:t>
      </w:r>
      <w:r w:rsidR="00F23619" w:rsidRPr="00FD0B70">
        <w:t xml:space="preserve">punktis 5.1. </w:t>
      </w:r>
      <w:r w:rsidRPr="00FD0B70">
        <w:t xml:space="preserve">nimetatud </w:t>
      </w:r>
      <w:r w:rsidR="00504F6E" w:rsidRPr="00FD0B70">
        <w:t xml:space="preserve">karistatava </w:t>
      </w:r>
      <w:r w:rsidRPr="00FD0B70">
        <w:t xml:space="preserve">teo toime pannud või kes osales nimetatud teos või oma tegevusega aitas kaasa sellise teo toimepanemisele; </w:t>
      </w:r>
    </w:p>
    <w:p w14:paraId="4C4A8B03" w14:textId="4A82AE03" w:rsidR="000357A2" w:rsidRPr="00FD0B70" w:rsidRDefault="00F23619" w:rsidP="00EC3AC9">
      <w:pPr>
        <w:pStyle w:val="EST3Tase"/>
      </w:pPr>
      <w:r w:rsidRPr="00FD0B70">
        <w:t>spordis osal</w:t>
      </w:r>
      <w:r w:rsidR="00AB2F7D" w:rsidRPr="00FD0B70">
        <w:t>ejat</w:t>
      </w:r>
      <w:r w:rsidR="000357A2" w:rsidRPr="00FD0B70">
        <w:t xml:space="preserve">, kes tööandja, ülemuse, sponsori, usaldusisiku või muu sarnase positsiooni tõttu oleks pidanud sekkuma artikli 5 </w:t>
      </w:r>
      <w:r w:rsidRPr="00FD0B70">
        <w:t xml:space="preserve">punktis 5.1. </w:t>
      </w:r>
      <w:r w:rsidR="000357A2" w:rsidRPr="00FD0B70">
        <w:t xml:space="preserve">nimetatud </w:t>
      </w:r>
      <w:r w:rsidR="00504F6E" w:rsidRPr="00FD0B70">
        <w:t xml:space="preserve">karistatava </w:t>
      </w:r>
      <w:r w:rsidR="000357A2" w:rsidRPr="00FD0B70">
        <w:t xml:space="preserve">teo toimepanekusse, kuid jättis sekkumata; </w:t>
      </w:r>
    </w:p>
    <w:p w14:paraId="0AAFEF71" w14:textId="6D331340" w:rsidR="000357A2" w:rsidRPr="00823E6E" w:rsidRDefault="00AB2F7D" w:rsidP="00EC3AC9">
      <w:pPr>
        <w:pStyle w:val="EST3Tase"/>
      </w:pPr>
      <w:r w:rsidRPr="00FD0B70">
        <w:t xml:space="preserve">spordis osalejat, kelle suhtes on sätestatud </w:t>
      </w:r>
      <w:r w:rsidR="00504F6E" w:rsidRPr="00FD0B70">
        <w:t>karistatavast</w:t>
      </w:r>
      <w:r w:rsidR="00504F6E">
        <w:t xml:space="preserve"> </w:t>
      </w:r>
      <w:r w:rsidR="000357A2" w:rsidRPr="00823E6E">
        <w:t>teost või rikkumisest teavitamise kohustus</w:t>
      </w:r>
      <w:r>
        <w:t xml:space="preserve">, kuid </w:t>
      </w:r>
      <w:r w:rsidR="00D77379">
        <w:t xml:space="preserve">kes </w:t>
      </w:r>
      <w:r>
        <w:t>jättis teavitam</w:t>
      </w:r>
      <w:r w:rsidR="00D77379">
        <w:t>iskohustuse täitmata</w:t>
      </w:r>
      <w:r w:rsidR="000357A2" w:rsidRPr="00823E6E">
        <w:t>.</w:t>
      </w:r>
    </w:p>
    <w:p w14:paraId="72AEF769" w14:textId="59E85F66" w:rsidR="000357A2" w:rsidRPr="00823E6E" w:rsidRDefault="000357A2" w:rsidP="00867646">
      <w:pPr>
        <w:pStyle w:val="EST1Tase"/>
        <w:rPr>
          <w:rFonts w:cs="Arial"/>
        </w:rPr>
      </w:pPr>
      <w:bookmarkStart w:id="15" w:name="_Toc176991908"/>
      <w:r w:rsidRPr="00823E6E">
        <w:rPr>
          <w:rFonts w:cs="Arial"/>
        </w:rPr>
        <w:t>Karistust raskendavad asjaolud</w:t>
      </w:r>
      <w:bookmarkEnd w:id="15"/>
      <w:r w:rsidRPr="00823E6E">
        <w:rPr>
          <w:rFonts w:cs="Arial"/>
        </w:rPr>
        <w:t xml:space="preserve"> </w:t>
      </w:r>
    </w:p>
    <w:p w14:paraId="3D567912" w14:textId="5ED0DCB8" w:rsidR="000357A2" w:rsidRPr="00823E6E" w:rsidRDefault="00305F12" w:rsidP="00867646">
      <w:pPr>
        <w:pStyle w:val="EST2Tase"/>
        <w:rPr>
          <w:rFonts w:cs="Arial"/>
        </w:rPr>
      </w:pPr>
      <w:r>
        <w:rPr>
          <w:rFonts w:cs="Arial"/>
        </w:rPr>
        <w:t>Rikkumise</w:t>
      </w:r>
      <w:r w:rsidR="000357A2" w:rsidRPr="00823E6E">
        <w:rPr>
          <w:rFonts w:cs="Arial"/>
        </w:rPr>
        <w:t xml:space="preserve"> raskusastme hindamisel tuleb karistust raskendavate asjaoludena võtta arvesse eeskätt karistatava teo:</w:t>
      </w:r>
    </w:p>
    <w:p w14:paraId="396F802E" w14:textId="4FAF065D" w:rsidR="000357A2" w:rsidRPr="00823E6E" w:rsidRDefault="000357A2" w:rsidP="00EC3AC9">
      <w:pPr>
        <w:pStyle w:val="EST3Tase"/>
      </w:pPr>
      <w:r w:rsidRPr="00823E6E">
        <w:t>toimepanemine alaealise, arengutaseme madalamal või alluval positsioonil oleva isiku suhtes;</w:t>
      </w:r>
    </w:p>
    <w:p w14:paraId="059539FC" w14:textId="0895AB8C" w:rsidR="000357A2" w:rsidRPr="00823E6E" w:rsidRDefault="000357A2" w:rsidP="00EC3AC9">
      <w:pPr>
        <w:pStyle w:val="EST3Tase"/>
      </w:pPr>
      <w:r w:rsidRPr="00823E6E">
        <w:t>korduvus ja/või kestus;</w:t>
      </w:r>
    </w:p>
    <w:p w14:paraId="48DE20C8" w14:textId="287FA846" w:rsidR="000357A2" w:rsidRPr="00823E6E" w:rsidRDefault="000357A2" w:rsidP="00EC3AC9">
      <w:pPr>
        <w:pStyle w:val="EST3Tase"/>
      </w:pPr>
      <w:r w:rsidRPr="00823E6E">
        <w:t>esinemise ulatus erinevates võistlus-, treening- või muudes tegevuskeskkondades;</w:t>
      </w:r>
    </w:p>
    <w:p w14:paraId="0C9C8741" w14:textId="446743D8" w:rsidR="000357A2" w:rsidRPr="00823E6E" w:rsidRDefault="000357A2" w:rsidP="00EC3AC9">
      <w:pPr>
        <w:pStyle w:val="EST3Tase"/>
      </w:pPr>
      <w:r w:rsidRPr="00823E6E">
        <w:t>suunatus rohkem kui ühe inimese vastu;</w:t>
      </w:r>
    </w:p>
    <w:p w14:paraId="6BFD7FFC" w14:textId="0DB05610" w:rsidR="000357A2" w:rsidRPr="00823E6E" w:rsidRDefault="000357A2" w:rsidP="00961940">
      <w:pPr>
        <w:pStyle w:val="EST3Tase"/>
      </w:pPr>
      <w:r w:rsidRPr="00823E6E">
        <w:t xml:space="preserve">põhinemine isiku </w:t>
      </w:r>
      <w:r w:rsidR="00961940" w:rsidRPr="00FB62D6">
        <w:t>soo</w:t>
      </w:r>
      <w:r w:rsidR="00961940">
        <w:t>l</w:t>
      </w:r>
      <w:r w:rsidR="00961940" w:rsidRPr="00FB62D6">
        <w:t>, rassi</w:t>
      </w:r>
      <w:r w:rsidR="00961940">
        <w:t>l</w:t>
      </w:r>
      <w:r w:rsidR="00961940" w:rsidRPr="00FB62D6">
        <w:t>, seksuaalse</w:t>
      </w:r>
      <w:r w:rsidR="00961940">
        <w:t>l</w:t>
      </w:r>
      <w:r w:rsidR="00961940" w:rsidRPr="00FB62D6">
        <w:t xml:space="preserve"> identi</w:t>
      </w:r>
      <w:r w:rsidR="00F3237F">
        <w:t>t</w:t>
      </w:r>
      <w:r w:rsidR="00961940" w:rsidRPr="00FB62D6">
        <w:t>eedi</w:t>
      </w:r>
      <w:r w:rsidR="00961940">
        <w:t>l</w:t>
      </w:r>
      <w:r w:rsidR="00961940" w:rsidRPr="00FB62D6">
        <w:t>, seksuaalse</w:t>
      </w:r>
      <w:r w:rsidR="00961940">
        <w:t>l</w:t>
      </w:r>
      <w:r w:rsidR="00961940" w:rsidRPr="00FB62D6">
        <w:t xml:space="preserve"> orientatsiooni</w:t>
      </w:r>
      <w:r w:rsidR="00961940">
        <w:t>l</w:t>
      </w:r>
      <w:r w:rsidR="00961940" w:rsidRPr="00FB62D6">
        <w:t>, nahavärvi</w:t>
      </w:r>
      <w:r w:rsidR="00961940">
        <w:t>l</w:t>
      </w:r>
      <w:r w:rsidR="00961940" w:rsidRPr="00FB62D6">
        <w:t>, keele</w:t>
      </w:r>
      <w:r w:rsidR="00961940">
        <w:t>l</w:t>
      </w:r>
      <w:r w:rsidR="00961940" w:rsidRPr="00FB62D6">
        <w:t>, usutunnistuse</w:t>
      </w:r>
      <w:r w:rsidR="00961940">
        <w:t>l</w:t>
      </w:r>
      <w:r w:rsidR="00961940" w:rsidRPr="00FB62D6">
        <w:t>, poliitiliste</w:t>
      </w:r>
      <w:r w:rsidR="00961940">
        <w:t>l</w:t>
      </w:r>
      <w:r w:rsidR="00961940" w:rsidRPr="00FB62D6">
        <w:t xml:space="preserve"> või muude</w:t>
      </w:r>
      <w:r w:rsidR="00961940">
        <w:t>l</w:t>
      </w:r>
      <w:r w:rsidR="00961940" w:rsidRPr="00FB62D6">
        <w:t xml:space="preserve"> vaadete</w:t>
      </w:r>
      <w:r w:rsidR="00961940">
        <w:t>l</w:t>
      </w:r>
      <w:r w:rsidR="00961940" w:rsidRPr="00FB62D6">
        <w:t xml:space="preserve"> või veendumuste</w:t>
      </w:r>
      <w:r w:rsidR="00961940">
        <w:t>l</w:t>
      </w:r>
      <w:r w:rsidR="00961940" w:rsidRPr="00FB62D6">
        <w:t>, rahvusliku</w:t>
      </w:r>
      <w:r w:rsidR="00961940">
        <w:t>l</w:t>
      </w:r>
      <w:r w:rsidR="00961940" w:rsidRPr="00FB62D6">
        <w:t xml:space="preserve"> või sotsiaalse</w:t>
      </w:r>
      <w:r w:rsidR="00961940">
        <w:t>l</w:t>
      </w:r>
      <w:r w:rsidR="00961940" w:rsidRPr="00FB62D6">
        <w:t xml:space="preserve"> kuuluvuse</w:t>
      </w:r>
      <w:r w:rsidR="00961940">
        <w:t>l</w:t>
      </w:r>
      <w:r w:rsidR="00961940" w:rsidRPr="00FB62D6">
        <w:t xml:space="preserve">, </w:t>
      </w:r>
      <w:r w:rsidR="00961940" w:rsidRPr="003F571C">
        <w:t>sünnipäral, ühiskondlikul</w:t>
      </w:r>
      <w:r w:rsidR="00961940" w:rsidRPr="00FB62D6">
        <w:t xml:space="preserve"> või majandusliku</w:t>
      </w:r>
      <w:r w:rsidR="00961940">
        <w:t>l</w:t>
      </w:r>
      <w:r w:rsidR="00961940" w:rsidRPr="00FB62D6">
        <w:t xml:space="preserve"> seisundi</w:t>
      </w:r>
      <w:r w:rsidR="00961940">
        <w:t>l</w:t>
      </w:r>
      <w:r w:rsidR="00961940" w:rsidRPr="00FB62D6">
        <w:t xml:space="preserve"> </w:t>
      </w:r>
      <w:r w:rsidRPr="00823E6E">
        <w:t>või mõnel muul nendega võrdsustataval asjaolul;</w:t>
      </w:r>
    </w:p>
    <w:p w14:paraId="7723C94D" w14:textId="2123E712" w:rsidR="000357A2" w:rsidRPr="00823E6E" w:rsidRDefault="000357A2" w:rsidP="00EC3AC9">
      <w:pPr>
        <w:pStyle w:val="EST3Tase"/>
      </w:pPr>
      <w:r w:rsidRPr="00823E6E">
        <w:t>eriti suur alandus, nagu nt teo toimepanek avalikus kohas või kõrvalseisjate juuresolekul;</w:t>
      </w:r>
    </w:p>
    <w:p w14:paraId="32CF5151" w14:textId="2B6CDFCC" w:rsidR="000357A2" w:rsidRPr="00823E6E" w:rsidRDefault="000357A2" w:rsidP="00EC3AC9">
      <w:pPr>
        <w:pStyle w:val="EST3Tase"/>
      </w:pPr>
      <w:r w:rsidRPr="00823E6E">
        <w:t>teo toimepanemine grupiviisiliselt.</w:t>
      </w:r>
    </w:p>
    <w:p w14:paraId="091EE8F8" w14:textId="0690AEE4" w:rsidR="000357A2" w:rsidRPr="00823E6E" w:rsidRDefault="000357A2" w:rsidP="00867646">
      <w:pPr>
        <w:pStyle w:val="EST1Tase"/>
        <w:rPr>
          <w:rFonts w:cs="Arial"/>
        </w:rPr>
      </w:pPr>
      <w:bookmarkStart w:id="16" w:name="_Toc176991909"/>
      <w:r w:rsidRPr="00823E6E">
        <w:rPr>
          <w:rFonts w:cs="Arial"/>
        </w:rPr>
        <w:t>Karistust kergendavad asjaolud</w:t>
      </w:r>
      <w:bookmarkEnd w:id="16"/>
    </w:p>
    <w:p w14:paraId="01DC2D97" w14:textId="77777777" w:rsidR="000357A2" w:rsidRPr="00823E6E" w:rsidRDefault="000357A2" w:rsidP="000357A2">
      <w:pPr>
        <w:rPr>
          <w:rFonts w:cs="Arial"/>
          <w:szCs w:val="20"/>
          <w:lang w:val="et-EE"/>
        </w:rPr>
      </w:pPr>
      <w:r w:rsidRPr="00823E6E">
        <w:rPr>
          <w:rFonts w:cs="Arial"/>
          <w:szCs w:val="20"/>
          <w:lang w:val="et-EE"/>
        </w:rPr>
        <w:t>7.1. Karistust kergendavate asjaoludena tuleb võtta arvesse eeskätt järgmisi asjaolusid:</w:t>
      </w:r>
    </w:p>
    <w:p w14:paraId="76CDB5DF" w14:textId="0A4CD95D" w:rsidR="000357A2" w:rsidRPr="00823E6E" w:rsidRDefault="00504F6E" w:rsidP="00EC3AC9">
      <w:pPr>
        <w:pStyle w:val="EST3Tase"/>
      </w:pPr>
      <w:r>
        <w:lastRenderedPageBreak/>
        <w:t xml:space="preserve">karistatava </w:t>
      </w:r>
      <w:r w:rsidR="000357A2" w:rsidRPr="00823E6E">
        <w:t>teo toimepanija on alla 18-aastane;</w:t>
      </w:r>
    </w:p>
    <w:p w14:paraId="4CC718CF" w14:textId="5B560725" w:rsidR="000357A2" w:rsidRPr="00823E6E" w:rsidRDefault="00504F6E" w:rsidP="00EC3AC9">
      <w:pPr>
        <w:pStyle w:val="EST3Tase"/>
      </w:pPr>
      <w:r>
        <w:t xml:space="preserve">karistava </w:t>
      </w:r>
      <w:r w:rsidR="000357A2" w:rsidRPr="00823E6E">
        <w:t>teo toimepanija on aidanud oluliselt kaasa oma rikkumise uurimisele;</w:t>
      </w:r>
    </w:p>
    <w:p w14:paraId="4C73527B" w14:textId="4B7B586F" w:rsidR="000357A2" w:rsidRPr="00823E6E" w:rsidRDefault="00504F6E" w:rsidP="00EC3AC9">
      <w:pPr>
        <w:pStyle w:val="EST3Tase"/>
      </w:pPr>
      <w:r>
        <w:t xml:space="preserve">karistatava </w:t>
      </w:r>
      <w:r w:rsidR="000357A2" w:rsidRPr="00823E6E">
        <w:t>teo toimepanija on pannud karistatava teo toime teise isiku poolse surve all;</w:t>
      </w:r>
    </w:p>
    <w:p w14:paraId="74A7B4CD" w14:textId="48B3E71A" w:rsidR="000357A2" w:rsidRPr="00644A3C" w:rsidRDefault="00305F12" w:rsidP="00867646">
      <w:pPr>
        <w:pStyle w:val="EST1Tase"/>
        <w:rPr>
          <w:rFonts w:cs="Arial"/>
        </w:rPr>
      </w:pPr>
      <w:bookmarkStart w:id="17" w:name="_Toc176991910"/>
      <w:r w:rsidRPr="00644A3C">
        <w:rPr>
          <w:rFonts w:cs="Arial"/>
        </w:rPr>
        <w:t>K</w:t>
      </w:r>
      <w:r w:rsidR="000357A2" w:rsidRPr="00644A3C">
        <w:rPr>
          <w:rFonts w:cs="Arial"/>
        </w:rPr>
        <w:t>aristuse määrami</w:t>
      </w:r>
      <w:r w:rsidRPr="00644A3C">
        <w:rPr>
          <w:rFonts w:cs="Arial"/>
        </w:rPr>
        <w:t>ne</w:t>
      </w:r>
      <w:bookmarkEnd w:id="17"/>
    </w:p>
    <w:p w14:paraId="72759C8C" w14:textId="0922131B" w:rsidR="00305F12" w:rsidRPr="00DC43CB" w:rsidRDefault="000357A2" w:rsidP="00867646">
      <w:pPr>
        <w:pStyle w:val="EST2Tase"/>
        <w:rPr>
          <w:rFonts w:cs="Arial"/>
        </w:rPr>
      </w:pPr>
      <w:r w:rsidRPr="00DC43CB">
        <w:rPr>
          <w:rFonts w:cs="Arial"/>
        </w:rPr>
        <w:t xml:space="preserve">Karistuse määramisel </w:t>
      </w:r>
      <w:r w:rsidR="00305F12" w:rsidRPr="00DC43CB">
        <w:rPr>
          <w:rFonts w:cs="Arial"/>
        </w:rPr>
        <w:t xml:space="preserve">tuleb </w:t>
      </w:r>
      <w:r w:rsidR="00B518FF" w:rsidRPr="00DC43CB">
        <w:rPr>
          <w:rFonts w:cs="Arial"/>
        </w:rPr>
        <w:t xml:space="preserve">arvestada </w:t>
      </w:r>
      <w:r w:rsidR="00F3237F" w:rsidRPr="00DC43CB">
        <w:rPr>
          <w:rFonts w:cs="Arial"/>
        </w:rPr>
        <w:t xml:space="preserve">õiguse üldpõhimõtteid, </w:t>
      </w:r>
      <w:r w:rsidR="00B518FF" w:rsidRPr="00DC43CB">
        <w:rPr>
          <w:rFonts w:cs="Arial"/>
        </w:rPr>
        <w:t xml:space="preserve">toime pandud rikkumise iseloomu, raskusastet, ulatust ning </w:t>
      </w:r>
      <w:r w:rsidR="00C31F15" w:rsidRPr="00DC43CB">
        <w:rPr>
          <w:rFonts w:cs="Arial"/>
        </w:rPr>
        <w:t xml:space="preserve">kõiki </w:t>
      </w:r>
      <w:r w:rsidR="00B518FF" w:rsidRPr="00DC43CB">
        <w:rPr>
          <w:rFonts w:cs="Arial"/>
        </w:rPr>
        <w:t xml:space="preserve">kergendavaid ja raskendavaid asjaolusid. </w:t>
      </w:r>
    </w:p>
    <w:p w14:paraId="63E3D374" w14:textId="30D49FE9" w:rsidR="000357A2" w:rsidRPr="00DC43CB" w:rsidRDefault="00305F12" w:rsidP="00867646">
      <w:pPr>
        <w:pStyle w:val="EST2Tase"/>
        <w:rPr>
          <w:rFonts w:cs="Arial"/>
        </w:rPr>
      </w:pPr>
      <w:r w:rsidRPr="00DC43CB">
        <w:rPr>
          <w:rFonts w:cs="Arial"/>
        </w:rPr>
        <w:t xml:space="preserve">Karistuse määramisel </w:t>
      </w:r>
      <w:r w:rsidR="000357A2" w:rsidRPr="00DC43CB">
        <w:rPr>
          <w:rFonts w:cs="Arial"/>
        </w:rPr>
        <w:t>võib arvesse võtta rikkuja käitumist ja suhtumist ka</w:t>
      </w:r>
      <w:r w:rsidR="00504F6E" w:rsidRPr="00DC43CB">
        <w:rPr>
          <w:rFonts w:cs="Arial"/>
        </w:rPr>
        <w:t>nnatanusse</w:t>
      </w:r>
      <w:r w:rsidR="000357A2" w:rsidRPr="00DC43CB">
        <w:rPr>
          <w:rFonts w:cs="Arial"/>
        </w:rPr>
        <w:t xml:space="preserve"> peale rikkumise toimumist, vabatahtlikku kahju hüvitamist või heastamist ja muid asjas tähtsust omavaid asjaolusid. </w:t>
      </w:r>
    </w:p>
    <w:p w14:paraId="0060BFCF" w14:textId="1B459469" w:rsidR="000357A2" w:rsidRPr="00823E6E" w:rsidRDefault="000357A2" w:rsidP="00867646">
      <w:pPr>
        <w:pStyle w:val="EST1Tase"/>
        <w:rPr>
          <w:rFonts w:cs="Arial"/>
        </w:rPr>
      </w:pPr>
      <w:bookmarkStart w:id="18" w:name="_Toc176991911"/>
      <w:r w:rsidRPr="00823E6E">
        <w:rPr>
          <w:rFonts w:cs="Arial"/>
        </w:rPr>
        <w:t>Karistuste liigid</w:t>
      </w:r>
      <w:bookmarkEnd w:id="18"/>
    </w:p>
    <w:p w14:paraId="2E43B0B3" w14:textId="4F57D412" w:rsidR="000357A2" w:rsidRPr="00823E6E" w:rsidRDefault="000357A2" w:rsidP="00867646">
      <w:pPr>
        <w:pStyle w:val="EST2Tase"/>
        <w:rPr>
          <w:rFonts w:cs="Arial"/>
        </w:rPr>
      </w:pPr>
      <w:r w:rsidRPr="00823E6E">
        <w:rPr>
          <w:rFonts w:cs="Arial"/>
        </w:rPr>
        <w:t xml:space="preserve">Karistuste liigid </w:t>
      </w:r>
      <w:r w:rsidR="008E65D7">
        <w:rPr>
          <w:rFonts w:cs="Arial"/>
        </w:rPr>
        <w:t>füüsilisele isikule on alljärgnevad</w:t>
      </w:r>
      <w:r w:rsidRPr="00823E6E">
        <w:rPr>
          <w:rFonts w:cs="Arial"/>
        </w:rPr>
        <w:t>:</w:t>
      </w:r>
    </w:p>
    <w:p w14:paraId="75DE8CCF" w14:textId="776F8C07" w:rsidR="000357A2" w:rsidRPr="00823E6E" w:rsidRDefault="000357A2" w:rsidP="00131A07">
      <w:pPr>
        <w:rPr>
          <w:rFonts w:cs="Arial"/>
          <w:lang w:val="et-EE"/>
        </w:rPr>
      </w:pPr>
      <w:r w:rsidRPr="00823E6E">
        <w:rPr>
          <w:rFonts w:cs="Arial"/>
          <w:lang w:val="et-EE"/>
        </w:rPr>
        <w:t xml:space="preserve"> </w:t>
      </w:r>
    </w:p>
    <w:p w14:paraId="75CCE60B" w14:textId="04831D83" w:rsidR="000357A2" w:rsidRPr="00823E6E" w:rsidRDefault="000357A2" w:rsidP="00EC3AC9">
      <w:pPr>
        <w:pStyle w:val="EST3Tase"/>
      </w:pPr>
      <w:r w:rsidRPr="00823E6E">
        <w:t>hoiatus</w:t>
      </w:r>
    </w:p>
    <w:p w14:paraId="50A23625" w14:textId="350FE483" w:rsidR="000357A2" w:rsidRPr="00823E6E" w:rsidRDefault="000357A2" w:rsidP="00EC3AC9">
      <w:pPr>
        <w:pStyle w:val="EST3Tase"/>
      </w:pPr>
      <w:r w:rsidRPr="00823E6E">
        <w:t>trahv</w:t>
      </w:r>
    </w:p>
    <w:p w14:paraId="7A0416E9" w14:textId="0D5BF26A" w:rsidR="000357A2" w:rsidRPr="00823E6E" w:rsidRDefault="000357A2" w:rsidP="00EC3AC9">
      <w:pPr>
        <w:pStyle w:val="EST3Tase"/>
      </w:pPr>
      <w:r w:rsidRPr="00823E6E">
        <w:t xml:space="preserve">võistluspõhine või </w:t>
      </w:r>
      <w:r w:rsidR="001650E7">
        <w:t>tähtajaline</w:t>
      </w:r>
      <w:r w:rsidRPr="00823E6E">
        <w:t xml:space="preserve"> võistluskeeld </w:t>
      </w:r>
      <w:bookmarkStart w:id="19" w:name="_Hlk164077767"/>
      <w:r w:rsidR="009B694F">
        <w:t>või eluaegne võistluskeeld</w:t>
      </w:r>
      <w:bookmarkEnd w:id="19"/>
    </w:p>
    <w:p w14:paraId="09EFD0F3" w14:textId="43246FBE" w:rsidR="000357A2" w:rsidRPr="00823E6E" w:rsidRDefault="00C31739" w:rsidP="00EC3AC9">
      <w:pPr>
        <w:pStyle w:val="EST3Tase"/>
      </w:pPr>
      <w:r>
        <w:t>võistlus</w:t>
      </w:r>
      <w:r w:rsidR="000357A2" w:rsidRPr="00823E6E">
        <w:t xml:space="preserve">põhine või </w:t>
      </w:r>
      <w:r w:rsidR="001650E7">
        <w:t>tähtajaline</w:t>
      </w:r>
      <w:r w:rsidR="000357A2" w:rsidRPr="00823E6E">
        <w:t xml:space="preserve"> mängukeeld</w:t>
      </w:r>
    </w:p>
    <w:p w14:paraId="502FA7C2" w14:textId="0BD0AB1B" w:rsidR="000357A2" w:rsidRPr="00823E6E" w:rsidRDefault="000357A2" w:rsidP="00EC3AC9">
      <w:pPr>
        <w:pStyle w:val="EST3Tase"/>
      </w:pPr>
      <w:r w:rsidRPr="00823E6E">
        <w:t xml:space="preserve">võistluspõhine või </w:t>
      </w:r>
      <w:r w:rsidR="001650E7">
        <w:t>tähtajaline</w:t>
      </w:r>
      <w:r w:rsidRPr="00823E6E">
        <w:t xml:space="preserve"> korralduskeeld </w:t>
      </w:r>
      <w:bookmarkStart w:id="20" w:name="_Hlk164077784"/>
      <w:r w:rsidR="009B694F">
        <w:t>või eluaegne korralduskeeld</w:t>
      </w:r>
    </w:p>
    <w:bookmarkEnd w:id="20"/>
    <w:p w14:paraId="4F43A121" w14:textId="602F85FC" w:rsidR="000357A2" w:rsidRPr="00823E6E" w:rsidRDefault="001650E7" w:rsidP="00EC3AC9">
      <w:pPr>
        <w:pStyle w:val="EST3Tase"/>
      </w:pPr>
      <w:r>
        <w:t>tähtajaline</w:t>
      </w:r>
      <w:r w:rsidR="000357A2" w:rsidRPr="00823E6E">
        <w:t xml:space="preserve"> tegevuskeeld </w:t>
      </w:r>
      <w:r w:rsidR="00FD0B70">
        <w:t>või eluaegne tegevuskeeld</w:t>
      </w:r>
    </w:p>
    <w:p w14:paraId="61A33A63" w14:textId="47087791" w:rsidR="008E1E39" w:rsidRPr="00823E6E" w:rsidRDefault="001650E7" w:rsidP="00EC3AC9">
      <w:pPr>
        <w:pStyle w:val="EST3Tase"/>
      </w:pPr>
      <w:r>
        <w:t>tähtajaline</w:t>
      </w:r>
      <w:r w:rsidR="000357A2" w:rsidRPr="00823E6E">
        <w:t xml:space="preserve"> viibimiskeeld </w:t>
      </w:r>
    </w:p>
    <w:p w14:paraId="648682BE" w14:textId="3D108A4F" w:rsidR="000357A2" w:rsidRPr="00823E6E" w:rsidRDefault="008E65D7" w:rsidP="00FB62D6">
      <w:pPr>
        <w:pStyle w:val="EST2Tase"/>
      </w:pPr>
      <w:r>
        <w:t xml:space="preserve">Karistuste liigid juriidilisele isikule </w:t>
      </w:r>
      <w:r w:rsidR="000357A2" w:rsidRPr="00823E6E">
        <w:t xml:space="preserve"> või muule </w:t>
      </w:r>
      <w:r>
        <w:t>spordiasutusele (</w:t>
      </w:r>
      <w:r w:rsidR="008B796D">
        <w:t>s</w:t>
      </w:r>
      <w:r w:rsidR="008B796D" w:rsidRPr="00823E6E">
        <w:t>pordiorganisatsioon</w:t>
      </w:r>
      <w:r w:rsidR="008B796D">
        <w:t xml:space="preserve">, </w:t>
      </w:r>
      <w:r>
        <w:t>spordikool, spordiühendus)</w:t>
      </w:r>
      <w:r w:rsidR="000357A2" w:rsidRPr="00823E6E">
        <w:t>:</w:t>
      </w:r>
    </w:p>
    <w:p w14:paraId="1752A42B" w14:textId="4F69ED2E" w:rsidR="000357A2" w:rsidRPr="00823E6E" w:rsidRDefault="000357A2" w:rsidP="00EC3AC9">
      <w:pPr>
        <w:pStyle w:val="EST3Tase"/>
      </w:pPr>
      <w:r w:rsidRPr="00823E6E">
        <w:t>hoiatus</w:t>
      </w:r>
    </w:p>
    <w:p w14:paraId="5870C3BC" w14:textId="2DBCD454" w:rsidR="000357A2" w:rsidRPr="00823E6E" w:rsidRDefault="000357A2" w:rsidP="00EC3AC9">
      <w:pPr>
        <w:pStyle w:val="EST3Tase"/>
      </w:pPr>
      <w:r w:rsidRPr="00823E6E">
        <w:t>trahv</w:t>
      </w:r>
    </w:p>
    <w:p w14:paraId="7911F363" w14:textId="3E96C174" w:rsidR="000357A2" w:rsidRPr="00823E6E" w:rsidRDefault="000357A2" w:rsidP="009B694F">
      <w:pPr>
        <w:pStyle w:val="EST3Tase"/>
      </w:pPr>
      <w:r w:rsidRPr="00823E6E">
        <w:t xml:space="preserve">võistluspõhine või </w:t>
      </w:r>
      <w:r w:rsidR="008B796D">
        <w:t>tähtajaline</w:t>
      </w:r>
      <w:r w:rsidRPr="00823E6E">
        <w:t xml:space="preserve"> võistluskeeld </w:t>
      </w:r>
      <w:r w:rsidR="009B694F" w:rsidRPr="00FB62D6">
        <w:t xml:space="preserve">või </w:t>
      </w:r>
      <w:r w:rsidR="009B694F">
        <w:t>alaline</w:t>
      </w:r>
      <w:r w:rsidR="009B694F" w:rsidRPr="00FB62D6">
        <w:t xml:space="preserve"> võistluskeeld</w:t>
      </w:r>
    </w:p>
    <w:p w14:paraId="1577FBC9" w14:textId="77777777" w:rsidR="00FD0B70" w:rsidRDefault="00C31739" w:rsidP="00FD0B70">
      <w:pPr>
        <w:pStyle w:val="EST3Tase"/>
      </w:pPr>
      <w:r>
        <w:t>võistlus</w:t>
      </w:r>
      <w:r w:rsidR="000357A2" w:rsidRPr="00823E6E">
        <w:t xml:space="preserve">põhine või </w:t>
      </w:r>
      <w:r w:rsidR="008B796D">
        <w:t>tähtajaline</w:t>
      </w:r>
      <w:r w:rsidR="000357A2" w:rsidRPr="00823E6E">
        <w:t xml:space="preserve"> mängukeeld</w:t>
      </w:r>
    </w:p>
    <w:p w14:paraId="13BAEE70" w14:textId="79ED8B4C" w:rsidR="009B694F" w:rsidRPr="00823E6E" w:rsidRDefault="000357A2" w:rsidP="00FD0B70">
      <w:pPr>
        <w:pStyle w:val="EST3Tase"/>
      </w:pPr>
      <w:r w:rsidRPr="00823E6E">
        <w:t>võistluspõhin</w:t>
      </w:r>
      <w:r w:rsidR="00BA698B">
        <w:t>e</w:t>
      </w:r>
      <w:r w:rsidRPr="00823E6E">
        <w:t xml:space="preserve"> </w:t>
      </w:r>
      <w:r w:rsidR="00FD0B70">
        <w:t xml:space="preserve">või </w:t>
      </w:r>
      <w:r w:rsidR="008B796D">
        <w:t>tähtajaline</w:t>
      </w:r>
      <w:r w:rsidRPr="00823E6E">
        <w:t xml:space="preserve"> korralduskeeld</w:t>
      </w:r>
      <w:r w:rsidR="009B694F">
        <w:t xml:space="preserve"> või alaline korralduskeeld</w:t>
      </w:r>
    </w:p>
    <w:p w14:paraId="63AED160" w14:textId="2905EDE7" w:rsidR="000357A2" w:rsidRPr="00823E6E" w:rsidRDefault="008B796D" w:rsidP="009B694F">
      <w:pPr>
        <w:pStyle w:val="EST3Tase"/>
      </w:pPr>
      <w:r>
        <w:t>tähtajaline</w:t>
      </w:r>
      <w:r w:rsidR="000357A2" w:rsidRPr="00823E6E">
        <w:t xml:space="preserve"> tegevuskeeld</w:t>
      </w:r>
      <w:r w:rsidR="009B694F" w:rsidRPr="00FB62D6">
        <w:rPr>
          <w:rFonts w:eastAsia="Times New Roman" w:cs="Times New Roman"/>
          <w:szCs w:val="22"/>
          <w:lang w:val="nl-BE"/>
        </w:rPr>
        <w:t xml:space="preserve"> </w:t>
      </w:r>
      <w:r w:rsidR="009B694F" w:rsidRPr="00FB62D6">
        <w:rPr>
          <w:lang w:val="nl-BE"/>
        </w:rPr>
        <w:t>või alaline tegevuskeeld</w:t>
      </w:r>
    </w:p>
    <w:p w14:paraId="79AF776F" w14:textId="45134383" w:rsidR="008E1E39" w:rsidRPr="00823E6E" w:rsidRDefault="008B796D" w:rsidP="00EC3AC9">
      <w:pPr>
        <w:pStyle w:val="EST3Tase"/>
      </w:pPr>
      <w:r>
        <w:t>tähtajaline</w:t>
      </w:r>
      <w:r w:rsidR="000357A2" w:rsidRPr="00823E6E">
        <w:t xml:space="preserve"> viibimiskeeld </w:t>
      </w:r>
      <w:r w:rsidR="00850223">
        <w:t>(spordiorganisatsiooni esindajatele)</w:t>
      </w:r>
    </w:p>
    <w:p w14:paraId="55BAFF58" w14:textId="4C221599" w:rsidR="000357A2" w:rsidRPr="00DC43CB" w:rsidRDefault="000357A2" w:rsidP="00867646">
      <w:pPr>
        <w:pStyle w:val="EST2Tase"/>
        <w:rPr>
          <w:rFonts w:cs="Arial"/>
        </w:rPr>
      </w:pPr>
      <w:r w:rsidRPr="00823E6E">
        <w:rPr>
          <w:rFonts w:cs="Arial"/>
        </w:rPr>
        <w:t xml:space="preserve">Trahv on füüsilisele isikule vähemalt 100 eurot ja maksimaalselt 5000 eurot ning </w:t>
      </w:r>
      <w:r w:rsidR="00125193">
        <w:rPr>
          <w:rFonts w:cs="Arial"/>
        </w:rPr>
        <w:t>juriidilisele isikule</w:t>
      </w:r>
      <w:r w:rsidRPr="00823E6E">
        <w:rPr>
          <w:rFonts w:cs="Arial"/>
        </w:rPr>
        <w:t xml:space="preserve"> vähemalt 1000 eurot ja maksimaalselt 10 000 eurot. Trahv tasutakse </w:t>
      </w:r>
      <w:r w:rsidR="004E02AD">
        <w:rPr>
          <w:rFonts w:cs="Arial"/>
        </w:rPr>
        <w:t>EOK</w:t>
      </w:r>
      <w:r w:rsidR="00022CDD">
        <w:rPr>
          <w:rFonts w:cs="Arial"/>
        </w:rPr>
        <w:t xml:space="preserve"> </w:t>
      </w:r>
      <w:r w:rsidR="00BE020A">
        <w:rPr>
          <w:rFonts w:cs="Arial"/>
        </w:rPr>
        <w:t>Eesti Spordikohtu</w:t>
      </w:r>
      <w:r w:rsidR="007452CD">
        <w:rPr>
          <w:rFonts w:cs="Arial"/>
        </w:rPr>
        <w:t xml:space="preserve"> </w:t>
      </w:r>
      <w:r w:rsidR="007452CD" w:rsidRPr="00FD0B70">
        <w:rPr>
          <w:rFonts w:cs="Arial"/>
        </w:rPr>
        <w:t xml:space="preserve">sihtotstarbelisele </w:t>
      </w:r>
      <w:r w:rsidRPr="00FD0B70">
        <w:rPr>
          <w:rFonts w:cs="Arial"/>
        </w:rPr>
        <w:t>pan</w:t>
      </w:r>
      <w:r w:rsidR="00A45503" w:rsidRPr="00FD0B70">
        <w:rPr>
          <w:rFonts w:cs="Arial"/>
        </w:rPr>
        <w:t>g</w:t>
      </w:r>
      <w:r w:rsidRPr="00FD0B70">
        <w:rPr>
          <w:rFonts w:cs="Arial"/>
        </w:rPr>
        <w:t>akontole.</w:t>
      </w:r>
      <w:r w:rsidR="00954731" w:rsidRPr="00FD0B70">
        <w:rPr>
          <w:rFonts w:cs="Arial"/>
        </w:rPr>
        <w:t xml:space="preserve"> Kui distsiplinaarorgan määrab rikkujale karistuseks rahatrahvi ja/või kohustab tasuma </w:t>
      </w:r>
      <w:r w:rsidR="000C5249" w:rsidRPr="00FD0B70">
        <w:rPr>
          <w:rFonts w:cs="Arial"/>
        </w:rPr>
        <w:t xml:space="preserve">rikkumisjuhtumi </w:t>
      </w:r>
      <w:r w:rsidR="00954731" w:rsidRPr="00FD0B70">
        <w:rPr>
          <w:rFonts w:cs="Arial"/>
        </w:rPr>
        <w:t>menetluskulud</w:t>
      </w:r>
      <w:r w:rsidR="00651ACB" w:rsidRPr="00FD0B70">
        <w:rPr>
          <w:rFonts w:cs="Arial"/>
        </w:rPr>
        <w:t xml:space="preserve"> (vastavalt distsiplinaarorgani menetluskorrale)</w:t>
      </w:r>
      <w:r w:rsidR="00954731" w:rsidRPr="00FD0B70">
        <w:rPr>
          <w:rFonts w:cs="Arial"/>
        </w:rPr>
        <w:t xml:space="preserve">, määrab distsiplinaarorgan otsuses kindlaks ka asenduskaristuse, mis pööratakse täitmisele </w:t>
      </w:r>
      <w:r w:rsidR="00034C5F">
        <w:rPr>
          <w:rFonts w:cs="Arial"/>
        </w:rPr>
        <w:t xml:space="preserve">esialgse karistuse asemel </w:t>
      </w:r>
      <w:r w:rsidR="00954731" w:rsidRPr="00FD0B70">
        <w:rPr>
          <w:rFonts w:cs="Arial"/>
        </w:rPr>
        <w:t xml:space="preserve">juhul, kui rikkuja trahvi ja/või menetluskulusid õigeaegselt ei </w:t>
      </w:r>
      <w:r w:rsidR="00954731" w:rsidRPr="00644A3C">
        <w:rPr>
          <w:rFonts w:cs="Arial"/>
        </w:rPr>
        <w:t>tasu.</w:t>
      </w:r>
      <w:r w:rsidR="000C5249" w:rsidRPr="00644A3C">
        <w:rPr>
          <w:rFonts w:cs="Arial"/>
        </w:rPr>
        <w:t xml:space="preserve"> Asenduskaristusena võib</w:t>
      </w:r>
      <w:r w:rsidR="00641633" w:rsidRPr="00644A3C">
        <w:rPr>
          <w:rFonts w:cs="Arial"/>
        </w:rPr>
        <w:t xml:space="preserve"> distsiplinaarorgan</w:t>
      </w:r>
      <w:r w:rsidR="000C5249" w:rsidRPr="00644A3C">
        <w:rPr>
          <w:rFonts w:cs="Arial"/>
        </w:rPr>
        <w:t xml:space="preserve"> määrata käesoleva artikli punktis 9.1.3-9.1.</w:t>
      </w:r>
      <w:r w:rsidR="001E3078" w:rsidRPr="00644A3C">
        <w:rPr>
          <w:rFonts w:cs="Arial"/>
        </w:rPr>
        <w:t>7.</w:t>
      </w:r>
      <w:r w:rsidR="000C5249" w:rsidRPr="00644A3C">
        <w:rPr>
          <w:rFonts w:cs="Arial"/>
        </w:rPr>
        <w:t xml:space="preserve"> nimetatud keelu füüsilisele isikule või 9.2.3-9.2.</w:t>
      </w:r>
      <w:r w:rsidR="001E3078" w:rsidRPr="00644A3C">
        <w:rPr>
          <w:rFonts w:cs="Arial"/>
        </w:rPr>
        <w:t>7</w:t>
      </w:r>
      <w:r w:rsidR="000C5249" w:rsidRPr="00644A3C">
        <w:rPr>
          <w:rFonts w:cs="Arial"/>
        </w:rPr>
        <w:t>. nimetatud keelu juriidilisele isikule</w:t>
      </w:r>
      <w:r w:rsidR="000C5249" w:rsidRPr="00DC43CB">
        <w:rPr>
          <w:rFonts w:cs="Arial"/>
        </w:rPr>
        <w:t>.</w:t>
      </w:r>
      <w:r w:rsidR="00034C5F" w:rsidRPr="00DC43CB">
        <w:rPr>
          <w:rFonts w:cs="Arial"/>
        </w:rPr>
        <w:t xml:space="preserve"> Asenduskaristusena määratud keelud kehtivad kuni keelu tähtaja lõppemiseni või esialgse karistusena määratud trahvi ja menetluskulude tasumiseni. </w:t>
      </w:r>
    </w:p>
    <w:p w14:paraId="71F4FCE2" w14:textId="7F65BB93" w:rsidR="000357A2" w:rsidRPr="00823E6E" w:rsidRDefault="000357A2" w:rsidP="00867646">
      <w:pPr>
        <w:pStyle w:val="EST2Tase"/>
        <w:rPr>
          <w:rFonts w:cs="Arial"/>
        </w:rPr>
      </w:pPr>
      <w:r w:rsidRPr="00644A3C">
        <w:rPr>
          <w:rFonts w:cs="Arial"/>
        </w:rPr>
        <w:t>Trahv ja menetluskulud tuleb tasuda 30 päeva jooksul alates</w:t>
      </w:r>
      <w:r w:rsidRPr="00823E6E">
        <w:rPr>
          <w:rFonts w:cs="Arial"/>
        </w:rPr>
        <w:t xml:space="preserve"> otsuse teatavakstegemisest, vastasel korral </w:t>
      </w:r>
      <w:r w:rsidR="00727E2A">
        <w:rPr>
          <w:rFonts w:cs="Arial"/>
        </w:rPr>
        <w:t xml:space="preserve">rakendatakse </w:t>
      </w:r>
      <w:r w:rsidRPr="00823E6E">
        <w:rPr>
          <w:rFonts w:cs="Arial"/>
        </w:rPr>
        <w:t xml:space="preserve"> distsiplinaarorgan</w:t>
      </w:r>
      <w:r w:rsidR="00727E2A">
        <w:rPr>
          <w:rFonts w:cs="Arial"/>
        </w:rPr>
        <w:t>i poolt</w:t>
      </w:r>
      <w:r w:rsidRPr="00823E6E">
        <w:rPr>
          <w:rFonts w:cs="Arial"/>
        </w:rPr>
        <w:t xml:space="preserve"> määrat</w:t>
      </w:r>
      <w:r w:rsidR="00727E2A">
        <w:rPr>
          <w:rFonts w:cs="Arial"/>
        </w:rPr>
        <w:t>ud asenduskaristust</w:t>
      </w:r>
      <w:r w:rsidRPr="00823E6E">
        <w:rPr>
          <w:rFonts w:cs="Arial"/>
        </w:rPr>
        <w:t xml:space="preserve">. Trahvi või menetluskulude tasumisega viivitamisel on õigustatud isikul lisaks õigus nõuda viivist 0,05% päevas iga tasumisega viivitatud päeva eest. </w:t>
      </w:r>
    </w:p>
    <w:p w14:paraId="49E6AD1E" w14:textId="3D9853AB" w:rsidR="000357A2" w:rsidRPr="00823E6E" w:rsidRDefault="000357A2" w:rsidP="00C94C13">
      <w:pPr>
        <w:pStyle w:val="EST2Tase"/>
        <w:rPr>
          <w:rFonts w:cs="Arial"/>
        </w:rPr>
      </w:pPr>
      <w:r w:rsidRPr="00823E6E">
        <w:rPr>
          <w:rFonts w:cs="Arial"/>
        </w:rPr>
        <w:t xml:space="preserve">Võistlus-, mängu-, korraldus-, tegevus või viibimiskeelu </w:t>
      </w:r>
      <w:r w:rsidR="00C94C13" w:rsidRPr="00FB62D6">
        <w:rPr>
          <w:rFonts w:cs="Arial"/>
        </w:rPr>
        <w:t>ulatuse spordiüleselt või spordialade lõikes otsustab distsiplinaarorgan rikkumise ja rikkumise asjaolude alusel</w:t>
      </w:r>
      <w:r w:rsidR="00C94C13">
        <w:rPr>
          <w:rFonts w:cs="Arial"/>
        </w:rPr>
        <w:t xml:space="preserve">. </w:t>
      </w:r>
      <w:r w:rsidR="00C94C13">
        <w:rPr>
          <w:rFonts w:cs="Arial"/>
        </w:rPr>
        <w:lastRenderedPageBreak/>
        <w:t>Nimetatud keel</w:t>
      </w:r>
      <w:r w:rsidR="0011675A">
        <w:rPr>
          <w:rFonts w:cs="Arial"/>
        </w:rPr>
        <w:t>de</w:t>
      </w:r>
      <w:r w:rsidR="00C94C13">
        <w:rPr>
          <w:rFonts w:cs="Arial"/>
        </w:rPr>
        <w:t xml:space="preserve"> </w:t>
      </w:r>
      <w:r w:rsidRPr="00823E6E">
        <w:rPr>
          <w:rFonts w:cs="Arial"/>
        </w:rPr>
        <w:t>või</w:t>
      </w:r>
      <w:r w:rsidR="0011675A">
        <w:rPr>
          <w:rFonts w:cs="Arial"/>
        </w:rPr>
        <w:t>b distsiplinaarorgan</w:t>
      </w:r>
      <w:r w:rsidRPr="00823E6E">
        <w:rPr>
          <w:rFonts w:cs="Arial"/>
        </w:rPr>
        <w:t xml:space="preserve"> laienda</w:t>
      </w:r>
      <w:r w:rsidR="0011675A">
        <w:rPr>
          <w:rFonts w:cs="Arial"/>
        </w:rPr>
        <w:t>da</w:t>
      </w:r>
      <w:r w:rsidRPr="00823E6E">
        <w:rPr>
          <w:rFonts w:cs="Arial"/>
        </w:rPr>
        <w:t xml:space="preserve"> ka </w:t>
      </w:r>
      <w:r w:rsidR="0011675A">
        <w:rPr>
          <w:rFonts w:cs="Arial"/>
        </w:rPr>
        <w:t xml:space="preserve">osadele või kõikidele </w:t>
      </w:r>
      <w:r w:rsidRPr="00823E6E">
        <w:rPr>
          <w:rFonts w:cs="Arial"/>
        </w:rPr>
        <w:t xml:space="preserve">teistele </w:t>
      </w:r>
      <w:r w:rsidR="00651ACB">
        <w:rPr>
          <w:rFonts w:cs="Arial"/>
        </w:rPr>
        <w:t>spordi</w:t>
      </w:r>
      <w:r w:rsidRPr="00823E6E">
        <w:rPr>
          <w:rFonts w:cs="Arial"/>
        </w:rPr>
        <w:t xml:space="preserve">aladele peale selle, milles rikkumine aset leidis. </w:t>
      </w:r>
      <w:r w:rsidR="00C94C13" w:rsidRPr="00FB62D6">
        <w:rPr>
          <w:rFonts w:ascii="Segoe UI" w:eastAsia="Times New Roman" w:hAnsi="Segoe UI" w:cs="Segoe UI"/>
          <w:sz w:val="18"/>
          <w:szCs w:val="18"/>
        </w:rPr>
        <w:t xml:space="preserve"> </w:t>
      </w:r>
    </w:p>
    <w:p w14:paraId="69295F2B" w14:textId="09FF4B7C" w:rsidR="000357A2" w:rsidRPr="00823E6E" w:rsidRDefault="00267B86" w:rsidP="00867646">
      <w:pPr>
        <w:pStyle w:val="EST2Tase"/>
        <w:rPr>
          <w:rFonts w:cs="Arial"/>
        </w:rPr>
      </w:pPr>
      <w:r>
        <w:rPr>
          <w:rFonts w:cs="Arial"/>
        </w:rPr>
        <w:t>Rikkuja</w:t>
      </w:r>
      <w:r w:rsidR="000357A2" w:rsidRPr="00823E6E">
        <w:rPr>
          <w:rFonts w:cs="Arial"/>
        </w:rPr>
        <w:t xml:space="preserve"> (sh spordiorganisatsioon), kellele on määratud võistlus- või mängukeeld, ei tohi osaleda võistlustel distsiplinaarorgani poolt määratud ulatuses. Võistlus- ja mängukeelu </w:t>
      </w:r>
      <w:bookmarkStart w:id="21" w:name="_Hlk164077110"/>
      <w:r w:rsidR="000357A2" w:rsidRPr="00823E6E">
        <w:rPr>
          <w:rFonts w:cs="Arial"/>
        </w:rPr>
        <w:t>m</w:t>
      </w:r>
      <w:r>
        <w:rPr>
          <w:rFonts w:cs="Arial"/>
        </w:rPr>
        <w:t>inimaalne</w:t>
      </w:r>
      <w:r w:rsidR="000357A2" w:rsidRPr="00823E6E">
        <w:rPr>
          <w:rFonts w:cs="Arial"/>
        </w:rPr>
        <w:t xml:space="preserve"> pikkus on </w:t>
      </w:r>
      <w:r w:rsidR="00E20368">
        <w:rPr>
          <w:rFonts w:cs="Arial"/>
        </w:rPr>
        <w:t>1</w:t>
      </w:r>
      <w:r w:rsidR="00E42C54">
        <w:rPr>
          <w:rFonts w:cs="Arial"/>
        </w:rPr>
        <w:t xml:space="preserve"> </w:t>
      </w:r>
      <w:r>
        <w:rPr>
          <w:rFonts w:cs="Arial"/>
        </w:rPr>
        <w:t>kuu</w:t>
      </w:r>
      <w:r w:rsidR="000357A2" w:rsidRPr="00823E6E">
        <w:rPr>
          <w:rFonts w:cs="Arial"/>
        </w:rPr>
        <w:t xml:space="preserve"> või  1 võistlus või mäng</w:t>
      </w:r>
      <w:r>
        <w:rPr>
          <w:rFonts w:cs="Arial"/>
        </w:rPr>
        <w:t xml:space="preserve"> ja maksimaalne </w:t>
      </w:r>
      <w:r w:rsidR="006B51AF">
        <w:rPr>
          <w:rFonts w:cs="Arial"/>
        </w:rPr>
        <w:t>pikkus</w:t>
      </w:r>
      <w:r>
        <w:rPr>
          <w:rFonts w:cs="Arial"/>
        </w:rPr>
        <w:t xml:space="preserve"> füüsilise isiku puhul on eluaegne keeld, juriidilise isiku puhul alaline keeld</w:t>
      </w:r>
      <w:bookmarkEnd w:id="21"/>
      <w:r w:rsidR="000357A2" w:rsidRPr="00823E6E">
        <w:rPr>
          <w:rFonts w:cs="Arial"/>
        </w:rPr>
        <w:t>.</w:t>
      </w:r>
    </w:p>
    <w:p w14:paraId="4EA75698" w14:textId="606F586C" w:rsidR="000357A2" w:rsidRPr="00823E6E" w:rsidRDefault="000357A2" w:rsidP="00E42C54">
      <w:pPr>
        <w:pStyle w:val="EST2Tase"/>
        <w:rPr>
          <w:rFonts w:cs="Arial"/>
        </w:rPr>
      </w:pPr>
      <w:r w:rsidRPr="00823E6E">
        <w:rPr>
          <w:rFonts w:cs="Arial"/>
        </w:rPr>
        <w:t>Korralduskeelu saanud isik ei tohi distsiplinaarorgani poolt määratud ulatuses olla tegev võistluste</w:t>
      </w:r>
      <w:r w:rsidR="00E42C54">
        <w:rPr>
          <w:rFonts w:cs="Arial"/>
        </w:rPr>
        <w:t>, ja/või muude spordiürituste</w:t>
      </w:r>
      <w:r w:rsidRPr="00823E6E">
        <w:rPr>
          <w:rFonts w:cs="Arial"/>
        </w:rPr>
        <w:t xml:space="preserve">ga seotud ülesannete täitmisel, sealhulgas korraldamine, mängimine ja võistlemine. Korralduskeelu </w:t>
      </w:r>
      <w:bookmarkStart w:id="22" w:name="_Hlk164077234"/>
      <w:r w:rsidR="00E42C54" w:rsidRPr="00FB62D6">
        <w:rPr>
          <w:rFonts w:cs="Arial"/>
        </w:rPr>
        <w:t>minimaalne pikkus on 1</w:t>
      </w:r>
      <w:r w:rsidR="00E42C54">
        <w:rPr>
          <w:rFonts w:cs="Arial"/>
        </w:rPr>
        <w:t xml:space="preserve"> </w:t>
      </w:r>
      <w:r w:rsidR="00E42C54" w:rsidRPr="00FB62D6">
        <w:rPr>
          <w:rFonts w:cs="Arial"/>
        </w:rPr>
        <w:t>kuu või 1 võistlu</w:t>
      </w:r>
      <w:r w:rsidR="00E42C54">
        <w:rPr>
          <w:rFonts w:cs="Arial"/>
        </w:rPr>
        <w:t xml:space="preserve">s, </w:t>
      </w:r>
      <w:r w:rsidR="00E42C54" w:rsidRPr="00FB62D6">
        <w:rPr>
          <w:rFonts w:cs="Arial"/>
        </w:rPr>
        <w:t>mäng</w:t>
      </w:r>
      <w:r w:rsidR="00E42C54">
        <w:rPr>
          <w:rFonts w:cs="Arial"/>
        </w:rPr>
        <w:t xml:space="preserve"> või üritus</w:t>
      </w:r>
      <w:r w:rsidR="00E42C54" w:rsidRPr="00FB62D6">
        <w:rPr>
          <w:rFonts w:cs="Arial"/>
        </w:rPr>
        <w:t xml:space="preserve"> ja maksimaalne pikkus füüsilise isiku puhul on eluaegne keeld, juriidilise isiku puhul alaline keeld</w:t>
      </w:r>
      <w:r w:rsidR="00E42C54">
        <w:rPr>
          <w:rFonts w:cs="Arial"/>
        </w:rPr>
        <w:t>.</w:t>
      </w:r>
      <w:r w:rsidR="00E42C54" w:rsidRPr="00FB62D6" w:rsidDel="00E42C54">
        <w:rPr>
          <w:rFonts w:cs="Arial"/>
        </w:rPr>
        <w:t xml:space="preserve"> </w:t>
      </w:r>
      <w:bookmarkEnd w:id="22"/>
    </w:p>
    <w:p w14:paraId="3967B5DC" w14:textId="1B17CA02" w:rsidR="000357A2" w:rsidRPr="00823E6E" w:rsidRDefault="000357A2" w:rsidP="001471C5">
      <w:pPr>
        <w:pStyle w:val="EST2Tase"/>
        <w:rPr>
          <w:rFonts w:cs="Arial"/>
        </w:rPr>
      </w:pPr>
      <w:r w:rsidRPr="00823E6E">
        <w:rPr>
          <w:rFonts w:cs="Arial"/>
        </w:rPr>
        <w:t xml:space="preserve">Tegevuskeelu saanud isik ei tohi osaleda võistlus-, harjutus-, treening-, koolitus- või turundusüritustel või nendega võrdsustatavatel </w:t>
      </w:r>
      <w:r w:rsidR="001471C5">
        <w:rPr>
          <w:rFonts w:cs="Arial"/>
        </w:rPr>
        <w:t xml:space="preserve">muudel </w:t>
      </w:r>
      <w:r w:rsidRPr="00823E6E">
        <w:rPr>
          <w:rFonts w:cs="Arial"/>
        </w:rPr>
        <w:t xml:space="preserve">spordi üritustel, nende ürituste korraldamises ja muus tegevuses distsiplinaarorgani poolt määratud ulatuses (va dopingu- või eetikareeglite alased koolitused). </w:t>
      </w:r>
      <w:r w:rsidR="001471C5">
        <w:rPr>
          <w:rFonts w:eastAsia="Times New Roman" w:cs="Arial"/>
          <w:szCs w:val="22"/>
        </w:rPr>
        <w:t xml:space="preserve">Tegevuskeelu </w:t>
      </w:r>
      <w:bookmarkStart w:id="23" w:name="_Hlk164077339"/>
      <w:r w:rsidR="001471C5" w:rsidRPr="00FB62D6">
        <w:rPr>
          <w:rFonts w:cs="Arial"/>
        </w:rPr>
        <w:t xml:space="preserve">minimaalne pikkus on 1 kuu või 1 </w:t>
      </w:r>
      <w:r w:rsidR="001471C5">
        <w:rPr>
          <w:rFonts w:cs="Arial"/>
        </w:rPr>
        <w:t>spordi</w:t>
      </w:r>
      <w:r w:rsidR="001471C5" w:rsidRPr="00FB62D6">
        <w:rPr>
          <w:rFonts w:cs="Arial"/>
        </w:rPr>
        <w:t>üritus ja maksimaalne pikkus füüsilise isiku puhul on eluaegne keeld, juriidilise isiku puhul alaline keeld.</w:t>
      </w:r>
      <w:bookmarkEnd w:id="23"/>
    </w:p>
    <w:p w14:paraId="75089E56" w14:textId="69E900D0" w:rsidR="000357A2" w:rsidRPr="00823E6E" w:rsidRDefault="000357A2" w:rsidP="005F7154">
      <w:pPr>
        <w:pStyle w:val="EST2Tase"/>
        <w:rPr>
          <w:rFonts w:cs="Arial"/>
        </w:rPr>
      </w:pPr>
      <w:r w:rsidRPr="00823E6E">
        <w:rPr>
          <w:rFonts w:cs="Arial"/>
        </w:rPr>
        <w:t xml:space="preserve">Viibimiskeelu saanud isik ei tohi viibida distsiplinaarorgani poolt määratud spordiga seotud kohtades ja/või </w:t>
      </w:r>
      <w:r w:rsidR="001471C5">
        <w:rPr>
          <w:rFonts w:cs="Arial"/>
        </w:rPr>
        <w:t>spordi</w:t>
      </w:r>
      <w:r w:rsidRPr="00823E6E">
        <w:rPr>
          <w:rFonts w:cs="Arial"/>
        </w:rPr>
        <w:t>üritustel distsiplinaarorgani poolt määratud ulatuses. Viibimiskeelu</w:t>
      </w:r>
      <w:r w:rsidR="005F7154" w:rsidRPr="005F7154">
        <w:rPr>
          <w:rFonts w:eastAsia="Times New Roman" w:cs="Arial"/>
          <w:szCs w:val="22"/>
        </w:rPr>
        <w:t xml:space="preserve"> </w:t>
      </w:r>
      <w:r w:rsidR="005F7154" w:rsidRPr="00FB62D6">
        <w:rPr>
          <w:rFonts w:cs="Arial"/>
        </w:rPr>
        <w:t>minimaalne pikkus on 1 kuu või 1 spordiüritus ja maksimaalne pikkus füüsilise isiku puhul on eluaegne keeld, juriidilise isiku puhul alaline keeld</w:t>
      </w:r>
      <w:r w:rsidRPr="00823E6E">
        <w:rPr>
          <w:rFonts w:cs="Arial"/>
        </w:rPr>
        <w:t>.</w:t>
      </w:r>
    </w:p>
    <w:p w14:paraId="6E81A212" w14:textId="07C5C0E3" w:rsidR="000357A2" w:rsidRPr="00823E6E" w:rsidRDefault="000357A2" w:rsidP="00867646">
      <w:pPr>
        <w:pStyle w:val="EST2Tase"/>
        <w:rPr>
          <w:rFonts w:cs="Arial"/>
        </w:rPr>
      </w:pPr>
      <w:r w:rsidRPr="00823E6E">
        <w:rPr>
          <w:rFonts w:cs="Arial"/>
        </w:rPr>
        <w:t xml:space="preserve">Ühe </w:t>
      </w:r>
      <w:r w:rsidR="005F7154">
        <w:rPr>
          <w:rFonts w:cs="Arial"/>
        </w:rPr>
        <w:t>rikkuja</w:t>
      </w:r>
      <w:r w:rsidR="00EA5F9D">
        <w:rPr>
          <w:rFonts w:cs="Arial"/>
        </w:rPr>
        <w:t xml:space="preserve"> </w:t>
      </w:r>
      <w:r w:rsidRPr="00823E6E">
        <w:rPr>
          <w:rFonts w:cs="Arial"/>
        </w:rPr>
        <w:t xml:space="preserve">suhtes võidakse samaaegselt kohaldada mitut erinevat liiki </w:t>
      </w:r>
      <w:r w:rsidRPr="00645C28">
        <w:rPr>
          <w:rFonts w:cs="Arial"/>
        </w:rPr>
        <w:t>karistust.</w:t>
      </w:r>
      <w:r w:rsidRPr="00823E6E">
        <w:rPr>
          <w:rFonts w:cs="Arial"/>
        </w:rPr>
        <w:t xml:space="preserve">  </w:t>
      </w:r>
      <w:r w:rsidR="009B694F">
        <w:rPr>
          <w:rFonts w:cs="Arial"/>
        </w:rPr>
        <w:t>Karistuse</w:t>
      </w:r>
      <w:r w:rsidRPr="00823E6E">
        <w:rPr>
          <w:rFonts w:cs="Arial"/>
        </w:rPr>
        <w:t xml:space="preserve"> võib määrata ka tingimuslikult sõltuvalt täiendavate tingimuste täitmisest (näiteks teg</w:t>
      </w:r>
      <w:r w:rsidR="002F2F40">
        <w:rPr>
          <w:rFonts w:cs="Arial"/>
        </w:rPr>
        <w:t>evu</w:t>
      </w:r>
      <w:r w:rsidRPr="00823E6E">
        <w:rPr>
          <w:rFonts w:cs="Arial"/>
        </w:rPr>
        <w:t xml:space="preserve">skeeldu ei pöörata täitmisele, kui rikkuja on nõus läbima teatud ulatuses täiendkoolituse või nõustamise vms). </w:t>
      </w:r>
    </w:p>
    <w:p w14:paraId="19779489" w14:textId="7DB027D2" w:rsidR="000357A2" w:rsidRPr="00823E6E" w:rsidRDefault="000357A2" w:rsidP="00867646">
      <w:pPr>
        <w:pStyle w:val="EST2Tase"/>
        <w:rPr>
          <w:rFonts w:cs="Arial"/>
        </w:rPr>
      </w:pPr>
      <w:r w:rsidRPr="00823E6E">
        <w:rPr>
          <w:rFonts w:cs="Arial"/>
        </w:rPr>
        <w:t xml:space="preserve">Juhul, kui rikkumine on jätkuv, võib sama rikkumise eest määrata sama </w:t>
      </w:r>
      <w:r w:rsidR="009B694F">
        <w:rPr>
          <w:rFonts w:cs="Arial"/>
        </w:rPr>
        <w:t>karistuse</w:t>
      </w:r>
      <w:r w:rsidRPr="00823E6E">
        <w:rPr>
          <w:rFonts w:cs="Arial"/>
        </w:rPr>
        <w:t xml:space="preserve"> korduvalt või määrata uue täiendava </w:t>
      </w:r>
      <w:r w:rsidR="009B694F">
        <w:rPr>
          <w:rFonts w:cs="Arial"/>
        </w:rPr>
        <w:t>karistuse</w:t>
      </w:r>
      <w:r w:rsidRPr="00823E6E">
        <w:rPr>
          <w:rFonts w:cs="Arial"/>
        </w:rPr>
        <w:t xml:space="preserve"> kuni rikkumise lõpetamise või kõrvaldamiseni. </w:t>
      </w:r>
    </w:p>
    <w:p w14:paraId="1ADAC57D" w14:textId="539AE011" w:rsidR="000357A2" w:rsidRPr="00823E6E" w:rsidRDefault="000357A2" w:rsidP="00867646">
      <w:pPr>
        <w:pStyle w:val="EST2Tase"/>
        <w:rPr>
          <w:rFonts w:cs="Arial"/>
        </w:rPr>
      </w:pPr>
      <w:r w:rsidRPr="00823E6E">
        <w:rPr>
          <w:rFonts w:cs="Arial"/>
        </w:rPr>
        <w:t>Lisaks kohaldatavale karistusele võib distsiplinaarorgan teha ettepanekuid rikkuja pädevuse hindamiseks ja täienduskoolitusele või nõustamisele suunamiseks</w:t>
      </w:r>
      <w:r w:rsidR="00644A3C">
        <w:rPr>
          <w:rFonts w:cs="Arial"/>
        </w:rPr>
        <w:t xml:space="preserve"> rikkuja enda kulul</w:t>
      </w:r>
      <w:r w:rsidRPr="00823E6E">
        <w:rPr>
          <w:rFonts w:cs="Arial"/>
        </w:rPr>
        <w:t xml:space="preserve">, samuti rikkuja töökorralduse muutmiseks. Samuti võib distsiplinaarorgan teha ettepanekuid rikkujale kutse või litsentsi väljastanud organisatsioonile.  </w:t>
      </w:r>
    </w:p>
    <w:p w14:paraId="3623221E" w14:textId="6B3B08C9" w:rsidR="000357A2" w:rsidRPr="00823E6E" w:rsidRDefault="000357A2" w:rsidP="00867646">
      <w:pPr>
        <w:pStyle w:val="EST2Tase"/>
        <w:rPr>
          <w:rFonts w:cs="Arial"/>
        </w:rPr>
      </w:pPr>
      <w:r w:rsidRPr="00823E6E">
        <w:rPr>
          <w:rFonts w:cs="Arial"/>
        </w:rPr>
        <w:t>Isiku karistam</w:t>
      </w:r>
      <w:r w:rsidR="00AB3A73">
        <w:rPr>
          <w:rFonts w:cs="Arial"/>
        </w:rPr>
        <w:t>ine</w:t>
      </w:r>
      <w:r w:rsidRPr="00823E6E">
        <w:rPr>
          <w:rFonts w:cs="Arial"/>
        </w:rPr>
        <w:t xml:space="preserve"> väärteo- või k</w:t>
      </w:r>
      <w:r w:rsidR="00AB3A73">
        <w:rPr>
          <w:rFonts w:cs="Arial"/>
        </w:rPr>
        <w:t>riminaal</w:t>
      </w:r>
      <w:r w:rsidRPr="00823E6E">
        <w:rPr>
          <w:rFonts w:cs="Arial"/>
        </w:rPr>
        <w:t xml:space="preserve">korras või mistahes muul õiguslikul alusel ei välista karistuse määramist </w:t>
      </w:r>
      <w:r w:rsidR="00CE742C">
        <w:rPr>
          <w:rFonts w:cs="Arial"/>
        </w:rPr>
        <w:t>ES</w:t>
      </w:r>
      <w:r w:rsidR="00452E8F">
        <w:rPr>
          <w:rFonts w:cs="Arial"/>
        </w:rPr>
        <w:t>E</w:t>
      </w:r>
      <w:r w:rsidR="00CE742C">
        <w:rPr>
          <w:rFonts w:cs="Arial"/>
        </w:rPr>
        <w:t>R-i</w:t>
      </w:r>
      <w:r w:rsidRPr="00823E6E">
        <w:rPr>
          <w:rFonts w:cs="Arial"/>
        </w:rPr>
        <w:t xml:space="preserve"> alusel.</w:t>
      </w:r>
    </w:p>
    <w:p w14:paraId="52725720" w14:textId="52CCED98" w:rsidR="000357A2" w:rsidRPr="00823E6E" w:rsidRDefault="00125193" w:rsidP="00867646">
      <w:pPr>
        <w:pStyle w:val="EST2Tase"/>
        <w:rPr>
          <w:rFonts w:cs="Arial"/>
        </w:rPr>
      </w:pPr>
      <w:r>
        <w:rPr>
          <w:rFonts w:cs="Arial"/>
        </w:rPr>
        <w:t>Spordis osaleja</w:t>
      </w:r>
      <w:r w:rsidR="000357A2" w:rsidRPr="00823E6E">
        <w:rPr>
          <w:rFonts w:cs="Arial"/>
        </w:rPr>
        <w:t xml:space="preserve"> suhtes väärteo- või k</w:t>
      </w:r>
      <w:r w:rsidR="00AB3A73">
        <w:rPr>
          <w:rFonts w:cs="Arial"/>
        </w:rPr>
        <w:t>riminaal</w:t>
      </w:r>
      <w:r w:rsidR="000357A2" w:rsidRPr="00823E6E">
        <w:rPr>
          <w:rFonts w:cs="Arial"/>
        </w:rPr>
        <w:t xml:space="preserve">menetluse mitte alustamine, menetluse lõpetamine või </w:t>
      </w:r>
      <w:r>
        <w:rPr>
          <w:rFonts w:cs="Arial"/>
        </w:rPr>
        <w:t>tema</w:t>
      </w:r>
      <w:r w:rsidR="000357A2" w:rsidRPr="00823E6E">
        <w:rPr>
          <w:rFonts w:cs="Arial"/>
        </w:rPr>
        <w:t xml:space="preserve"> õigeks mõistmine või karistamata jätmine ei välista vastutust ja karistuse </w:t>
      </w:r>
      <w:r w:rsidR="00CE742C">
        <w:rPr>
          <w:rFonts w:cs="Arial"/>
        </w:rPr>
        <w:t>määramist ES</w:t>
      </w:r>
      <w:r w:rsidR="00452E8F">
        <w:rPr>
          <w:rFonts w:cs="Arial"/>
        </w:rPr>
        <w:t>E</w:t>
      </w:r>
      <w:r w:rsidR="00CE742C">
        <w:rPr>
          <w:rFonts w:cs="Arial"/>
        </w:rPr>
        <w:t>R-i</w:t>
      </w:r>
      <w:r w:rsidR="000357A2" w:rsidRPr="00823E6E">
        <w:rPr>
          <w:rFonts w:cs="Arial"/>
        </w:rPr>
        <w:t xml:space="preserve"> alusel. </w:t>
      </w:r>
    </w:p>
    <w:p w14:paraId="42EDB0F0" w14:textId="0A16D3F4" w:rsidR="000357A2" w:rsidRPr="00823E6E" w:rsidRDefault="000357A2" w:rsidP="00867646">
      <w:pPr>
        <w:pStyle w:val="EST1Tase"/>
        <w:rPr>
          <w:rFonts w:cs="Arial"/>
        </w:rPr>
      </w:pPr>
      <w:bookmarkStart w:id="24" w:name="_Toc176991912"/>
      <w:r w:rsidRPr="00823E6E">
        <w:rPr>
          <w:rFonts w:cs="Arial"/>
        </w:rPr>
        <w:t>Menetluse algatamine</w:t>
      </w:r>
      <w:bookmarkEnd w:id="24"/>
    </w:p>
    <w:p w14:paraId="16BCEC25" w14:textId="25F04BA0" w:rsidR="00CC2AF4" w:rsidRPr="00CC2AF4" w:rsidRDefault="00644A3C" w:rsidP="00CC2AF4">
      <w:pPr>
        <w:pStyle w:val="EST2Tase"/>
        <w:rPr>
          <w:rFonts w:cs="Arial"/>
        </w:rPr>
      </w:pPr>
      <w:r>
        <w:t>ES</w:t>
      </w:r>
      <w:r w:rsidR="003C3C0B">
        <w:t>E</w:t>
      </w:r>
      <w:r>
        <w:t>R artikli 2 punkti 2.1. alusel ja selles sätestatud korras võidakse juhtumis menetlus algatada kas kannatanu või kolmanda isiku poolt spordi</w:t>
      </w:r>
      <w:r w:rsidR="00CC2AF4">
        <w:t xml:space="preserve">alaliidule saadetud kaebuse või teate (edaspidi ka rikkumisteade) alusel või spordialaliidu poolt omaalgatuslikult ilma rikkumisteateta (nt ajakirjanduses avaldatud info põhjal). </w:t>
      </w:r>
      <w:r w:rsidR="00CC2AF4" w:rsidRPr="00CC2AF4">
        <w:t>Rikkumisteate kättesaamisel või võimalikust rikkumisest muul viisil teada saades hindab</w:t>
      </w:r>
      <w:r w:rsidR="00CC2AF4">
        <w:t xml:space="preserve"> spordialaliit</w:t>
      </w:r>
      <w:r w:rsidR="00CC2AF4" w:rsidRPr="00CC2AF4">
        <w:t xml:space="preserve"> kõigepealt, kelle pädevuses rikkumisjuhtumi uurimine ja menetlemine ES</w:t>
      </w:r>
      <w:r w:rsidR="00452E8F">
        <w:t>E</w:t>
      </w:r>
      <w:r w:rsidR="00CC2AF4" w:rsidRPr="00CC2AF4">
        <w:t xml:space="preserve">R-i artiklis 2 sätestatu kohaselt on. Kui rikkumise uurimine ja menetlemine on hinnanguliselt </w:t>
      </w:r>
      <w:r w:rsidR="00CC2AF4">
        <w:t>EADSE</w:t>
      </w:r>
      <w:r w:rsidR="00CC2AF4" w:rsidRPr="00CC2AF4">
        <w:t xml:space="preserve"> pädevuses, ei või </w:t>
      </w:r>
      <w:r w:rsidR="00CC2AF4">
        <w:t>spordialaliit</w:t>
      </w:r>
      <w:r w:rsidR="00CC2AF4" w:rsidRPr="00CC2AF4">
        <w:t xml:space="preserve"> menetlust alustada ja soovitab avalduse esitanud isikul pöörduda </w:t>
      </w:r>
      <w:r w:rsidR="00CC2AF4">
        <w:t xml:space="preserve">EADSE </w:t>
      </w:r>
      <w:r w:rsidR="00CC2AF4" w:rsidRPr="00CC2AF4">
        <w:t>poole</w:t>
      </w:r>
      <w:r w:rsidR="00CC2AF4">
        <w:t>.</w:t>
      </w:r>
      <w:r w:rsidR="00CC2AF4" w:rsidRPr="00CC2AF4">
        <w:t xml:space="preserve"> </w:t>
      </w:r>
      <w:r w:rsidR="00CC2AF4" w:rsidRPr="005B1669">
        <w:rPr>
          <w:rFonts w:cs="Arial"/>
        </w:rPr>
        <w:t>Juhul, kui isik pöördub avaldusega EADSE poole, kohustub EADSE teavitama spordialaliitu juhtumi menetlemisest (menetluse algatamisest või otsusest jätta menetlus algatamata, menetluse peatamisest või lõpetamisest, isiku suhtes karistuse või muu sanktsiooni määramisest või määramata jätmisest). Kui</w:t>
      </w:r>
      <w:r w:rsidR="00CC2AF4" w:rsidRPr="00CC2AF4">
        <w:rPr>
          <w:rFonts w:cs="Arial"/>
        </w:rPr>
        <w:t xml:space="preserve"> rikkumisjuhtumi uurimise ja </w:t>
      </w:r>
      <w:r w:rsidR="00CC2AF4" w:rsidRPr="00CC2AF4">
        <w:rPr>
          <w:rFonts w:cs="Arial"/>
        </w:rPr>
        <w:lastRenderedPageBreak/>
        <w:t xml:space="preserve">menetluspädevus on ESR artikli 2 alusel hinnanguliselt </w:t>
      </w:r>
      <w:r w:rsidR="00CC2AF4">
        <w:rPr>
          <w:rFonts w:cs="Arial"/>
        </w:rPr>
        <w:t>spordialaliidul</w:t>
      </w:r>
      <w:r w:rsidR="00CC2AF4" w:rsidRPr="00CC2AF4">
        <w:rPr>
          <w:rFonts w:cs="Arial"/>
        </w:rPr>
        <w:t xml:space="preserve">, algatab </w:t>
      </w:r>
      <w:r w:rsidR="00CC2AF4">
        <w:rPr>
          <w:rFonts w:cs="Arial"/>
        </w:rPr>
        <w:t>spordialaliit</w:t>
      </w:r>
      <w:r w:rsidR="00CC2AF4" w:rsidRPr="00CC2AF4">
        <w:rPr>
          <w:rFonts w:cs="Arial"/>
        </w:rPr>
        <w:t xml:space="preserve"> menetluse 5 tööpäeva jooksul arvates rikkumisteate või rikkumise kohta muul viisil info saamise kuupäevast arvates. </w:t>
      </w:r>
    </w:p>
    <w:p w14:paraId="125C1B59" w14:textId="659CB6E4" w:rsidR="000357A2" w:rsidRPr="00644A3C" w:rsidRDefault="002A577E" w:rsidP="00867646">
      <w:pPr>
        <w:pStyle w:val="EST2Tase"/>
        <w:rPr>
          <w:rFonts w:cs="Arial"/>
        </w:rPr>
      </w:pPr>
      <w:r>
        <w:rPr>
          <w:rFonts w:cs="Arial"/>
        </w:rPr>
        <w:t>ES</w:t>
      </w:r>
      <w:r w:rsidR="00452E8F">
        <w:rPr>
          <w:rFonts w:cs="Arial"/>
        </w:rPr>
        <w:t>E</w:t>
      </w:r>
      <w:r>
        <w:rPr>
          <w:rFonts w:cs="Arial"/>
        </w:rPr>
        <w:t>R-i</w:t>
      </w:r>
      <w:r w:rsidR="00A105C2">
        <w:rPr>
          <w:rFonts w:cs="Arial"/>
        </w:rPr>
        <w:t xml:space="preserve"> </w:t>
      </w:r>
      <w:r w:rsidR="00E31578">
        <w:rPr>
          <w:rFonts w:cs="Arial"/>
        </w:rPr>
        <w:t xml:space="preserve">artikli </w:t>
      </w:r>
      <w:r w:rsidR="00644A3C">
        <w:rPr>
          <w:rFonts w:cs="Arial"/>
        </w:rPr>
        <w:t xml:space="preserve">2 punkti </w:t>
      </w:r>
      <w:r w:rsidR="00E31578">
        <w:rPr>
          <w:rFonts w:cs="Arial"/>
        </w:rPr>
        <w:t xml:space="preserve">2.2. </w:t>
      </w:r>
      <w:r w:rsidR="00A105C2">
        <w:rPr>
          <w:rFonts w:cs="Arial"/>
        </w:rPr>
        <w:t>alusel</w:t>
      </w:r>
      <w:r w:rsidR="000357A2" w:rsidRPr="00823E6E">
        <w:rPr>
          <w:rFonts w:cs="Arial"/>
        </w:rPr>
        <w:t xml:space="preserve"> </w:t>
      </w:r>
      <w:r w:rsidR="00A105C2">
        <w:rPr>
          <w:rFonts w:cs="Arial"/>
        </w:rPr>
        <w:t xml:space="preserve">ja selles sätestatud korras </w:t>
      </w:r>
      <w:r w:rsidR="000357A2" w:rsidRPr="00823E6E">
        <w:rPr>
          <w:rFonts w:cs="Arial"/>
        </w:rPr>
        <w:t>võidakse juhtumis menetlus algatada kas kannatanu või kolmanda isiku poolt EADSE</w:t>
      </w:r>
      <w:r w:rsidR="00DC4FEB">
        <w:rPr>
          <w:rFonts w:cs="Arial"/>
        </w:rPr>
        <w:t>-le</w:t>
      </w:r>
      <w:r w:rsidR="000357A2" w:rsidRPr="00823E6E">
        <w:rPr>
          <w:rFonts w:cs="Arial"/>
        </w:rPr>
        <w:t xml:space="preserve"> saadetud </w:t>
      </w:r>
      <w:r w:rsidR="000E57FF">
        <w:rPr>
          <w:rFonts w:cs="Arial"/>
        </w:rPr>
        <w:t>kaebuse või teate (</w:t>
      </w:r>
      <w:r w:rsidR="000357A2" w:rsidRPr="00823E6E">
        <w:rPr>
          <w:rFonts w:cs="Arial"/>
        </w:rPr>
        <w:t>rikkumistea</w:t>
      </w:r>
      <w:r w:rsidR="000E57FF">
        <w:rPr>
          <w:rFonts w:cs="Arial"/>
        </w:rPr>
        <w:t>de)</w:t>
      </w:r>
      <w:r w:rsidR="000357A2" w:rsidRPr="00823E6E">
        <w:rPr>
          <w:rFonts w:cs="Arial"/>
        </w:rPr>
        <w:t xml:space="preserve"> alusel või EADSE </w:t>
      </w:r>
      <w:r w:rsidR="000357A2" w:rsidRPr="00644A3C">
        <w:rPr>
          <w:rFonts w:cs="Arial"/>
        </w:rPr>
        <w:t>poolt omaalgatuslikult ilma rikkumisteateta</w:t>
      </w:r>
      <w:r w:rsidR="00644A3C">
        <w:rPr>
          <w:rFonts w:cs="Arial"/>
        </w:rPr>
        <w:t xml:space="preserve"> (nt ajakirjanduses avaldatud info põhjal)</w:t>
      </w:r>
      <w:r w:rsidR="000357A2" w:rsidRPr="00644A3C">
        <w:rPr>
          <w:rFonts w:cs="Arial"/>
        </w:rPr>
        <w:t>.</w:t>
      </w:r>
    </w:p>
    <w:p w14:paraId="60C42888" w14:textId="48212C42" w:rsidR="000357A2" w:rsidRPr="00BE0004" w:rsidRDefault="000357A2" w:rsidP="00867646">
      <w:pPr>
        <w:pStyle w:val="EST2Tase"/>
        <w:rPr>
          <w:rFonts w:cs="Arial"/>
        </w:rPr>
      </w:pPr>
      <w:bookmarkStart w:id="25" w:name="_Hlk176864129"/>
      <w:r w:rsidRPr="00823E6E">
        <w:rPr>
          <w:rFonts w:cs="Arial"/>
        </w:rPr>
        <w:t xml:space="preserve">Rikkumisteate kättesaamisel või </w:t>
      </w:r>
      <w:r w:rsidR="00464E8E">
        <w:rPr>
          <w:rFonts w:cs="Arial"/>
        </w:rPr>
        <w:t>võimalikust</w:t>
      </w:r>
      <w:r w:rsidRPr="00823E6E">
        <w:rPr>
          <w:rFonts w:cs="Arial"/>
        </w:rPr>
        <w:t xml:space="preserve"> rikkumisest muul viisil teada saades hindab EADSE kõigepealt, k</w:t>
      </w:r>
      <w:r w:rsidR="00A105C2">
        <w:rPr>
          <w:rFonts w:cs="Arial"/>
        </w:rPr>
        <w:t xml:space="preserve">elle pädevuses </w:t>
      </w:r>
      <w:r w:rsidR="0045660F">
        <w:rPr>
          <w:rFonts w:cs="Arial"/>
        </w:rPr>
        <w:t>rikkumis</w:t>
      </w:r>
      <w:r w:rsidR="00A105C2">
        <w:rPr>
          <w:rFonts w:cs="Arial"/>
        </w:rPr>
        <w:t>juhtumi uurimine ja menetlemine ES</w:t>
      </w:r>
      <w:r w:rsidR="00452E8F">
        <w:rPr>
          <w:rFonts w:cs="Arial"/>
        </w:rPr>
        <w:t>E</w:t>
      </w:r>
      <w:r w:rsidR="00A105C2">
        <w:rPr>
          <w:rFonts w:cs="Arial"/>
        </w:rPr>
        <w:t>R-i artiklis 2 sätestatu kohaselt on</w:t>
      </w:r>
      <w:r w:rsidRPr="00823E6E">
        <w:rPr>
          <w:rFonts w:cs="Arial"/>
        </w:rPr>
        <w:t xml:space="preserve">. Kui </w:t>
      </w:r>
      <w:r w:rsidR="00A105C2">
        <w:rPr>
          <w:rFonts w:cs="Arial"/>
        </w:rPr>
        <w:t>rikkumise uurimine ja menetlemine on</w:t>
      </w:r>
      <w:r w:rsidRPr="00823E6E">
        <w:rPr>
          <w:rFonts w:cs="Arial"/>
        </w:rPr>
        <w:t xml:space="preserve"> hinnanguliselt </w:t>
      </w:r>
      <w:r w:rsidR="00A105C2">
        <w:rPr>
          <w:rFonts w:cs="Arial"/>
        </w:rPr>
        <w:t>spordialaliidu pädevuses</w:t>
      </w:r>
      <w:r w:rsidRPr="00823E6E">
        <w:rPr>
          <w:rFonts w:cs="Arial"/>
        </w:rPr>
        <w:t xml:space="preserve">, </w:t>
      </w:r>
      <w:r w:rsidR="00090A08">
        <w:rPr>
          <w:rFonts w:cs="Arial"/>
        </w:rPr>
        <w:t xml:space="preserve">ei või EADSE menetlust alustada ja </w:t>
      </w:r>
      <w:r w:rsidRPr="005B1669">
        <w:rPr>
          <w:rFonts w:cs="Arial"/>
        </w:rPr>
        <w:t>soovitab avalduse esitanud isikul pöörduda asjakohase spordiorganisatsiooni poole</w:t>
      </w:r>
      <w:bookmarkEnd w:id="25"/>
      <w:r w:rsidRPr="005B1669">
        <w:rPr>
          <w:rFonts w:cs="Arial"/>
        </w:rPr>
        <w:t>. Juhul, kui isik pöördub</w:t>
      </w:r>
      <w:r w:rsidRPr="00823E6E">
        <w:rPr>
          <w:rFonts w:cs="Arial"/>
        </w:rPr>
        <w:t xml:space="preserve"> avaldusega spordiorganisatsiooni poole, kohustub spordiorganisatsioon </w:t>
      </w:r>
      <w:r w:rsidRPr="00BE0004">
        <w:rPr>
          <w:rFonts w:cs="Arial"/>
        </w:rPr>
        <w:t xml:space="preserve">teavitama EADSE-t juhtumi menetlemisest (menetluse algatamisest või otsusest jätta menetlus algatamata, menetluse peatamisest või lõpetamisest, isiku suhtes </w:t>
      </w:r>
      <w:r w:rsidR="00B5302B" w:rsidRPr="00BE0004">
        <w:rPr>
          <w:rFonts w:cs="Arial"/>
        </w:rPr>
        <w:t xml:space="preserve">karistuse või muu </w:t>
      </w:r>
      <w:r w:rsidRPr="00BE0004">
        <w:rPr>
          <w:rFonts w:cs="Arial"/>
        </w:rPr>
        <w:t xml:space="preserve">sanktsiooni määramisest või määramata jätmisest). </w:t>
      </w:r>
      <w:r w:rsidR="000C0788">
        <w:rPr>
          <w:rFonts w:cs="Arial"/>
        </w:rPr>
        <w:t xml:space="preserve">Kui rikkumisjuhtumi uurimise ja menetluspädevus on ESR artikli 2 alusel hinnanguliselt EADSE-l, algatab EADSE menetluse 5 tööpäeva jooksul arvates rikkumisteate või rikkumise kohta muul viisil info saamise kuupäevast arvates. </w:t>
      </w:r>
    </w:p>
    <w:p w14:paraId="74113BAA" w14:textId="3BABBB3D" w:rsidR="000357A2" w:rsidRDefault="000357A2" w:rsidP="00E31578">
      <w:pPr>
        <w:pStyle w:val="EST2Tase"/>
        <w:rPr>
          <w:rFonts w:cs="Arial"/>
        </w:rPr>
      </w:pPr>
      <w:r w:rsidRPr="00DC43CB">
        <w:rPr>
          <w:rFonts w:cs="Arial"/>
        </w:rPr>
        <w:t xml:space="preserve">Juhul, kui spordiorganisatsioon EADSE-le </w:t>
      </w:r>
      <w:r w:rsidR="005E23BF" w:rsidRPr="005B1669">
        <w:rPr>
          <w:rFonts w:cs="Arial"/>
        </w:rPr>
        <w:t>artiklis</w:t>
      </w:r>
      <w:r w:rsidRPr="005B1669">
        <w:rPr>
          <w:rFonts w:cs="Arial"/>
        </w:rPr>
        <w:t xml:space="preserve"> 1</w:t>
      </w:r>
      <w:r w:rsidR="001E4706" w:rsidRPr="005B1669">
        <w:rPr>
          <w:rFonts w:cs="Arial"/>
        </w:rPr>
        <w:t>0</w:t>
      </w:r>
      <w:r w:rsidRPr="005B1669">
        <w:rPr>
          <w:rFonts w:cs="Arial"/>
        </w:rPr>
        <w:t>.</w:t>
      </w:r>
      <w:r w:rsidR="00D36D39" w:rsidRPr="005B1669">
        <w:rPr>
          <w:rFonts w:cs="Arial"/>
        </w:rPr>
        <w:t>3</w:t>
      </w:r>
      <w:r w:rsidRPr="005B1669">
        <w:rPr>
          <w:rFonts w:cs="Arial"/>
        </w:rPr>
        <w:t xml:space="preserve"> nimetatud teadet ei saada, ei vasta EADSE päringutele, ei ole alustanud menetlust </w:t>
      </w:r>
      <w:r w:rsidR="00E31578" w:rsidRPr="005B1669">
        <w:rPr>
          <w:rFonts w:cs="Arial"/>
        </w:rPr>
        <w:t>ES</w:t>
      </w:r>
      <w:r w:rsidR="00452E8F">
        <w:rPr>
          <w:rFonts w:cs="Arial"/>
        </w:rPr>
        <w:t>E</w:t>
      </w:r>
      <w:r w:rsidR="00E31578" w:rsidRPr="005B1669">
        <w:rPr>
          <w:rFonts w:cs="Arial"/>
        </w:rPr>
        <w:t>R-i artikli</w:t>
      </w:r>
      <w:r w:rsidR="00644A3C" w:rsidRPr="005B1669">
        <w:rPr>
          <w:rFonts w:cs="Arial"/>
        </w:rPr>
        <w:t>le</w:t>
      </w:r>
      <w:r w:rsidR="00E31578" w:rsidRPr="005B1669">
        <w:rPr>
          <w:rFonts w:cs="Arial"/>
        </w:rPr>
        <w:t xml:space="preserve"> 4 punkt 4</w:t>
      </w:r>
      <w:r w:rsidR="00E31578" w:rsidRPr="00DC43CB">
        <w:rPr>
          <w:rFonts w:cs="Arial"/>
        </w:rPr>
        <w:t>.15. vastavalt</w:t>
      </w:r>
      <w:r w:rsidRPr="00DC43CB">
        <w:rPr>
          <w:rFonts w:cs="Arial"/>
        </w:rPr>
        <w:t>, läheb juhtumi uurimi</w:t>
      </w:r>
      <w:r w:rsidR="00E31578" w:rsidRPr="00DC43CB">
        <w:rPr>
          <w:rFonts w:cs="Arial"/>
        </w:rPr>
        <w:t>s</w:t>
      </w:r>
      <w:r w:rsidRPr="00DC43CB">
        <w:rPr>
          <w:rFonts w:cs="Arial"/>
        </w:rPr>
        <w:t>e</w:t>
      </w:r>
      <w:r w:rsidR="00E31578" w:rsidRPr="00DC43CB">
        <w:rPr>
          <w:rFonts w:cs="Arial"/>
        </w:rPr>
        <w:t>-</w:t>
      </w:r>
      <w:r w:rsidRPr="00DC43CB">
        <w:rPr>
          <w:rFonts w:cs="Arial"/>
        </w:rPr>
        <w:t xml:space="preserve"> ja menetluspädevus (sh menetluse algatamise pädevus) üle EADSE-le</w:t>
      </w:r>
      <w:r w:rsidR="003A08E7" w:rsidRPr="00DC43CB">
        <w:rPr>
          <w:rFonts w:cs="Arial"/>
        </w:rPr>
        <w:t>.</w:t>
      </w:r>
    </w:p>
    <w:p w14:paraId="65BA5726" w14:textId="072884A4" w:rsidR="00A949CC" w:rsidRPr="00A949CC" w:rsidRDefault="00FC68F4" w:rsidP="00A949CC">
      <w:pPr>
        <w:pStyle w:val="EST2Tase"/>
        <w:rPr>
          <w:rFonts w:cs="Arial"/>
        </w:rPr>
      </w:pPr>
      <w:r>
        <w:rPr>
          <w:rFonts w:cs="Arial"/>
        </w:rPr>
        <w:t>D</w:t>
      </w:r>
      <w:r w:rsidR="00A949CC">
        <w:rPr>
          <w:rFonts w:cs="Arial"/>
        </w:rPr>
        <w:t>istsiplinaarorganid</w:t>
      </w:r>
      <w:r w:rsidR="00A949CC" w:rsidRPr="00A949CC">
        <w:rPr>
          <w:rFonts w:cs="Arial"/>
        </w:rPr>
        <w:t xml:space="preserve"> </w:t>
      </w:r>
      <w:r>
        <w:rPr>
          <w:rFonts w:cs="Arial"/>
        </w:rPr>
        <w:t>võivad</w:t>
      </w:r>
      <w:r w:rsidRPr="00A949CC">
        <w:rPr>
          <w:rFonts w:cs="Arial"/>
        </w:rPr>
        <w:t xml:space="preserve"> </w:t>
      </w:r>
      <w:r>
        <w:rPr>
          <w:rFonts w:cs="Arial"/>
        </w:rPr>
        <w:t xml:space="preserve">EADSE vastava taotluse alusel </w:t>
      </w:r>
      <w:r w:rsidR="00A949CC" w:rsidRPr="00A949CC">
        <w:rPr>
          <w:rFonts w:cs="Arial"/>
        </w:rPr>
        <w:t xml:space="preserve">kohaldada osapoole suhtes esialgseid meetmeid (võistlus-, tegevus- või muid keelde) või </w:t>
      </w:r>
      <w:r>
        <w:rPr>
          <w:rFonts w:cs="Arial"/>
        </w:rPr>
        <w:t xml:space="preserve">mistahes osapoole taotluse alusel </w:t>
      </w:r>
      <w:r w:rsidR="00A949CC" w:rsidRPr="00A949CC">
        <w:rPr>
          <w:rFonts w:cs="Arial"/>
        </w:rPr>
        <w:t>esialgselt reguleerida vaidlusalust olukorda.</w:t>
      </w:r>
    </w:p>
    <w:p w14:paraId="095E0367" w14:textId="597CEB14" w:rsidR="000357A2" w:rsidRPr="00DC43CB" w:rsidRDefault="00BB3CD0" w:rsidP="00867646">
      <w:pPr>
        <w:pStyle w:val="EST1Tase"/>
        <w:rPr>
          <w:rFonts w:cs="Arial"/>
        </w:rPr>
      </w:pPr>
      <w:bookmarkStart w:id="26" w:name="_Toc176991913"/>
      <w:r w:rsidRPr="00DC43CB">
        <w:rPr>
          <w:rFonts w:cs="Arial"/>
        </w:rPr>
        <w:t>Rikkumise u</w:t>
      </w:r>
      <w:r w:rsidR="000357A2" w:rsidRPr="00DC43CB">
        <w:rPr>
          <w:rFonts w:cs="Arial"/>
        </w:rPr>
        <w:t>urimine ja distsiplinaarorganisse</w:t>
      </w:r>
      <w:r w:rsidRPr="00DC43CB">
        <w:rPr>
          <w:rFonts w:cs="Arial"/>
        </w:rPr>
        <w:t xml:space="preserve"> suunamine</w:t>
      </w:r>
      <w:bookmarkEnd w:id="26"/>
      <w:r w:rsidR="000357A2" w:rsidRPr="00DC43CB">
        <w:rPr>
          <w:rFonts w:cs="Arial"/>
        </w:rPr>
        <w:t xml:space="preserve"> </w:t>
      </w:r>
    </w:p>
    <w:p w14:paraId="283F660F" w14:textId="5BA01889" w:rsidR="00954A8B" w:rsidRPr="00DC43CB" w:rsidRDefault="00BE4481" w:rsidP="00867646">
      <w:pPr>
        <w:pStyle w:val="EST2Tase"/>
        <w:rPr>
          <w:rFonts w:cs="Arial"/>
        </w:rPr>
      </w:pPr>
      <w:r w:rsidRPr="00DC43CB">
        <w:rPr>
          <w:rFonts w:cs="Arial"/>
        </w:rPr>
        <w:t>ES</w:t>
      </w:r>
      <w:r w:rsidR="00452E8F">
        <w:rPr>
          <w:rFonts w:cs="Arial"/>
        </w:rPr>
        <w:t>E</w:t>
      </w:r>
      <w:r w:rsidRPr="00DC43CB">
        <w:rPr>
          <w:rFonts w:cs="Arial"/>
        </w:rPr>
        <w:t>R</w:t>
      </w:r>
      <w:r w:rsidR="005B1669">
        <w:rPr>
          <w:rFonts w:cs="Arial"/>
        </w:rPr>
        <w:t>-</w:t>
      </w:r>
      <w:r w:rsidRPr="00DC43CB">
        <w:rPr>
          <w:rFonts w:cs="Arial"/>
        </w:rPr>
        <w:t xml:space="preserve">i artikli 2 punktis 2.1 sätestatud juhtudel uurib rikkumisteadet või muul viisil teatavaks saanud võimalikku rikkumist spordialaliit spordialaliidu reeglites sätestatud korras ja distsiplinaarorganites. </w:t>
      </w:r>
      <w:r w:rsidR="00954A8B" w:rsidRPr="00DC43CB">
        <w:rPr>
          <w:rFonts w:cs="Arial"/>
        </w:rPr>
        <w:t>Isegi kui spordieetika reeglite rikkumise uurimine ja menetlemine on ES</w:t>
      </w:r>
      <w:r w:rsidR="00452E8F">
        <w:rPr>
          <w:rFonts w:cs="Arial"/>
        </w:rPr>
        <w:t>E</w:t>
      </w:r>
      <w:r w:rsidR="00954A8B" w:rsidRPr="00DC43CB">
        <w:rPr>
          <w:rFonts w:cs="Arial"/>
        </w:rPr>
        <w:t xml:space="preserve">R-i artikli 2 kohaselt spordialaliidu pädevuses, kohustub spordialaliit </w:t>
      </w:r>
      <w:r w:rsidRPr="00DC43CB">
        <w:rPr>
          <w:rFonts w:cs="Arial"/>
        </w:rPr>
        <w:t xml:space="preserve">teavitama menetluse algatamisest viivitamatult EADSE-t ja </w:t>
      </w:r>
      <w:r w:rsidR="00954A8B" w:rsidRPr="00DC43CB">
        <w:rPr>
          <w:rFonts w:cs="Arial"/>
        </w:rPr>
        <w:t>kaasama juhtumi uurimisse EADSE kui tegu on alaealise võimaliku väärtkohtlemise juhtumiga</w:t>
      </w:r>
      <w:r w:rsidR="004913DC" w:rsidRPr="00DC43CB">
        <w:rPr>
          <w:rFonts w:cs="Arial"/>
        </w:rPr>
        <w:t xml:space="preserve">, </w:t>
      </w:r>
      <w:r w:rsidR="00954A8B" w:rsidRPr="00DC43CB">
        <w:rPr>
          <w:rFonts w:cs="Arial"/>
        </w:rPr>
        <w:t>ES</w:t>
      </w:r>
      <w:r w:rsidR="00452E8F">
        <w:rPr>
          <w:rFonts w:cs="Arial"/>
        </w:rPr>
        <w:t>E</w:t>
      </w:r>
      <w:r w:rsidR="00954A8B" w:rsidRPr="00DC43CB">
        <w:rPr>
          <w:rFonts w:cs="Arial"/>
        </w:rPr>
        <w:t>R-i artikli 5 alapunktides 5.1.1.-5.1.6. sätestatud t</w:t>
      </w:r>
      <w:r w:rsidR="000C0788" w:rsidRPr="00DC43CB">
        <w:rPr>
          <w:rFonts w:cs="Arial"/>
        </w:rPr>
        <w:t>õsise</w:t>
      </w:r>
      <w:r w:rsidR="004913DC" w:rsidRPr="00DC43CB">
        <w:rPr>
          <w:rFonts w:cs="Arial"/>
        </w:rPr>
        <w:t xml:space="preserve"> rikkumisega</w:t>
      </w:r>
      <w:r w:rsidR="00954A8B" w:rsidRPr="00DC43CB">
        <w:rPr>
          <w:rFonts w:cs="Arial"/>
        </w:rPr>
        <w:t xml:space="preserve">. </w:t>
      </w:r>
      <w:r w:rsidR="00BC17FF" w:rsidRPr="00DC43CB">
        <w:rPr>
          <w:rFonts w:cs="Arial"/>
        </w:rPr>
        <w:t>EADSE-l on sel juhul õigus tutvuda asja materjalidega, saada jooksvalt teavet uurimise käigu kohta, teha ettepanekuid uurimistoimingute läbiviimiseks ja tõendite kogumiseks</w:t>
      </w:r>
      <w:r w:rsidR="00F8123F" w:rsidRPr="00DC43CB">
        <w:rPr>
          <w:rFonts w:cs="Arial"/>
        </w:rPr>
        <w:t xml:space="preserve"> ning</w:t>
      </w:r>
      <w:r w:rsidR="00BC17FF" w:rsidRPr="00DC43CB">
        <w:rPr>
          <w:rFonts w:cs="Arial"/>
        </w:rPr>
        <w:t xml:space="preserve"> osaleda uurimistoimingutel. </w:t>
      </w:r>
    </w:p>
    <w:p w14:paraId="208682DC" w14:textId="27DA1557" w:rsidR="000357A2" w:rsidRPr="00823E6E" w:rsidRDefault="002A577E" w:rsidP="00867646">
      <w:pPr>
        <w:pStyle w:val="EST2Tase"/>
        <w:rPr>
          <w:rFonts w:cs="Arial"/>
        </w:rPr>
      </w:pPr>
      <w:r>
        <w:rPr>
          <w:rFonts w:cs="Arial"/>
        </w:rPr>
        <w:t>ES</w:t>
      </w:r>
      <w:r w:rsidR="00452E8F">
        <w:rPr>
          <w:rFonts w:cs="Arial"/>
        </w:rPr>
        <w:t>E</w:t>
      </w:r>
      <w:r>
        <w:rPr>
          <w:rFonts w:cs="Arial"/>
        </w:rPr>
        <w:t>R-</w:t>
      </w:r>
      <w:r w:rsidR="00306C6F">
        <w:rPr>
          <w:rFonts w:cs="Arial"/>
        </w:rPr>
        <w:t xml:space="preserve">i </w:t>
      </w:r>
      <w:bookmarkStart w:id="27" w:name="_Hlk176277578"/>
      <w:r w:rsidR="00306C6F">
        <w:rPr>
          <w:rFonts w:cs="Arial"/>
        </w:rPr>
        <w:t>artikli 2 punktis 2.2</w:t>
      </w:r>
      <w:r w:rsidR="000357A2" w:rsidRPr="00823E6E">
        <w:rPr>
          <w:rFonts w:cs="Arial"/>
        </w:rPr>
        <w:t xml:space="preserve"> </w:t>
      </w:r>
      <w:bookmarkEnd w:id="27"/>
      <w:r w:rsidR="000357A2" w:rsidRPr="00823E6E">
        <w:rPr>
          <w:rFonts w:cs="Arial"/>
        </w:rPr>
        <w:t xml:space="preserve">sätestatud juhtudel uurib </w:t>
      </w:r>
      <w:r w:rsidR="00464E8E">
        <w:rPr>
          <w:rFonts w:cs="Arial"/>
        </w:rPr>
        <w:t>rikkumisteadet või muul viisil teatavaks saanud võimalikku rikkumist</w:t>
      </w:r>
      <w:r w:rsidR="000357A2" w:rsidRPr="00823E6E">
        <w:rPr>
          <w:rFonts w:cs="Arial"/>
        </w:rPr>
        <w:t xml:space="preserve"> EADSE. EADSE selgitab välja, kas rikkumisteate või muul viisil EADSE-le teatavaks saanud </w:t>
      </w:r>
      <w:r w:rsidR="00A54E4C">
        <w:rPr>
          <w:rFonts w:cs="Arial"/>
        </w:rPr>
        <w:t>võimaliku</w:t>
      </w:r>
      <w:r w:rsidR="000357A2" w:rsidRPr="00823E6E">
        <w:rPr>
          <w:rFonts w:cs="Arial"/>
        </w:rPr>
        <w:t xml:space="preserve"> rikkumise</w:t>
      </w:r>
      <w:r w:rsidR="00BB3CD0">
        <w:rPr>
          <w:rFonts w:cs="Arial"/>
        </w:rPr>
        <w:t xml:space="preserve"> (edaspidi ka rikkumisjuhtum)</w:t>
      </w:r>
      <w:r w:rsidR="000357A2" w:rsidRPr="00823E6E">
        <w:rPr>
          <w:rFonts w:cs="Arial"/>
        </w:rPr>
        <w:t xml:space="preserve"> puhul on peale mainitud isikute või spordiorganisatsioonide </w:t>
      </w:r>
      <w:r w:rsidR="00BB3CD0">
        <w:rPr>
          <w:rFonts w:cs="Arial"/>
        </w:rPr>
        <w:t>rikkumis</w:t>
      </w:r>
      <w:r w:rsidR="000357A2" w:rsidRPr="00823E6E">
        <w:rPr>
          <w:rFonts w:cs="Arial"/>
        </w:rPr>
        <w:t>juhtumiga seotud ka teisi isikuid</w:t>
      </w:r>
      <w:r w:rsidR="004C14AE">
        <w:rPr>
          <w:rFonts w:cs="Arial"/>
        </w:rPr>
        <w:t>,</w:t>
      </w:r>
      <w:r w:rsidR="000357A2" w:rsidRPr="00823E6E">
        <w:rPr>
          <w:rFonts w:cs="Arial"/>
        </w:rPr>
        <w:t xml:space="preserve"> organisatsioone</w:t>
      </w:r>
      <w:r w:rsidR="004C14AE">
        <w:rPr>
          <w:rFonts w:cs="Arial"/>
        </w:rPr>
        <w:t xml:space="preserve"> või teisi spordis osalejaid</w:t>
      </w:r>
      <w:r w:rsidR="000357A2" w:rsidRPr="00823E6E">
        <w:rPr>
          <w:rFonts w:cs="Arial"/>
        </w:rPr>
        <w:t xml:space="preserve">, kes võisid väidetavas rikkumises osaleda, või teisi </w:t>
      </w:r>
      <w:r w:rsidR="00464E8E">
        <w:rPr>
          <w:rFonts w:cs="Arial"/>
        </w:rPr>
        <w:t>kannatanuid</w:t>
      </w:r>
      <w:r w:rsidR="000357A2" w:rsidRPr="00823E6E">
        <w:rPr>
          <w:rFonts w:cs="Arial"/>
        </w:rPr>
        <w:t xml:space="preserve">, kelle suhtes on rikkumine toime pandud. </w:t>
      </w:r>
    </w:p>
    <w:p w14:paraId="185D83B6" w14:textId="46CD9012" w:rsidR="000357A2" w:rsidRPr="00823E6E" w:rsidRDefault="000357A2" w:rsidP="00867646">
      <w:pPr>
        <w:pStyle w:val="EST2Tase"/>
        <w:rPr>
          <w:rFonts w:cs="Arial"/>
        </w:rPr>
      </w:pPr>
      <w:r w:rsidRPr="00823E6E">
        <w:rPr>
          <w:rFonts w:cs="Arial"/>
        </w:rPr>
        <w:t xml:space="preserve">Juhul kui ühes </w:t>
      </w:r>
      <w:r w:rsidR="00BB3CD0">
        <w:rPr>
          <w:rFonts w:cs="Arial"/>
        </w:rPr>
        <w:t>rikkumis</w:t>
      </w:r>
      <w:r w:rsidRPr="00823E6E">
        <w:rPr>
          <w:rFonts w:cs="Arial"/>
        </w:rPr>
        <w:t xml:space="preserve">juhtumis või </w:t>
      </w:r>
      <w:r w:rsidR="00BB3CD0">
        <w:rPr>
          <w:rFonts w:cs="Arial"/>
        </w:rPr>
        <w:t>-</w:t>
      </w:r>
      <w:r w:rsidRPr="00823E6E">
        <w:rPr>
          <w:rFonts w:cs="Arial"/>
        </w:rPr>
        <w:t xml:space="preserve">juhtumite seerias on </w:t>
      </w:r>
      <w:r w:rsidR="00BB3CD0">
        <w:rPr>
          <w:rFonts w:cs="Arial"/>
        </w:rPr>
        <w:t>võimalikke rikkujaid</w:t>
      </w:r>
      <w:r w:rsidRPr="00823E6E">
        <w:rPr>
          <w:rFonts w:cs="Arial"/>
        </w:rPr>
        <w:t xml:space="preserve"> mitu või kui kannatanuid on mitu, võib uurimise nende osas ühendada.</w:t>
      </w:r>
    </w:p>
    <w:p w14:paraId="51A4D32A" w14:textId="74716EB6" w:rsidR="000357A2" w:rsidRPr="00823E6E" w:rsidRDefault="000357A2" w:rsidP="00867646">
      <w:pPr>
        <w:pStyle w:val="EST2Tase"/>
        <w:rPr>
          <w:rFonts w:cs="Arial"/>
        </w:rPr>
      </w:pPr>
      <w:r w:rsidRPr="00823E6E">
        <w:rPr>
          <w:rFonts w:cs="Arial"/>
        </w:rPr>
        <w:t xml:space="preserve">EADSE poolt </w:t>
      </w:r>
      <w:r w:rsidR="00BB3CD0">
        <w:rPr>
          <w:rFonts w:cs="Arial"/>
        </w:rPr>
        <w:t>rikkumise</w:t>
      </w:r>
      <w:r w:rsidRPr="00823E6E">
        <w:rPr>
          <w:rFonts w:cs="Arial"/>
        </w:rPr>
        <w:t xml:space="preserve"> uurimisel kogutud ja koostatud materjalid ning info on konfidentsiaalne ja mistahes isikutele avaldamisele ei kuulu</w:t>
      </w:r>
      <w:r w:rsidR="004C14AE">
        <w:rPr>
          <w:rFonts w:cs="Arial"/>
        </w:rPr>
        <w:t xml:space="preserve">, va </w:t>
      </w:r>
      <w:r w:rsidR="002A577E">
        <w:rPr>
          <w:rFonts w:cs="Arial"/>
        </w:rPr>
        <w:t>ES</w:t>
      </w:r>
      <w:r w:rsidR="00452E8F">
        <w:rPr>
          <w:rFonts w:cs="Arial"/>
        </w:rPr>
        <w:t>E</w:t>
      </w:r>
      <w:r w:rsidR="002A577E">
        <w:rPr>
          <w:rFonts w:cs="Arial"/>
        </w:rPr>
        <w:t>R-is</w:t>
      </w:r>
      <w:r w:rsidR="004C14AE">
        <w:rPr>
          <w:rFonts w:cs="Arial"/>
        </w:rPr>
        <w:t xml:space="preserve"> või seaduses sätestatud juhul</w:t>
      </w:r>
      <w:r w:rsidRPr="00823E6E">
        <w:rPr>
          <w:rFonts w:cs="Arial"/>
        </w:rPr>
        <w:t xml:space="preserve">. </w:t>
      </w:r>
    </w:p>
    <w:p w14:paraId="6662B007" w14:textId="3EB14097" w:rsidR="00034B83" w:rsidRPr="00823E6E" w:rsidRDefault="00034B83" w:rsidP="00034B83">
      <w:pPr>
        <w:pStyle w:val="EST2Tase"/>
        <w:rPr>
          <w:rFonts w:cs="Arial"/>
        </w:rPr>
      </w:pPr>
      <w:r w:rsidRPr="00823E6E">
        <w:rPr>
          <w:rFonts w:cs="Arial"/>
        </w:rPr>
        <w:t xml:space="preserve">EADSE on kohustatud nii kiiresti kui võimalik teavitama </w:t>
      </w:r>
      <w:r w:rsidR="00BB3CD0">
        <w:rPr>
          <w:rFonts w:cs="Arial"/>
        </w:rPr>
        <w:t xml:space="preserve">rikkumisjuhtumi </w:t>
      </w:r>
      <w:r w:rsidRPr="00823E6E">
        <w:rPr>
          <w:rFonts w:cs="Arial"/>
        </w:rPr>
        <w:t xml:space="preserve">uurimisest </w:t>
      </w:r>
      <w:r w:rsidR="00BB3CD0">
        <w:rPr>
          <w:rFonts w:cs="Arial"/>
        </w:rPr>
        <w:t>võimaliku rikkujaga</w:t>
      </w:r>
      <w:r w:rsidRPr="00823E6E">
        <w:rPr>
          <w:rFonts w:cs="Arial"/>
        </w:rPr>
        <w:t xml:space="preserve"> seotud spordiorganisatsiooni või -organisatsioone</w:t>
      </w:r>
      <w:r>
        <w:rPr>
          <w:rFonts w:cs="Arial"/>
        </w:rPr>
        <w:t xml:space="preserve"> või</w:t>
      </w:r>
      <w:r w:rsidRPr="00823E6E">
        <w:rPr>
          <w:rFonts w:cs="Arial"/>
        </w:rPr>
        <w:t xml:space="preserve"> </w:t>
      </w:r>
      <w:r>
        <w:rPr>
          <w:rFonts w:cs="Arial"/>
        </w:rPr>
        <w:t xml:space="preserve">spordikooli </w:t>
      </w:r>
      <w:r w:rsidRPr="00823E6E">
        <w:rPr>
          <w:rFonts w:cs="Arial"/>
        </w:rPr>
        <w:t xml:space="preserve">eeldusel, et </w:t>
      </w:r>
      <w:r>
        <w:rPr>
          <w:rFonts w:cs="Arial"/>
        </w:rPr>
        <w:t>neid</w:t>
      </w:r>
      <w:r w:rsidRPr="00823E6E">
        <w:rPr>
          <w:rFonts w:cs="Arial"/>
        </w:rPr>
        <w:t xml:space="preserve"> rikkumises ei kahtlustata. </w:t>
      </w:r>
      <w:r>
        <w:rPr>
          <w:rFonts w:cs="Arial"/>
        </w:rPr>
        <w:t xml:space="preserve">EADSE-l on seaduses ja </w:t>
      </w:r>
      <w:r w:rsidR="002A577E">
        <w:rPr>
          <w:rFonts w:cs="Arial"/>
        </w:rPr>
        <w:t>ES</w:t>
      </w:r>
      <w:r w:rsidR="00452E8F">
        <w:rPr>
          <w:rFonts w:cs="Arial"/>
        </w:rPr>
        <w:t>E</w:t>
      </w:r>
      <w:r w:rsidR="002A577E">
        <w:rPr>
          <w:rFonts w:cs="Arial"/>
        </w:rPr>
        <w:t>R-is</w:t>
      </w:r>
      <w:r>
        <w:rPr>
          <w:rFonts w:cs="Arial"/>
        </w:rPr>
        <w:t xml:space="preserve"> sätestatud juhtudel õigus või kohustus (sõltuvalt asjaoludest) teavitada </w:t>
      </w:r>
      <w:r w:rsidR="00BB3CD0">
        <w:rPr>
          <w:rFonts w:cs="Arial"/>
        </w:rPr>
        <w:t>rikkumis</w:t>
      </w:r>
      <w:r>
        <w:rPr>
          <w:rFonts w:cs="Arial"/>
        </w:rPr>
        <w:t xml:space="preserve">juhtumist politseid. </w:t>
      </w:r>
    </w:p>
    <w:p w14:paraId="3C815CCB" w14:textId="3107C017" w:rsidR="00034B83" w:rsidRPr="00823E6E" w:rsidRDefault="00034B83" w:rsidP="00034B83">
      <w:pPr>
        <w:pStyle w:val="EST2Tase"/>
        <w:rPr>
          <w:rFonts w:cs="Arial"/>
        </w:rPr>
      </w:pPr>
      <w:r w:rsidRPr="00823E6E">
        <w:rPr>
          <w:rFonts w:cs="Arial"/>
        </w:rPr>
        <w:lastRenderedPageBreak/>
        <w:t xml:space="preserve">Juhul kui EADSE poolt läbi viidud uurimise põhjal on tõenäoline, </w:t>
      </w:r>
      <w:r w:rsidRPr="00BE0004">
        <w:rPr>
          <w:rFonts w:cs="Arial"/>
        </w:rPr>
        <w:t xml:space="preserve">et juhtumi puhul on tegemist </w:t>
      </w:r>
      <w:r w:rsidR="00B750E9" w:rsidRPr="00BE0004">
        <w:rPr>
          <w:rFonts w:cs="Arial"/>
        </w:rPr>
        <w:t>ES</w:t>
      </w:r>
      <w:r w:rsidR="00452E8F">
        <w:rPr>
          <w:rFonts w:cs="Arial"/>
        </w:rPr>
        <w:t>E</w:t>
      </w:r>
      <w:r w:rsidR="00B750E9" w:rsidRPr="00BE0004">
        <w:rPr>
          <w:rFonts w:cs="Arial"/>
        </w:rPr>
        <w:t>R-is</w:t>
      </w:r>
      <w:r w:rsidRPr="00BE0004">
        <w:rPr>
          <w:rFonts w:cs="Arial"/>
        </w:rPr>
        <w:t xml:space="preserve"> sätestatud kohustuste rikkumisega või karistatava teoga, teeb ta kannatanu nõusolekul otsuse suunata </w:t>
      </w:r>
      <w:r w:rsidR="00BB3CD0" w:rsidRPr="00BE0004">
        <w:rPr>
          <w:rFonts w:cs="Arial"/>
        </w:rPr>
        <w:t>rikkumis</w:t>
      </w:r>
      <w:r w:rsidRPr="00BE0004">
        <w:rPr>
          <w:rFonts w:cs="Arial"/>
        </w:rPr>
        <w:t>juhtum menetlemiseks artiklis 12 nimetatud distsiplinaarorganisse. Sellisel juhul valmistab EADSE ette ja esitab distsiplinaarorganile</w:t>
      </w:r>
      <w:r>
        <w:rPr>
          <w:rFonts w:cs="Arial"/>
        </w:rPr>
        <w:t xml:space="preserve"> karistusnõude. Karistusnõudes esitatakse juhtumi asjaolud, karistusnõude esitamise aluseks olevad tõendid, EADSE taotlus karistuse osas ja muud </w:t>
      </w:r>
      <w:r w:rsidR="00BB3CD0">
        <w:rPr>
          <w:rFonts w:cs="Arial"/>
        </w:rPr>
        <w:t xml:space="preserve">rikkumisjuhtumi lahendamiseks </w:t>
      </w:r>
      <w:r>
        <w:rPr>
          <w:rFonts w:cs="Arial"/>
        </w:rPr>
        <w:t xml:space="preserve">vajalikud </w:t>
      </w:r>
      <w:r w:rsidR="00BB3CD0">
        <w:rPr>
          <w:rFonts w:cs="Arial"/>
        </w:rPr>
        <w:t xml:space="preserve">asjaolud ning </w:t>
      </w:r>
      <w:r>
        <w:rPr>
          <w:rFonts w:cs="Arial"/>
        </w:rPr>
        <w:t>taotlused.</w:t>
      </w:r>
    </w:p>
    <w:p w14:paraId="7F5D70A1" w14:textId="11610707" w:rsidR="000357A2" w:rsidRPr="00823E6E" w:rsidRDefault="000357A2" w:rsidP="00867646">
      <w:pPr>
        <w:pStyle w:val="EST2Tase"/>
        <w:rPr>
          <w:rFonts w:cs="Arial"/>
        </w:rPr>
      </w:pPr>
      <w:r w:rsidRPr="00823E6E">
        <w:rPr>
          <w:rFonts w:cs="Arial"/>
        </w:rPr>
        <w:t xml:space="preserve">Juhul kui EADSE pärast </w:t>
      </w:r>
      <w:r w:rsidR="00BB3CD0">
        <w:rPr>
          <w:rFonts w:cs="Arial"/>
        </w:rPr>
        <w:t xml:space="preserve">rikkumisjuhtumi </w:t>
      </w:r>
      <w:r w:rsidRPr="00823E6E">
        <w:rPr>
          <w:rFonts w:cs="Arial"/>
        </w:rPr>
        <w:t xml:space="preserve">uurimist leiab, et ei ole </w:t>
      </w:r>
      <w:r w:rsidR="00BB3CD0">
        <w:rPr>
          <w:rFonts w:cs="Arial"/>
        </w:rPr>
        <w:t>alust</w:t>
      </w:r>
      <w:r w:rsidRPr="00823E6E">
        <w:rPr>
          <w:rFonts w:cs="Arial"/>
        </w:rPr>
        <w:t xml:space="preserve"> kahtlustada </w:t>
      </w:r>
      <w:r w:rsidR="00B750E9">
        <w:rPr>
          <w:rFonts w:cs="Arial"/>
        </w:rPr>
        <w:t>ES</w:t>
      </w:r>
      <w:r w:rsidR="00452E8F">
        <w:rPr>
          <w:rFonts w:cs="Arial"/>
        </w:rPr>
        <w:t>E</w:t>
      </w:r>
      <w:r w:rsidR="00B750E9">
        <w:rPr>
          <w:rFonts w:cs="Arial"/>
        </w:rPr>
        <w:t>R-i</w:t>
      </w:r>
      <w:r w:rsidRPr="00823E6E">
        <w:rPr>
          <w:rFonts w:cs="Arial"/>
        </w:rPr>
        <w:t xml:space="preserve"> rikkumist, jätab EADSE karistusnõude distsiplinaarorganisse esitamata ja teeb </w:t>
      </w:r>
      <w:r w:rsidR="00BB3CD0">
        <w:rPr>
          <w:rFonts w:cs="Arial"/>
        </w:rPr>
        <w:t xml:space="preserve">rikkumisjuhtumi </w:t>
      </w:r>
      <w:r w:rsidRPr="00823E6E">
        <w:rPr>
          <w:rFonts w:cs="Arial"/>
        </w:rPr>
        <w:t>menetluse lõpetamise otsuse. EADSE vastava otsuse võib kannatanu</w:t>
      </w:r>
      <w:r w:rsidR="00815E5A">
        <w:rPr>
          <w:rFonts w:cs="Arial"/>
        </w:rPr>
        <w:t>,</w:t>
      </w:r>
      <w:r w:rsidRPr="00823E6E">
        <w:rPr>
          <w:rFonts w:cs="Arial"/>
        </w:rPr>
        <w:t xml:space="preserve"> puudutatud spordiorganisatsioon</w:t>
      </w:r>
      <w:r w:rsidR="00815E5A">
        <w:rPr>
          <w:rFonts w:cs="Arial"/>
        </w:rPr>
        <w:t xml:space="preserve"> või spordikool </w:t>
      </w:r>
      <w:r w:rsidRPr="00823E6E">
        <w:rPr>
          <w:rFonts w:cs="Arial"/>
        </w:rPr>
        <w:t xml:space="preserve">edasi </w:t>
      </w:r>
      <w:r w:rsidRPr="006B1F7A">
        <w:rPr>
          <w:rFonts w:cs="Arial"/>
        </w:rPr>
        <w:t xml:space="preserve">kaevata </w:t>
      </w:r>
      <w:r w:rsidRPr="00DC43CB">
        <w:rPr>
          <w:rFonts w:cs="Arial"/>
        </w:rPr>
        <w:t>Eesti Spordikohtule</w:t>
      </w:r>
      <w:r w:rsidR="00BE4481">
        <w:rPr>
          <w:rFonts w:cs="Arial"/>
        </w:rPr>
        <w:t xml:space="preserve"> 30 päeva jooksul arvates EADSE poolt tehtud rikkumisjuhtumi menetluse lõpetamise otsusest teada saamise päevast. Spordikohus</w:t>
      </w:r>
      <w:r w:rsidRPr="00823E6E">
        <w:rPr>
          <w:rFonts w:cs="Arial"/>
        </w:rPr>
        <w:t xml:space="preserve"> teeb lõpliku otsuse karistusnõude esitamise </w:t>
      </w:r>
      <w:r w:rsidR="00BB3CD0">
        <w:rPr>
          <w:rFonts w:cs="Arial"/>
        </w:rPr>
        <w:t xml:space="preserve">kohustuse </w:t>
      </w:r>
      <w:r w:rsidRPr="00823E6E">
        <w:rPr>
          <w:rFonts w:cs="Arial"/>
        </w:rPr>
        <w:t>osas.</w:t>
      </w:r>
    </w:p>
    <w:p w14:paraId="0259A420" w14:textId="525754C2" w:rsidR="000357A2" w:rsidRDefault="000357A2" w:rsidP="00BF7D1B">
      <w:pPr>
        <w:pStyle w:val="EST2Tase"/>
        <w:rPr>
          <w:rFonts w:cs="Arial"/>
        </w:rPr>
      </w:pPr>
      <w:r w:rsidRPr="00823E6E">
        <w:rPr>
          <w:rFonts w:cs="Arial"/>
        </w:rPr>
        <w:t>Rikkumisjuhtumi uurimine tuleb läbi viia</w:t>
      </w:r>
      <w:r w:rsidR="00815E5A">
        <w:rPr>
          <w:rFonts w:cs="Arial"/>
        </w:rPr>
        <w:t>,</w:t>
      </w:r>
      <w:r w:rsidRPr="00FE303F">
        <w:rPr>
          <w:rFonts w:cs="Arial"/>
        </w:rPr>
        <w:t xml:space="preserve"> karistusnõude esitamine</w:t>
      </w:r>
      <w:r w:rsidRPr="00823E6E">
        <w:rPr>
          <w:rFonts w:cs="Arial"/>
        </w:rPr>
        <w:t xml:space="preserve"> tuleb otsustada </w:t>
      </w:r>
      <w:r w:rsidR="00815E5A">
        <w:rPr>
          <w:rFonts w:cs="Arial"/>
        </w:rPr>
        <w:t xml:space="preserve"> ja karistusnõue tuleb esitada </w:t>
      </w:r>
      <w:r w:rsidR="00BE4481">
        <w:rPr>
          <w:rFonts w:cs="Arial"/>
        </w:rPr>
        <w:t xml:space="preserve">90 päeva </w:t>
      </w:r>
      <w:r w:rsidR="00BF7D1B" w:rsidRPr="00AF48CF">
        <w:rPr>
          <w:rFonts w:cs="Arial"/>
        </w:rPr>
        <w:t>jooksul</w:t>
      </w:r>
      <w:r w:rsidR="00BE4481">
        <w:rPr>
          <w:rFonts w:cs="Arial"/>
        </w:rPr>
        <w:t xml:space="preserve">, </w:t>
      </w:r>
      <w:r w:rsidR="00894997" w:rsidRPr="00894997">
        <w:rPr>
          <w:rFonts w:cs="Arial"/>
        </w:rPr>
        <w:t xml:space="preserve">keeruliste või mahukate juhtumite puhul </w:t>
      </w:r>
      <w:r w:rsidR="00BE4481">
        <w:rPr>
          <w:rFonts w:cs="Arial"/>
        </w:rPr>
        <w:t>120 päeva jooksul,</w:t>
      </w:r>
      <w:r w:rsidR="00BF7D1B" w:rsidRPr="00AF48CF">
        <w:rPr>
          <w:rFonts w:cs="Arial"/>
        </w:rPr>
        <w:t xml:space="preserve"> alates päevast, mil EADSE sai teada või oleks pidanud teada saama </w:t>
      </w:r>
      <w:r w:rsidR="00BF7D1B">
        <w:rPr>
          <w:rFonts w:cs="Arial"/>
        </w:rPr>
        <w:t>rikkumisjuhtumist</w:t>
      </w:r>
      <w:r w:rsidR="00BF7D1B" w:rsidRPr="00AF48CF">
        <w:rPr>
          <w:rFonts w:cs="Arial"/>
        </w:rPr>
        <w:t xml:space="preserve">, kui </w:t>
      </w:r>
      <w:r w:rsidR="00BF7D1B">
        <w:rPr>
          <w:rFonts w:cs="Arial"/>
        </w:rPr>
        <w:t>ES</w:t>
      </w:r>
      <w:r w:rsidR="00452E8F">
        <w:rPr>
          <w:rFonts w:cs="Arial"/>
        </w:rPr>
        <w:t>E</w:t>
      </w:r>
      <w:r w:rsidR="00BF7D1B">
        <w:rPr>
          <w:rFonts w:cs="Arial"/>
        </w:rPr>
        <w:t>R-is</w:t>
      </w:r>
      <w:r w:rsidR="00BF7D1B" w:rsidRPr="00AF48CF">
        <w:rPr>
          <w:rFonts w:cs="Arial"/>
        </w:rPr>
        <w:t xml:space="preserve"> ei ole sätestatud teisiti.</w:t>
      </w:r>
    </w:p>
    <w:p w14:paraId="6C53F743" w14:textId="08DC7FBE" w:rsidR="000357A2" w:rsidRPr="00DA08E4" w:rsidRDefault="000357A2" w:rsidP="00867646">
      <w:pPr>
        <w:pStyle w:val="EST1Tase"/>
        <w:rPr>
          <w:rFonts w:cs="Arial"/>
        </w:rPr>
      </w:pPr>
      <w:bookmarkStart w:id="28" w:name="_Toc176991914"/>
      <w:r w:rsidRPr="00DA08E4">
        <w:rPr>
          <w:rFonts w:cs="Arial"/>
        </w:rPr>
        <w:t>Distsiplinaarorgan</w:t>
      </w:r>
      <w:r w:rsidR="00641633" w:rsidRPr="00DA08E4">
        <w:rPr>
          <w:rFonts w:cs="Arial"/>
        </w:rPr>
        <w:t>id</w:t>
      </w:r>
      <w:bookmarkEnd w:id="28"/>
      <w:r w:rsidRPr="00DA08E4">
        <w:rPr>
          <w:rFonts w:cs="Arial"/>
        </w:rPr>
        <w:t xml:space="preserve"> </w:t>
      </w:r>
    </w:p>
    <w:p w14:paraId="1AA412BC" w14:textId="7B5B7FAC" w:rsidR="0001141B" w:rsidRPr="00823E6E" w:rsidRDefault="0001141B" w:rsidP="0001141B">
      <w:pPr>
        <w:pStyle w:val="EST2Tase"/>
      </w:pPr>
      <w:r>
        <w:t>ES</w:t>
      </w:r>
      <w:r w:rsidR="00452E8F">
        <w:t>E</w:t>
      </w:r>
      <w:r>
        <w:t>R-i artiklis 2 punktis 2.1.</w:t>
      </w:r>
      <w:r w:rsidRPr="00823E6E">
        <w:t xml:space="preserve">sätestatud </w:t>
      </w:r>
      <w:r>
        <w:t xml:space="preserve">juhul on </w:t>
      </w:r>
      <w:r w:rsidRPr="00823E6E">
        <w:t>kohustuste rikkumise ja karistatavate tegude suhtes distsiplinaarvõimu teostav</w:t>
      </w:r>
      <w:r>
        <w:t>ateks</w:t>
      </w:r>
      <w:r w:rsidRPr="00823E6E">
        <w:t xml:space="preserve"> distsiplinaarorgan</w:t>
      </w:r>
      <w:r>
        <w:t>iteks</w:t>
      </w:r>
      <w:r w:rsidRPr="00823E6E">
        <w:t xml:space="preserve"> </w:t>
      </w:r>
      <w:r w:rsidRPr="00DC43CB">
        <w:t>spordialal kehtivates reeglites  sätestatud spordiala sises</w:t>
      </w:r>
      <w:r>
        <w:t>ed</w:t>
      </w:r>
      <w:r w:rsidRPr="00DC43CB">
        <w:t xml:space="preserve"> distsiplinaarorgani</w:t>
      </w:r>
      <w:r>
        <w:t xml:space="preserve">d ja Eesti Spordikohus </w:t>
      </w:r>
      <w:r>
        <w:rPr>
          <w:rFonts w:cs="Arial"/>
        </w:rPr>
        <w:t>(edaspidi ka spordikohus)</w:t>
      </w:r>
      <w:r>
        <w:t>.</w:t>
      </w:r>
    </w:p>
    <w:p w14:paraId="31A8FE3A" w14:textId="003DEA97" w:rsidR="000357A2" w:rsidRPr="00823E6E" w:rsidRDefault="00B750E9" w:rsidP="00867646">
      <w:pPr>
        <w:pStyle w:val="EST2Tase"/>
        <w:rPr>
          <w:rFonts w:cs="Arial"/>
        </w:rPr>
      </w:pPr>
      <w:bookmarkStart w:id="29" w:name="_Hlk176952100"/>
      <w:r>
        <w:rPr>
          <w:rFonts w:cs="Arial"/>
        </w:rPr>
        <w:t>ES</w:t>
      </w:r>
      <w:r w:rsidR="00452E8F">
        <w:rPr>
          <w:rFonts w:cs="Arial"/>
        </w:rPr>
        <w:t>E</w:t>
      </w:r>
      <w:r>
        <w:rPr>
          <w:rFonts w:cs="Arial"/>
        </w:rPr>
        <w:t>R-i</w:t>
      </w:r>
      <w:r w:rsidR="002B7254">
        <w:rPr>
          <w:rFonts w:cs="Arial"/>
        </w:rPr>
        <w:t xml:space="preserve"> artiklis 2 punktis 2.2.</w:t>
      </w:r>
      <w:r w:rsidR="000357A2" w:rsidRPr="00823E6E">
        <w:rPr>
          <w:rFonts w:cs="Arial"/>
        </w:rPr>
        <w:t xml:space="preserve">sätestatud </w:t>
      </w:r>
      <w:r w:rsidR="002B7254">
        <w:rPr>
          <w:rFonts w:cs="Arial"/>
        </w:rPr>
        <w:t xml:space="preserve">juhul on </w:t>
      </w:r>
      <w:r w:rsidR="000357A2" w:rsidRPr="00823E6E">
        <w:rPr>
          <w:rFonts w:cs="Arial"/>
        </w:rPr>
        <w:t xml:space="preserve">kohustuste rikkumise ja karistatavate tegude suhtes distsiplinaarvõimu teostav distsiplinaarorgan </w:t>
      </w:r>
      <w:r w:rsidR="00641633">
        <w:rPr>
          <w:rFonts w:cs="Arial"/>
        </w:rPr>
        <w:t xml:space="preserve">esimeses astmes </w:t>
      </w:r>
      <w:r w:rsidR="0022719F">
        <w:rPr>
          <w:rFonts w:cs="Arial"/>
        </w:rPr>
        <w:t xml:space="preserve">EOK spordieetika distsiplinaarkolleegium ja apellatsiooni astmes </w:t>
      </w:r>
      <w:r w:rsidR="000357A2" w:rsidRPr="00823E6E">
        <w:rPr>
          <w:rFonts w:cs="Arial"/>
        </w:rPr>
        <w:t xml:space="preserve">Eesti Spordikohus. </w:t>
      </w:r>
    </w:p>
    <w:bookmarkEnd w:id="29"/>
    <w:p w14:paraId="678C0E20" w14:textId="54AE7F00" w:rsidR="000357A2" w:rsidRPr="006871C4" w:rsidRDefault="001C6E82" w:rsidP="00867646">
      <w:pPr>
        <w:pStyle w:val="EST2Tase"/>
        <w:rPr>
          <w:rFonts w:cs="Arial"/>
        </w:rPr>
      </w:pPr>
      <w:r w:rsidRPr="006871C4">
        <w:rPr>
          <w:rFonts w:cs="Arial"/>
        </w:rPr>
        <w:t>EOK spordieetika distsiplinaarkolleegiumi ja s</w:t>
      </w:r>
      <w:r w:rsidR="000357A2" w:rsidRPr="006871C4">
        <w:rPr>
          <w:rFonts w:cs="Arial"/>
        </w:rPr>
        <w:t xml:space="preserve">pordikohtu liikmed </w:t>
      </w:r>
      <w:r w:rsidR="0038079B" w:rsidRPr="006871C4">
        <w:rPr>
          <w:rFonts w:cs="Arial"/>
        </w:rPr>
        <w:t>määratakse</w:t>
      </w:r>
      <w:r w:rsidR="000357A2" w:rsidRPr="006871C4">
        <w:rPr>
          <w:rFonts w:cs="Arial"/>
        </w:rPr>
        <w:t xml:space="preserve"> E</w:t>
      </w:r>
      <w:r w:rsidR="009C572E" w:rsidRPr="006871C4">
        <w:rPr>
          <w:rFonts w:cs="Arial"/>
        </w:rPr>
        <w:t>OK</w:t>
      </w:r>
      <w:r w:rsidR="000357A2" w:rsidRPr="006871C4">
        <w:rPr>
          <w:rFonts w:cs="Arial"/>
        </w:rPr>
        <w:t xml:space="preserve"> </w:t>
      </w:r>
      <w:r w:rsidR="000357A2" w:rsidRPr="00DC43CB">
        <w:rPr>
          <w:rFonts w:cs="Arial"/>
        </w:rPr>
        <w:t>täi</w:t>
      </w:r>
      <w:r w:rsidR="0022719F" w:rsidRPr="00DC43CB">
        <w:rPr>
          <w:rFonts w:cs="Arial"/>
        </w:rPr>
        <w:t>skogu</w:t>
      </w:r>
      <w:r w:rsidR="0038079B" w:rsidRPr="006871C4">
        <w:rPr>
          <w:rFonts w:cs="Arial"/>
        </w:rPr>
        <w:t xml:space="preserve"> poolt</w:t>
      </w:r>
      <w:r w:rsidR="000357A2" w:rsidRPr="006871C4">
        <w:rPr>
          <w:rFonts w:cs="Arial"/>
        </w:rPr>
        <w:t xml:space="preserve">. </w:t>
      </w:r>
    </w:p>
    <w:p w14:paraId="6C9DD4C1" w14:textId="625D5521" w:rsidR="000357A2" w:rsidRPr="00823E6E" w:rsidRDefault="00292A4F" w:rsidP="00867646">
      <w:pPr>
        <w:pStyle w:val="EST2Tase"/>
        <w:rPr>
          <w:rFonts w:cs="Arial"/>
        </w:rPr>
      </w:pPr>
      <w:r>
        <w:rPr>
          <w:rFonts w:cs="Arial"/>
        </w:rPr>
        <w:t xml:space="preserve">EOK spordieetika distsiplinaarkolleegiumi </w:t>
      </w:r>
      <w:r w:rsidR="00C624B5">
        <w:rPr>
          <w:rFonts w:cs="Arial"/>
        </w:rPr>
        <w:t>ja s</w:t>
      </w:r>
      <w:r w:rsidR="000357A2" w:rsidRPr="00823E6E">
        <w:rPr>
          <w:rFonts w:cs="Arial"/>
        </w:rPr>
        <w:t xml:space="preserve">pordikohtu eesmärki, ülesandeid, pädevust, koosseisu, distsiplinaarmenetlusi ja muid </w:t>
      </w:r>
      <w:r w:rsidR="00C624B5">
        <w:rPr>
          <w:rFonts w:cs="Arial"/>
        </w:rPr>
        <w:t>nimetatud distsiplinaarorganite</w:t>
      </w:r>
      <w:r w:rsidR="000357A2" w:rsidRPr="00823E6E">
        <w:rPr>
          <w:rFonts w:cs="Arial"/>
        </w:rPr>
        <w:t xml:space="preserve"> tegevusega seotud küsimusi reguleeritakse </w:t>
      </w:r>
      <w:r w:rsidR="00E9220C">
        <w:rPr>
          <w:rFonts w:cs="Arial"/>
        </w:rPr>
        <w:t>ES</w:t>
      </w:r>
      <w:r w:rsidR="00452E8F">
        <w:rPr>
          <w:rFonts w:cs="Arial"/>
        </w:rPr>
        <w:t>E</w:t>
      </w:r>
      <w:r w:rsidR="00E9220C">
        <w:rPr>
          <w:rFonts w:cs="Arial"/>
        </w:rPr>
        <w:t xml:space="preserve">R-is, </w:t>
      </w:r>
      <w:r w:rsidR="000357A2" w:rsidRPr="00823E6E">
        <w:rPr>
          <w:rFonts w:cs="Arial"/>
        </w:rPr>
        <w:t>E</w:t>
      </w:r>
      <w:r w:rsidR="004F6917">
        <w:rPr>
          <w:rFonts w:cs="Arial"/>
        </w:rPr>
        <w:t>OK</w:t>
      </w:r>
      <w:r w:rsidR="000357A2" w:rsidRPr="00823E6E">
        <w:rPr>
          <w:rFonts w:cs="Arial"/>
        </w:rPr>
        <w:t xml:space="preserve"> põhikirjas ja EOK poolt kinnitatud </w:t>
      </w:r>
      <w:r w:rsidR="00C624B5">
        <w:rPr>
          <w:rFonts w:cs="Arial"/>
        </w:rPr>
        <w:t xml:space="preserve">EOK spordieetika distsiplinaarkolleegiumi ja </w:t>
      </w:r>
      <w:r w:rsidR="000357A2" w:rsidRPr="00823E6E">
        <w:rPr>
          <w:rFonts w:cs="Arial"/>
        </w:rPr>
        <w:t xml:space="preserve">Eesti Spordikohtu menetluse korras. </w:t>
      </w:r>
    </w:p>
    <w:p w14:paraId="2A66B536" w14:textId="1F84240F" w:rsidR="000357A2" w:rsidRPr="00823E6E" w:rsidRDefault="00EF357B" w:rsidP="00867646">
      <w:pPr>
        <w:pStyle w:val="EST1Tase"/>
        <w:rPr>
          <w:rFonts w:cs="Arial"/>
        </w:rPr>
      </w:pPr>
      <w:bookmarkStart w:id="30" w:name="_Toc176991915"/>
      <w:r>
        <w:rPr>
          <w:rFonts w:cs="Arial"/>
        </w:rPr>
        <w:t>K</w:t>
      </w:r>
      <w:r w:rsidR="000357A2" w:rsidRPr="00823E6E">
        <w:rPr>
          <w:rFonts w:cs="Arial"/>
        </w:rPr>
        <w:t>aristuse määramata jätmine aegumise tõttu</w:t>
      </w:r>
      <w:bookmarkEnd w:id="30"/>
      <w:r w:rsidR="000357A2" w:rsidRPr="00823E6E">
        <w:rPr>
          <w:rFonts w:cs="Arial"/>
        </w:rPr>
        <w:t xml:space="preserve"> </w:t>
      </w:r>
    </w:p>
    <w:p w14:paraId="543D020C" w14:textId="17A45BC3" w:rsidR="00A166E5" w:rsidRDefault="000357A2" w:rsidP="00867646">
      <w:pPr>
        <w:pStyle w:val="EST2Tase"/>
        <w:rPr>
          <w:rFonts w:cs="Arial"/>
        </w:rPr>
      </w:pPr>
      <w:r w:rsidRPr="00823E6E">
        <w:rPr>
          <w:rFonts w:cs="Arial"/>
        </w:rPr>
        <w:t>Spor</w:t>
      </w:r>
      <w:r w:rsidR="00EA10B3">
        <w:rPr>
          <w:rFonts w:cs="Arial"/>
        </w:rPr>
        <w:t>dis osalejale</w:t>
      </w:r>
      <w:r w:rsidRPr="00823E6E">
        <w:rPr>
          <w:rFonts w:cs="Arial"/>
        </w:rPr>
        <w:t xml:space="preserve"> ei või</w:t>
      </w:r>
      <w:r w:rsidR="00A142AD">
        <w:rPr>
          <w:rFonts w:cs="Arial"/>
        </w:rPr>
        <w:t xml:space="preserve"> </w:t>
      </w:r>
      <w:r w:rsidR="00EA10B3">
        <w:rPr>
          <w:rFonts w:cs="Arial"/>
        </w:rPr>
        <w:t>määrata karistust</w:t>
      </w:r>
      <w:r w:rsidRPr="00823E6E">
        <w:rPr>
          <w:rFonts w:cs="Arial"/>
        </w:rPr>
        <w:t xml:space="preserve">, kui </w:t>
      </w:r>
      <w:r w:rsidR="00EA10B3">
        <w:rPr>
          <w:rFonts w:cs="Arial"/>
        </w:rPr>
        <w:t xml:space="preserve">tema suhtes ei </w:t>
      </w:r>
      <w:r w:rsidR="00EA10B3" w:rsidRPr="00BE0004">
        <w:rPr>
          <w:rFonts w:cs="Arial"/>
        </w:rPr>
        <w:t xml:space="preserve">ole artikli 10 punktis 10.1 kohaselt esitatud </w:t>
      </w:r>
      <w:r w:rsidR="00EA10B3" w:rsidRPr="00147BB8">
        <w:rPr>
          <w:rFonts w:cs="Arial"/>
        </w:rPr>
        <w:t>rikkumise teadet või ei ole al</w:t>
      </w:r>
      <w:r w:rsidR="00147BB8" w:rsidRPr="00DC43CB">
        <w:rPr>
          <w:rFonts w:cs="Arial"/>
        </w:rPr>
        <w:t>ga</w:t>
      </w:r>
      <w:r w:rsidR="00EA10B3" w:rsidRPr="00147BB8">
        <w:rPr>
          <w:rFonts w:cs="Arial"/>
        </w:rPr>
        <w:t>ta</w:t>
      </w:r>
      <w:r w:rsidR="006871C4" w:rsidRPr="00DC43CB">
        <w:rPr>
          <w:rFonts w:cs="Arial"/>
        </w:rPr>
        <w:t>t</w:t>
      </w:r>
      <w:r w:rsidR="00EA10B3" w:rsidRPr="00147BB8">
        <w:rPr>
          <w:rFonts w:cs="Arial"/>
        </w:rPr>
        <w:t>ud juhtumi menetlust</w:t>
      </w:r>
      <w:r w:rsidR="00EA10B3">
        <w:rPr>
          <w:rFonts w:cs="Arial"/>
        </w:rPr>
        <w:t xml:space="preserve"> </w:t>
      </w:r>
      <w:r w:rsidRPr="00823E6E">
        <w:rPr>
          <w:rFonts w:cs="Arial"/>
        </w:rPr>
        <w:t xml:space="preserve">kümne (10) aasta jooksul pärast väidetava rikkumise toimepanemise kuupäeva (kestva rikkumise korral pärast viimase rikkumise episoodi toimepanemise kuupäeva). </w:t>
      </w:r>
      <w:r w:rsidR="00A166E5">
        <w:rPr>
          <w:rFonts w:cs="Arial"/>
        </w:rPr>
        <w:t xml:space="preserve">Alaealise isiku suhtes toimepandud rikkumisjuhtumite puhul alustatakse 10-aastase tähtaja arvestamist alates isiku 18. aastaseks saamisest. </w:t>
      </w:r>
    </w:p>
    <w:p w14:paraId="3FBA802A" w14:textId="011CE701" w:rsidR="000357A2" w:rsidRPr="00823E6E" w:rsidRDefault="00EA10B3" w:rsidP="00867646">
      <w:pPr>
        <w:pStyle w:val="EST2Tase"/>
        <w:rPr>
          <w:rFonts w:cs="Arial"/>
        </w:rPr>
      </w:pPr>
      <w:r>
        <w:rPr>
          <w:rFonts w:cs="Arial"/>
        </w:rPr>
        <w:t xml:space="preserve">Rikkumisteate saamisel või rikkumise ilmnemisel nimetatud tähtajast hiljem, on  siiski õigus alustada juhtumi uurimist ning esitada juhtum </w:t>
      </w:r>
      <w:r w:rsidR="006871C4">
        <w:rPr>
          <w:rFonts w:cs="Arial"/>
        </w:rPr>
        <w:t>pädevale distsiplinaarorganile</w:t>
      </w:r>
      <w:r>
        <w:rPr>
          <w:rFonts w:cs="Arial"/>
        </w:rPr>
        <w:t xml:space="preserve"> hinnangu andmiseks.  </w:t>
      </w:r>
    </w:p>
    <w:p w14:paraId="035A5748" w14:textId="653EE9CE" w:rsidR="000357A2" w:rsidRPr="00823E6E" w:rsidRDefault="000357A2" w:rsidP="00867646">
      <w:pPr>
        <w:pStyle w:val="EST1Tase"/>
        <w:rPr>
          <w:rFonts w:cs="Arial"/>
        </w:rPr>
      </w:pPr>
      <w:r w:rsidRPr="00823E6E">
        <w:rPr>
          <w:rFonts w:cs="Arial"/>
        </w:rPr>
        <w:t xml:space="preserve"> </w:t>
      </w:r>
      <w:bookmarkStart w:id="31" w:name="_Toc176991916"/>
      <w:r w:rsidR="009B3221">
        <w:rPr>
          <w:rFonts w:cs="Arial"/>
        </w:rPr>
        <w:t>Osapooled</w:t>
      </w:r>
      <w:r w:rsidR="00AF48CF">
        <w:rPr>
          <w:rFonts w:cs="Arial"/>
        </w:rPr>
        <w:t xml:space="preserve"> </w:t>
      </w:r>
      <w:r w:rsidR="00531F75">
        <w:rPr>
          <w:rFonts w:cs="Arial"/>
        </w:rPr>
        <w:t xml:space="preserve">EOK spordieetika </w:t>
      </w:r>
      <w:r w:rsidR="00E9220C">
        <w:rPr>
          <w:rFonts w:cs="Arial"/>
        </w:rPr>
        <w:t>distsiplinaar</w:t>
      </w:r>
      <w:r w:rsidR="00531F75">
        <w:rPr>
          <w:rFonts w:cs="Arial"/>
        </w:rPr>
        <w:t xml:space="preserve">kolleegiumi </w:t>
      </w:r>
      <w:r w:rsidR="00C04F13">
        <w:rPr>
          <w:rFonts w:cs="Arial"/>
        </w:rPr>
        <w:t>menetluses</w:t>
      </w:r>
      <w:bookmarkEnd w:id="31"/>
      <w:r w:rsidR="00E9220C">
        <w:rPr>
          <w:rFonts w:cs="Arial"/>
        </w:rPr>
        <w:t xml:space="preserve"> </w:t>
      </w:r>
      <w:r w:rsidRPr="00823E6E">
        <w:rPr>
          <w:rFonts w:cs="Arial"/>
        </w:rPr>
        <w:t xml:space="preserve"> </w:t>
      </w:r>
    </w:p>
    <w:p w14:paraId="2E0E3D62" w14:textId="4555B4C6" w:rsidR="000357A2" w:rsidRPr="00823E6E" w:rsidRDefault="009B3221" w:rsidP="00867646">
      <w:pPr>
        <w:pStyle w:val="EST2Tase"/>
        <w:rPr>
          <w:rFonts w:cs="Arial"/>
        </w:rPr>
      </w:pPr>
      <w:r>
        <w:rPr>
          <w:rFonts w:cs="Arial"/>
        </w:rPr>
        <w:t>Osapoolteks</w:t>
      </w:r>
      <w:r w:rsidR="000357A2" w:rsidRPr="00823E6E">
        <w:rPr>
          <w:rFonts w:cs="Arial"/>
        </w:rPr>
        <w:t xml:space="preserve"> distsiplinaarmenetluses </w:t>
      </w:r>
      <w:r w:rsidR="00A227F2">
        <w:rPr>
          <w:rFonts w:cs="Arial"/>
        </w:rPr>
        <w:t xml:space="preserve">EOK spordieetika distsiplinaarkolleegiumis </w:t>
      </w:r>
      <w:r w:rsidR="00C5266F">
        <w:rPr>
          <w:rFonts w:cs="Arial"/>
        </w:rPr>
        <w:t>on</w:t>
      </w:r>
      <w:r w:rsidR="000357A2" w:rsidRPr="00823E6E">
        <w:rPr>
          <w:rFonts w:cs="Arial"/>
        </w:rPr>
        <w:t xml:space="preserve">: </w:t>
      </w:r>
    </w:p>
    <w:p w14:paraId="7355B5E2" w14:textId="7E6DAC35" w:rsidR="000357A2" w:rsidRPr="00823E6E" w:rsidRDefault="00D8722D" w:rsidP="00EC3AC9">
      <w:pPr>
        <w:pStyle w:val="EST3Tase"/>
      </w:pPr>
      <w:r>
        <w:t>Karistusnõude esitajana</w:t>
      </w:r>
      <w:r w:rsidR="000357A2" w:rsidRPr="00823E6E">
        <w:t xml:space="preserve"> EADSE ja kannatanu</w:t>
      </w:r>
      <w:r w:rsidR="00445C42">
        <w:t xml:space="preserve"> või kannatanu</w:t>
      </w:r>
      <w:r w:rsidR="000357A2" w:rsidRPr="00823E6E">
        <w:t>d</w:t>
      </w:r>
      <w:r w:rsidR="00445C42">
        <w:t>;</w:t>
      </w:r>
      <w:r w:rsidR="000357A2" w:rsidRPr="00823E6E">
        <w:t xml:space="preserve"> </w:t>
      </w:r>
    </w:p>
    <w:p w14:paraId="50D11B91" w14:textId="1E21ED0C" w:rsidR="000357A2" w:rsidRPr="00823E6E" w:rsidRDefault="00C5266F" w:rsidP="00EC3AC9">
      <w:pPr>
        <w:pStyle w:val="EST3Tase"/>
      </w:pPr>
      <w:r>
        <w:lastRenderedPageBreak/>
        <w:t>Menetlusaluse isikuna</w:t>
      </w:r>
      <w:r w:rsidR="000357A2" w:rsidRPr="00823E6E">
        <w:t xml:space="preserve"> artikli 3</w:t>
      </w:r>
      <w:r w:rsidR="00445C42">
        <w:t xml:space="preserve"> punktis 3.1.</w:t>
      </w:r>
      <w:r w:rsidR="000357A2" w:rsidRPr="00823E6E">
        <w:t xml:space="preserve"> nimetatud </w:t>
      </w:r>
      <w:r w:rsidR="00445C42">
        <w:t>füüsiline või juriidiline isik või isikud</w:t>
      </w:r>
      <w:r w:rsidR="000357A2" w:rsidRPr="00823E6E">
        <w:t>, kelle suhtes on esitatud karistusnõue</w:t>
      </w:r>
      <w:r w:rsidR="00445C42">
        <w:t>.</w:t>
      </w:r>
      <w:r w:rsidR="000357A2" w:rsidRPr="00823E6E">
        <w:t xml:space="preserve"> </w:t>
      </w:r>
    </w:p>
    <w:p w14:paraId="139D26EE" w14:textId="3197CE9F" w:rsidR="000357A2" w:rsidRPr="00823E6E" w:rsidRDefault="000357A2" w:rsidP="00867646">
      <w:pPr>
        <w:pStyle w:val="EST2Tase"/>
        <w:rPr>
          <w:rFonts w:cs="Arial"/>
        </w:rPr>
      </w:pPr>
      <w:r w:rsidRPr="00823E6E">
        <w:rPr>
          <w:rFonts w:cs="Arial"/>
        </w:rPr>
        <w:t xml:space="preserve">EADSE pädevuses on </w:t>
      </w:r>
      <w:r w:rsidR="00445C42">
        <w:rPr>
          <w:rFonts w:cs="Arial"/>
        </w:rPr>
        <w:t>rikkumis</w:t>
      </w:r>
      <w:r w:rsidRPr="00823E6E">
        <w:rPr>
          <w:rFonts w:cs="Arial"/>
        </w:rPr>
        <w:t xml:space="preserve">juhtumi uurimine,  distsiplinaarorganile lahendamiseks andmise (st karistusnõude esitamise) otsustamine ning </w:t>
      </w:r>
      <w:r w:rsidR="00445C42">
        <w:rPr>
          <w:rFonts w:cs="Arial"/>
        </w:rPr>
        <w:t>rikkumis</w:t>
      </w:r>
      <w:r w:rsidRPr="00823E6E">
        <w:rPr>
          <w:rFonts w:cs="Arial"/>
        </w:rPr>
        <w:t xml:space="preserve">juhtumi </w:t>
      </w:r>
      <w:r w:rsidR="00445C42">
        <w:rPr>
          <w:rFonts w:cs="Arial"/>
        </w:rPr>
        <w:t xml:space="preserve">ja karistusnõude </w:t>
      </w:r>
      <w:r w:rsidRPr="00823E6E">
        <w:rPr>
          <w:rFonts w:cs="Arial"/>
        </w:rPr>
        <w:t>ettevalmistamine selle lahendamiseks</w:t>
      </w:r>
      <w:r w:rsidR="005265A4">
        <w:rPr>
          <w:rFonts w:cs="Arial"/>
        </w:rPr>
        <w:t xml:space="preserve"> </w:t>
      </w:r>
      <w:r w:rsidR="00A227F2">
        <w:rPr>
          <w:rFonts w:cs="Arial"/>
        </w:rPr>
        <w:t>ES</w:t>
      </w:r>
      <w:r w:rsidR="00452E8F">
        <w:rPr>
          <w:rFonts w:cs="Arial"/>
        </w:rPr>
        <w:t>E</w:t>
      </w:r>
      <w:r w:rsidR="00A227F2">
        <w:rPr>
          <w:rFonts w:cs="Arial"/>
        </w:rPr>
        <w:t>R-i artiklis 12 nimetatud distsiplinaarorganites</w:t>
      </w:r>
      <w:r w:rsidRPr="00823E6E">
        <w:rPr>
          <w:rFonts w:cs="Arial"/>
        </w:rPr>
        <w:t xml:space="preserve">. Karistusnõude saab/võib esitada ainult EADSE. Kannatanu </w:t>
      </w:r>
      <w:r w:rsidR="00445C42">
        <w:rPr>
          <w:rFonts w:cs="Arial"/>
        </w:rPr>
        <w:t xml:space="preserve">või kannatanud </w:t>
      </w:r>
      <w:r w:rsidRPr="00823E6E">
        <w:rPr>
          <w:rFonts w:cs="Arial"/>
        </w:rPr>
        <w:t>võivad nõustuda EADSE karistusnõudega ja esitada karistusnõude toetuseks avaldusi (sh uusi fakte, tõendeid).</w:t>
      </w:r>
    </w:p>
    <w:p w14:paraId="6E9CD7E2" w14:textId="493E969F" w:rsidR="000357A2" w:rsidRPr="00823E6E" w:rsidRDefault="00A227F2" w:rsidP="00867646">
      <w:pPr>
        <w:pStyle w:val="EST2Tase"/>
        <w:rPr>
          <w:rFonts w:cs="Arial"/>
        </w:rPr>
      </w:pPr>
      <w:r>
        <w:rPr>
          <w:rFonts w:cs="Arial"/>
        </w:rPr>
        <w:t>M</w:t>
      </w:r>
      <w:r w:rsidR="000357A2" w:rsidRPr="00823E6E">
        <w:rPr>
          <w:rFonts w:cs="Arial"/>
        </w:rPr>
        <w:t xml:space="preserve">enetluses võib artikli 3 </w:t>
      </w:r>
      <w:r w:rsidR="00897007">
        <w:rPr>
          <w:rFonts w:cs="Arial"/>
        </w:rPr>
        <w:t xml:space="preserve">punktis 3.1. </w:t>
      </w:r>
      <w:r w:rsidR="000357A2" w:rsidRPr="00823E6E">
        <w:rPr>
          <w:rFonts w:cs="Arial"/>
        </w:rPr>
        <w:t xml:space="preserve">nimetatud </w:t>
      </w:r>
      <w:r w:rsidR="00897007">
        <w:rPr>
          <w:rFonts w:cs="Arial"/>
        </w:rPr>
        <w:t>organisatsioon</w:t>
      </w:r>
      <w:r w:rsidR="000357A2" w:rsidRPr="00823E6E">
        <w:rPr>
          <w:rFonts w:cs="Arial"/>
        </w:rPr>
        <w:t xml:space="preserve">, kui ta ei ole </w:t>
      </w:r>
      <w:r w:rsidR="00BF7D1B">
        <w:rPr>
          <w:rFonts w:cs="Arial"/>
        </w:rPr>
        <w:t>menetlusalune isik</w:t>
      </w:r>
      <w:r w:rsidR="000357A2" w:rsidRPr="00823E6E">
        <w:rPr>
          <w:rFonts w:cs="Arial"/>
        </w:rPr>
        <w:t xml:space="preserve">, osaleda menetluses kannatanu nõusolekul tema toetajana. </w:t>
      </w:r>
    </w:p>
    <w:p w14:paraId="7DB21E71" w14:textId="1223F1E7" w:rsidR="000357A2" w:rsidRPr="00823E6E" w:rsidRDefault="00445C42" w:rsidP="00867646">
      <w:pPr>
        <w:pStyle w:val="EST1Tase"/>
        <w:rPr>
          <w:rFonts w:cs="Arial"/>
        </w:rPr>
      </w:pPr>
      <w:bookmarkStart w:id="32" w:name="_Toc176991917"/>
      <w:r>
        <w:rPr>
          <w:rFonts w:cs="Arial"/>
        </w:rPr>
        <w:t>Rikkumisj</w:t>
      </w:r>
      <w:r w:rsidR="000357A2" w:rsidRPr="00823E6E">
        <w:rPr>
          <w:rFonts w:cs="Arial"/>
        </w:rPr>
        <w:t>uhtumi menetlemine mujal ja esialgse mängu-, võistlus-, korraldus-</w:t>
      </w:r>
      <w:r>
        <w:rPr>
          <w:rFonts w:cs="Arial"/>
        </w:rPr>
        <w:t>,</w:t>
      </w:r>
      <w:r w:rsidR="000357A2" w:rsidRPr="00823E6E">
        <w:rPr>
          <w:rFonts w:cs="Arial"/>
        </w:rPr>
        <w:t xml:space="preserve"> viibimis- või tegevuskeelu määramine</w:t>
      </w:r>
      <w:bookmarkEnd w:id="32"/>
      <w:r w:rsidR="000357A2" w:rsidRPr="00823E6E">
        <w:rPr>
          <w:rFonts w:cs="Arial"/>
        </w:rPr>
        <w:t xml:space="preserve"> </w:t>
      </w:r>
    </w:p>
    <w:p w14:paraId="791114B3" w14:textId="78CB4ADD" w:rsidR="000357A2" w:rsidRPr="00823E6E" w:rsidRDefault="000357A2" w:rsidP="00867646">
      <w:pPr>
        <w:pStyle w:val="EST2Tase"/>
        <w:rPr>
          <w:rFonts w:cs="Arial"/>
        </w:rPr>
      </w:pPr>
      <w:r w:rsidRPr="00823E6E">
        <w:rPr>
          <w:rFonts w:cs="Arial"/>
        </w:rPr>
        <w:t xml:space="preserve">Kui </w:t>
      </w:r>
      <w:r w:rsidR="00AC7764">
        <w:rPr>
          <w:rFonts w:cs="Arial"/>
        </w:rPr>
        <w:t>rikkumis</w:t>
      </w:r>
      <w:r w:rsidRPr="00823E6E">
        <w:rPr>
          <w:rFonts w:cs="Arial"/>
        </w:rPr>
        <w:t xml:space="preserve">juhtumi osas on samade poolte vahel </w:t>
      </w:r>
      <w:r w:rsidR="00AC7764">
        <w:rPr>
          <w:rFonts w:cs="Arial"/>
        </w:rPr>
        <w:t xml:space="preserve">samadel asjaoludel põhineva </w:t>
      </w:r>
      <w:r w:rsidRPr="00823E6E">
        <w:rPr>
          <w:rFonts w:cs="Arial"/>
        </w:rPr>
        <w:t>juhtumi menetlemine pooleli kohtus, vahekohtus või käimas on väärteo-, k</w:t>
      </w:r>
      <w:r w:rsidR="004E193E">
        <w:rPr>
          <w:rFonts w:cs="Arial"/>
        </w:rPr>
        <w:t>riminaal</w:t>
      </w:r>
      <w:r w:rsidRPr="00823E6E">
        <w:rPr>
          <w:rFonts w:cs="Arial"/>
        </w:rPr>
        <w:t xml:space="preserve">- või haldusmenetlus, võib </w:t>
      </w:r>
      <w:r w:rsidR="0040402A">
        <w:rPr>
          <w:rFonts w:cs="Arial"/>
        </w:rPr>
        <w:t>distsiplinaarorgan</w:t>
      </w:r>
      <w:r w:rsidR="005265A4">
        <w:rPr>
          <w:rFonts w:cs="Arial"/>
        </w:rPr>
        <w:t xml:space="preserve"> </w:t>
      </w:r>
      <w:r w:rsidRPr="00823E6E">
        <w:rPr>
          <w:rFonts w:cs="Arial"/>
        </w:rPr>
        <w:t>menetluse peatada, kuni see on mujal lahendatud.</w:t>
      </w:r>
    </w:p>
    <w:p w14:paraId="7773AB1B" w14:textId="012527DC" w:rsidR="000357A2" w:rsidRPr="00BA698B" w:rsidRDefault="0040402A" w:rsidP="00867646">
      <w:pPr>
        <w:pStyle w:val="EST2Tase"/>
        <w:rPr>
          <w:rFonts w:cs="Arial"/>
        </w:rPr>
      </w:pPr>
      <w:r>
        <w:rPr>
          <w:rFonts w:cs="Arial"/>
        </w:rPr>
        <w:t>Distsiplinaarorgan</w:t>
      </w:r>
      <w:r w:rsidR="000357A2" w:rsidRPr="00823E6E">
        <w:rPr>
          <w:rFonts w:cs="Arial"/>
        </w:rPr>
        <w:t xml:space="preserve"> võib rikkumises kahtlustatavale isikule määrata ajutise mängu-, võistlus-, korraldus-, viibimis- või tegevuskeelu </w:t>
      </w:r>
      <w:r w:rsidR="004B0C74">
        <w:rPr>
          <w:rFonts w:cs="Arial"/>
        </w:rPr>
        <w:t xml:space="preserve">või kohaldada muud esialgset meedet </w:t>
      </w:r>
      <w:r w:rsidR="000357A2" w:rsidRPr="00823E6E">
        <w:rPr>
          <w:rFonts w:cs="Arial"/>
        </w:rPr>
        <w:t xml:space="preserve">ajaks, kuni </w:t>
      </w:r>
      <w:r w:rsidR="00AC7764">
        <w:rPr>
          <w:rFonts w:cs="Arial"/>
        </w:rPr>
        <w:t xml:space="preserve">rikkumisjuhtumi </w:t>
      </w:r>
      <w:r w:rsidR="000357A2" w:rsidRPr="00823E6E">
        <w:rPr>
          <w:rFonts w:cs="Arial"/>
        </w:rPr>
        <w:t xml:space="preserve">menetlus on lõpetatud või </w:t>
      </w:r>
      <w:r w:rsidR="00AC7764" w:rsidRPr="00BA698B">
        <w:rPr>
          <w:rFonts w:cs="Arial"/>
        </w:rPr>
        <w:t>esialgse</w:t>
      </w:r>
      <w:r w:rsidR="00BA698B" w:rsidRPr="00BA698B">
        <w:rPr>
          <w:rFonts w:cs="Arial"/>
        </w:rPr>
        <w:t xml:space="preserve"> </w:t>
      </w:r>
      <w:r w:rsidR="004B0C74" w:rsidRPr="00BA698B">
        <w:rPr>
          <w:rFonts w:cs="Arial"/>
        </w:rPr>
        <w:t>meetme</w:t>
      </w:r>
      <w:r w:rsidR="000357A2" w:rsidRPr="00BA698B">
        <w:rPr>
          <w:rFonts w:cs="Arial"/>
        </w:rPr>
        <w:t xml:space="preserve"> osas on otsustatud teisiti. </w:t>
      </w:r>
    </w:p>
    <w:p w14:paraId="3C5900F0" w14:textId="58C61639" w:rsidR="000357A2" w:rsidRPr="00823E6E" w:rsidRDefault="0040402A" w:rsidP="00867646">
      <w:pPr>
        <w:pStyle w:val="EST2Tase"/>
        <w:rPr>
          <w:rFonts w:cs="Arial"/>
        </w:rPr>
      </w:pPr>
      <w:r>
        <w:rPr>
          <w:rFonts w:cs="Arial"/>
        </w:rPr>
        <w:t>Distsiplinaarorganil</w:t>
      </w:r>
      <w:r w:rsidR="000357A2" w:rsidRPr="00823E6E">
        <w:rPr>
          <w:rFonts w:cs="Arial"/>
        </w:rPr>
        <w:t xml:space="preserve"> on õigus kohaldada väidetava rikkuja suhtes esialgseid meetmeid </w:t>
      </w:r>
      <w:r w:rsidR="00117B87">
        <w:rPr>
          <w:rFonts w:cs="Arial"/>
        </w:rPr>
        <w:t>rikkumis</w:t>
      </w:r>
      <w:r w:rsidR="000357A2" w:rsidRPr="00823E6E">
        <w:rPr>
          <w:rFonts w:cs="Arial"/>
        </w:rPr>
        <w:t>juhtumi menetlemise ajal enne asja otsustamist ja karistuse määramist. Enne esialgse meetme rakendamist tuleb anda väidetavale rikkujale võimalus suuliseks ärakuulamiseks (va juhul, kui väidetav rikkuja soovib ärakuulamist ainult kirjalikult). Esialgseid meetmeid rakendatakse üksnes juhul kui juba enne asja uurimist on veenvaid tõendeid, et rikkumise toimepanemine vastava isiku poolt on tõenäoline. Esialgse meetme rakendamise otsustamisel võetakse arvesse kõiki olulisi asjaolusid (s</w:t>
      </w:r>
      <w:r w:rsidR="00B72EAC">
        <w:rPr>
          <w:rFonts w:cs="Arial"/>
        </w:rPr>
        <w:t>h, kas</w:t>
      </w:r>
      <w:r w:rsidR="000357A2" w:rsidRPr="00823E6E">
        <w:rPr>
          <w:rFonts w:cs="Arial"/>
        </w:rPr>
        <w:t xml:space="preserve"> isikut on varasemalt karistatud spordieetika reeglite rikkumise eest) ja </w:t>
      </w:r>
      <w:r w:rsidR="003E77F6">
        <w:rPr>
          <w:rFonts w:cs="Arial"/>
        </w:rPr>
        <w:t xml:space="preserve">esialgse </w:t>
      </w:r>
      <w:r w:rsidR="000357A2" w:rsidRPr="00823E6E">
        <w:rPr>
          <w:rFonts w:cs="Arial"/>
        </w:rPr>
        <w:t xml:space="preserve">meetme rakendamise otsus peab olema põhjendatud. </w:t>
      </w:r>
    </w:p>
    <w:p w14:paraId="5101731A" w14:textId="0976CB16" w:rsidR="000357A2" w:rsidRPr="00210546" w:rsidRDefault="003E390E" w:rsidP="000357A2">
      <w:pPr>
        <w:pStyle w:val="EST1Tase"/>
        <w:rPr>
          <w:rFonts w:cs="Arial"/>
        </w:rPr>
      </w:pPr>
      <w:bookmarkStart w:id="33" w:name="_Toc176991918"/>
      <w:r w:rsidRPr="00210546">
        <w:rPr>
          <w:rFonts w:cs="Arial"/>
        </w:rPr>
        <w:t>EOK spordieetika distsiplinaarkolleegiumi otsuse e</w:t>
      </w:r>
      <w:r w:rsidR="000357A2" w:rsidRPr="00210546">
        <w:rPr>
          <w:rFonts w:cs="Arial"/>
        </w:rPr>
        <w:t>dasikaebamisõigus</w:t>
      </w:r>
      <w:bookmarkEnd w:id="33"/>
      <w:r w:rsidR="000357A2" w:rsidRPr="00210546">
        <w:rPr>
          <w:rFonts w:cs="Arial"/>
        </w:rPr>
        <w:t xml:space="preserve"> </w:t>
      </w:r>
    </w:p>
    <w:p w14:paraId="68ADAC5E" w14:textId="70B5D781" w:rsidR="000357A2" w:rsidRPr="00DC43CB" w:rsidRDefault="000357A2" w:rsidP="00867646">
      <w:pPr>
        <w:pStyle w:val="EST2Tase"/>
        <w:rPr>
          <w:rFonts w:cs="Arial"/>
        </w:rPr>
      </w:pPr>
      <w:r w:rsidRPr="00DC43CB">
        <w:rPr>
          <w:rFonts w:cs="Arial"/>
        </w:rPr>
        <w:t xml:space="preserve">Juhul, kui EADSE, kannatanu või distsiplinaarasjas </w:t>
      </w:r>
      <w:r w:rsidR="00A71CC0">
        <w:rPr>
          <w:rFonts w:cs="Arial"/>
        </w:rPr>
        <w:t>menetlusalune isik</w:t>
      </w:r>
      <w:r w:rsidRPr="00DC43CB">
        <w:rPr>
          <w:rFonts w:cs="Arial"/>
        </w:rPr>
        <w:t xml:space="preserve"> ei ole </w:t>
      </w:r>
      <w:r w:rsidR="005744EE" w:rsidRPr="00DC43CB">
        <w:rPr>
          <w:rFonts w:cs="Arial"/>
        </w:rPr>
        <w:t>EOK</w:t>
      </w:r>
      <w:r w:rsidR="0008620E" w:rsidRPr="00DC43CB">
        <w:rPr>
          <w:rFonts w:cs="Arial"/>
        </w:rPr>
        <w:t xml:space="preserve"> spordieetika</w:t>
      </w:r>
      <w:r w:rsidR="005744EE" w:rsidRPr="00DC43CB">
        <w:rPr>
          <w:rFonts w:cs="Arial"/>
        </w:rPr>
        <w:t xml:space="preserve"> distsiplinaarkolleegiumi</w:t>
      </w:r>
      <w:r w:rsidR="0008620E" w:rsidRPr="00DC43CB">
        <w:rPr>
          <w:rFonts w:cs="Arial"/>
        </w:rPr>
        <w:t xml:space="preserve"> </w:t>
      </w:r>
      <w:r w:rsidRPr="00DC43CB">
        <w:rPr>
          <w:rFonts w:cs="Arial"/>
        </w:rPr>
        <w:t xml:space="preserve">otsusega rahul, on igaühel neist õigus otsus edasi kaevata </w:t>
      </w:r>
      <w:r w:rsidR="00F31C63" w:rsidRPr="00DC43CB">
        <w:rPr>
          <w:rFonts w:cs="Arial"/>
        </w:rPr>
        <w:t>Eesti Spordikohtusse</w:t>
      </w:r>
      <w:r w:rsidRPr="00DC43CB">
        <w:rPr>
          <w:rFonts w:cs="Arial"/>
        </w:rPr>
        <w:t xml:space="preserve"> 30 päeva jooksul arvates otsuse kättesaamise</w:t>
      </w:r>
      <w:r w:rsidR="00A71CC0">
        <w:rPr>
          <w:rFonts w:cs="Arial"/>
        </w:rPr>
        <w:t xml:space="preserve"> kuupäeva</w:t>
      </w:r>
      <w:r w:rsidRPr="00DC43CB">
        <w:rPr>
          <w:rFonts w:cs="Arial"/>
        </w:rPr>
        <w:t xml:space="preserve">st. </w:t>
      </w:r>
    </w:p>
    <w:p w14:paraId="406B5882" w14:textId="0B1969C6" w:rsidR="000357A2" w:rsidRPr="00DC43CB" w:rsidRDefault="00F31C63" w:rsidP="000357A2">
      <w:pPr>
        <w:pStyle w:val="EST2Tase"/>
        <w:rPr>
          <w:rFonts w:cs="Arial"/>
        </w:rPr>
      </w:pPr>
      <w:r w:rsidRPr="00DC43CB">
        <w:rPr>
          <w:rFonts w:cs="Arial"/>
        </w:rPr>
        <w:t>Eesti Spordikohtule</w:t>
      </w:r>
      <w:r w:rsidR="000357A2" w:rsidRPr="00DC43CB">
        <w:rPr>
          <w:rFonts w:cs="Arial"/>
        </w:rPr>
        <w:t xml:space="preserve"> võib kaebuse esitada </w:t>
      </w:r>
      <w:r w:rsidR="00C5266F" w:rsidRPr="00DC43CB">
        <w:rPr>
          <w:rFonts w:cs="Arial"/>
        </w:rPr>
        <w:t xml:space="preserve">EADSE või </w:t>
      </w:r>
      <w:r w:rsidRPr="00DC43CB">
        <w:rPr>
          <w:rFonts w:cs="Arial"/>
        </w:rPr>
        <w:t xml:space="preserve">EOK </w:t>
      </w:r>
      <w:r w:rsidR="00C5266F" w:rsidRPr="00DC43CB">
        <w:rPr>
          <w:rFonts w:cs="Arial"/>
        </w:rPr>
        <w:t xml:space="preserve">spordieetika </w:t>
      </w:r>
      <w:r w:rsidRPr="00DC43CB">
        <w:rPr>
          <w:rFonts w:cs="Arial"/>
        </w:rPr>
        <w:t>distsiplinaarkolleegiumi</w:t>
      </w:r>
      <w:r w:rsidR="0008620E" w:rsidRPr="00DC43CB">
        <w:rPr>
          <w:rFonts w:cs="Arial"/>
        </w:rPr>
        <w:t xml:space="preserve"> </w:t>
      </w:r>
      <w:r w:rsidR="000357A2" w:rsidRPr="00DC43CB">
        <w:rPr>
          <w:rFonts w:cs="Arial"/>
        </w:rPr>
        <w:t xml:space="preserve">mistahes otsuse peale, samuti sellise otsuse peale, millega jäeti </w:t>
      </w:r>
      <w:r w:rsidR="00A73697" w:rsidRPr="00DC43CB">
        <w:rPr>
          <w:rFonts w:cs="Arial"/>
        </w:rPr>
        <w:t xml:space="preserve">rikkumisjuhtumi </w:t>
      </w:r>
      <w:r w:rsidR="000357A2" w:rsidRPr="00DC43CB">
        <w:rPr>
          <w:rFonts w:cs="Arial"/>
        </w:rPr>
        <w:t xml:space="preserve">menetlus algatamata või lõpetati menetlus otsust tegemata. </w:t>
      </w:r>
    </w:p>
    <w:p w14:paraId="6B253BA4" w14:textId="1E6ECC90" w:rsidR="00A2065F" w:rsidRPr="00DC43CB" w:rsidRDefault="00A2065F" w:rsidP="000357A2">
      <w:pPr>
        <w:pStyle w:val="EST2Tase"/>
        <w:rPr>
          <w:rFonts w:cs="Arial"/>
        </w:rPr>
      </w:pPr>
      <w:r w:rsidRPr="00DC43CB">
        <w:rPr>
          <w:rFonts w:cs="Arial"/>
        </w:rPr>
        <w:t xml:space="preserve">Eesti Spordikohtu otsus on lõplik ja edasikaebamisele ei kuulu. </w:t>
      </w:r>
    </w:p>
    <w:p w14:paraId="3DDD6029" w14:textId="73A338F5" w:rsidR="000357A2" w:rsidRPr="00210546" w:rsidRDefault="000357A2" w:rsidP="000357A2">
      <w:pPr>
        <w:pStyle w:val="EST1Tase"/>
        <w:rPr>
          <w:rFonts w:cs="Arial"/>
        </w:rPr>
      </w:pPr>
      <w:bookmarkStart w:id="34" w:name="_Toc176991919"/>
      <w:r w:rsidRPr="00210546">
        <w:rPr>
          <w:rFonts w:cs="Arial"/>
        </w:rPr>
        <w:t>Karistuse täideviimine</w:t>
      </w:r>
      <w:bookmarkEnd w:id="34"/>
      <w:r w:rsidRPr="00210546">
        <w:rPr>
          <w:rFonts w:cs="Arial"/>
        </w:rPr>
        <w:t xml:space="preserve"> </w:t>
      </w:r>
    </w:p>
    <w:p w14:paraId="63E13613" w14:textId="2ECCF2D7" w:rsidR="000357A2" w:rsidRPr="00823E6E" w:rsidRDefault="00657553" w:rsidP="00867646">
      <w:pPr>
        <w:pStyle w:val="EST2Tase"/>
        <w:rPr>
          <w:rFonts w:cs="Arial"/>
        </w:rPr>
      </w:pPr>
      <w:r>
        <w:rPr>
          <w:rFonts w:cs="Arial"/>
        </w:rPr>
        <w:t>Distsiplinaarorgani</w:t>
      </w:r>
      <w:r w:rsidR="000357A2" w:rsidRPr="00823E6E">
        <w:rPr>
          <w:rFonts w:cs="Arial"/>
        </w:rPr>
        <w:t xml:space="preserve"> määratud karistus pööratakse täitmisele ka siis, kui osapoolel on õigus see edasi kaevata. </w:t>
      </w:r>
      <w:r>
        <w:rPr>
          <w:rFonts w:cs="Arial"/>
        </w:rPr>
        <w:t>Distsiplinaarorgan</w:t>
      </w:r>
      <w:r w:rsidR="000357A2" w:rsidRPr="00823E6E">
        <w:rPr>
          <w:rFonts w:cs="Arial"/>
        </w:rPr>
        <w:t xml:space="preserve"> võib siiski omal algatusel või osapoole taotlusel menetluse ajaks (lõpliku otsuse tegemiseni) peatada </w:t>
      </w:r>
      <w:r w:rsidR="00B5302B">
        <w:rPr>
          <w:rFonts w:cs="Arial"/>
        </w:rPr>
        <w:t>karistuse</w:t>
      </w:r>
      <w:r w:rsidR="000357A2" w:rsidRPr="00823E6E">
        <w:rPr>
          <w:rFonts w:cs="Arial"/>
        </w:rPr>
        <w:t xml:space="preserve"> täitmise. </w:t>
      </w:r>
      <w:r w:rsidR="00B5302B">
        <w:rPr>
          <w:rFonts w:cs="Arial"/>
        </w:rPr>
        <w:t>Karistuse</w:t>
      </w:r>
      <w:r w:rsidR="00802077">
        <w:rPr>
          <w:rFonts w:cs="Arial"/>
        </w:rPr>
        <w:t xml:space="preserve"> </w:t>
      </w:r>
      <w:r w:rsidR="000357A2" w:rsidRPr="00823E6E">
        <w:rPr>
          <w:rFonts w:cs="Arial"/>
        </w:rPr>
        <w:t xml:space="preserve">täitmise peatamise ajal ei kulge keeldude tähtajad ning nende arvestamine algab lõpliku otsuse kuupäevast.  </w:t>
      </w:r>
    </w:p>
    <w:p w14:paraId="3F2858A0" w14:textId="408EE535" w:rsidR="000357A2" w:rsidRPr="00823E6E" w:rsidRDefault="000357A2" w:rsidP="00867646">
      <w:pPr>
        <w:pStyle w:val="EST2Tase"/>
        <w:rPr>
          <w:rFonts w:cs="Arial"/>
        </w:rPr>
      </w:pPr>
      <w:r w:rsidRPr="00823E6E">
        <w:rPr>
          <w:rFonts w:cs="Arial"/>
        </w:rPr>
        <w:t xml:space="preserve">Määratud trahvi või trahvide, tasumisele kuuluvate menetluskulude või muude rahaliste kohustuste mitte tasumisel lõpliku otsuse alusel 30 päeva jooksul alates otsuse </w:t>
      </w:r>
      <w:r w:rsidR="004B1067">
        <w:rPr>
          <w:rFonts w:cs="Arial"/>
        </w:rPr>
        <w:t>jõustumisest</w:t>
      </w:r>
      <w:r w:rsidRPr="00823E6E">
        <w:rPr>
          <w:rFonts w:cs="Arial"/>
        </w:rPr>
        <w:t xml:space="preserve">, on </w:t>
      </w:r>
      <w:r w:rsidR="00EC62E4">
        <w:rPr>
          <w:rFonts w:cs="Arial"/>
        </w:rPr>
        <w:t>distsiplinaarorganil</w:t>
      </w:r>
      <w:r w:rsidRPr="00823E6E">
        <w:rPr>
          <w:rFonts w:cs="Arial"/>
        </w:rPr>
        <w:t xml:space="preserve"> õigus EADSE taotlusel määrata lisaotsusega osapoolele võistlus-, mängu-, tegevus-, viibimis-, korraldus- või muu keeld ning nõuda välja </w:t>
      </w:r>
      <w:r w:rsidRPr="00823E6E">
        <w:rPr>
          <w:rFonts w:cs="Arial"/>
        </w:rPr>
        <w:lastRenderedPageBreak/>
        <w:t xml:space="preserve">tasumisele kuuluv viivis (kui </w:t>
      </w:r>
      <w:r w:rsidR="00480694">
        <w:rPr>
          <w:rFonts w:cs="Arial"/>
        </w:rPr>
        <w:t>asenduskaristust</w:t>
      </w:r>
      <w:r w:rsidRPr="00823E6E">
        <w:rPr>
          <w:rFonts w:cs="Arial"/>
        </w:rPr>
        <w:t xml:space="preserve"> ei ole kindlaks määratud juba </w:t>
      </w:r>
      <w:r w:rsidR="00EC62E4">
        <w:rPr>
          <w:rFonts w:cs="Arial"/>
        </w:rPr>
        <w:t xml:space="preserve">EOK </w:t>
      </w:r>
      <w:r w:rsidR="00F95082">
        <w:rPr>
          <w:rFonts w:cs="Arial"/>
        </w:rPr>
        <w:t xml:space="preserve">spordieetika </w:t>
      </w:r>
      <w:r w:rsidR="00EC62E4">
        <w:rPr>
          <w:rFonts w:cs="Arial"/>
        </w:rPr>
        <w:t>distsiplinaarkolle</w:t>
      </w:r>
      <w:r w:rsidR="00AF79E6">
        <w:rPr>
          <w:rFonts w:cs="Arial"/>
        </w:rPr>
        <w:t>e</w:t>
      </w:r>
      <w:r w:rsidR="00EC62E4">
        <w:rPr>
          <w:rFonts w:cs="Arial"/>
        </w:rPr>
        <w:t>giumi</w:t>
      </w:r>
      <w:r w:rsidR="00C77F9B">
        <w:rPr>
          <w:rFonts w:cs="Arial"/>
        </w:rPr>
        <w:t xml:space="preserve"> </w:t>
      </w:r>
      <w:r w:rsidRPr="00823E6E">
        <w:rPr>
          <w:rFonts w:cs="Arial"/>
        </w:rPr>
        <w:t xml:space="preserve">esialgses </w:t>
      </w:r>
      <w:r w:rsidR="003E77F6">
        <w:rPr>
          <w:rFonts w:cs="Arial"/>
        </w:rPr>
        <w:t xml:space="preserve">või </w:t>
      </w:r>
      <w:r w:rsidR="00EC62E4">
        <w:rPr>
          <w:rFonts w:cs="Arial"/>
        </w:rPr>
        <w:t>Eesti Spordikohtu</w:t>
      </w:r>
      <w:r w:rsidR="003E77F6">
        <w:rPr>
          <w:rFonts w:cs="Arial"/>
        </w:rPr>
        <w:t xml:space="preserve"> </w:t>
      </w:r>
      <w:r w:rsidRPr="00823E6E">
        <w:rPr>
          <w:rFonts w:cs="Arial"/>
        </w:rPr>
        <w:t xml:space="preserve">otsuses). Trahvi muutmine eelnimetatud keeluks algatatakse EADSE taotluse alusel, milles peab olema märgitud trahvi aluseks olev otsus, kostja nimi, trahvi asendamise nõue ja keeld, mille kohaldamist EADSE taotleb). </w:t>
      </w:r>
      <w:r w:rsidR="00EC62E4">
        <w:rPr>
          <w:rFonts w:cs="Arial"/>
        </w:rPr>
        <w:t>Distsiplinaarorgan</w:t>
      </w:r>
      <w:r w:rsidRPr="00823E6E">
        <w:rPr>
          <w:rFonts w:cs="Arial"/>
        </w:rPr>
        <w:t xml:space="preserve"> teavitab taotlusest viivitamatult teist osapoolt ja küsib temalt seisukohta esitatud taotluse osas. Seisukoht tuleb esitada 5 tööpäeva jooksul ja selles peab olema märgitud: seisukoht EADSE taotluse osas, põhjendused taotlusega mitte-nõustumise korral ja muud asjas tähtsust omavad asjaolud ning neid kinnitavad tõendid. </w:t>
      </w:r>
      <w:r w:rsidR="00EC62E4">
        <w:rPr>
          <w:rFonts w:cs="Arial"/>
        </w:rPr>
        <w:t>Distsiplinaarorgani</w:t>
      </w:r>
      <w:r w:rsidR="00C77F9B">
        <w:rPr>
          <w:rFonts w:cs="Arial"/>
        </w:rPr>
        <w:t xml:space="preserve"> </w:t>
      </w:r>
      <w:r w:rsidRPr="00823E6E">
        <w:rPr>
          <w:rFonts w:cs="Arial"/>
        </w:rPr>
        <w:t xml:space="preserve">otsuse võib edasi kaevata samadel tingimustel ja korras nagu esialgse otsuse. Edasikaebeõigus on menetluse kõikidel osapooltel. </w:t>
      </w:r>
    </w:p>
    <w:p w14:paraId="090421B9" w14:textId="59E19EC1" w:rsidR="000357A2" w:rsidRPr="00823E6E" w:rsidRDefault="000357A2" w:rsidP="000357A2">
      <w:pPr>
        <w:pStyle w:val="EST2Tase"/>
        <w:rPr>
          <w:rFonts w:cs="Arial"/>
        </w:rPr>
      </w:pPr>
      <w:r w:rsidRPr="00823E6E">
        <w:rPr>
          <w:rFonts w:cs="Arial"/>
        </w:rPr>
        <w:t>Kõik spordis osale</w:t>
      </w:r>
      <w:r w:rsidR="00202394">
        <w:rPr>
          <w:rFonts w:cs="Arial"/>
        </w:rPr>
        <w:t>jad</w:t>
      </w:r>
      <w:r w:rsidRPr="00823E6E">
        <w:rPr>
          <w:rFonts w:cs="Arial"/>
        </w:rPr>
        <w:t xml:space="preserve"> (sh spordiorganisatsioonid</w:t>
      </w:r>
      <w:r w:rsidR="00202394">
        <w:rPr>
          <w:rFonts w:cs="Arial"/>
        </w:rPr>
        <w:t>, spordikoolid</w:t>
      </w:r>
      <w:r w:rsidRPr="00823E6E">
        <w:rPr>
          <w:rFonts w:cs="Arial"/>
        </w:rPr>
        <w:t xml:space="preserve">) peavad austama ja arvestama </w:t>
      </w:r>
      <w:r w:rsidR="00202394">
        <w:rPr>
          <w:rFonts w:cs="Arial"/>
        </w:rPr>
        <w:t>rikkuja</w:t>
      </w:r>
      <w:r w:rsidR="00EC62E4">
        <w:rPr>
          <w:rFonts w:cs="Arial"/>
        </w:rPr>
        <w:t xml:space="preserve"> </w:t>
      </w:r>
      <w:r w:rsidRPr="00823E6E">
        <w:rPr>
          <w:rFonts w:cs="Arial"/>
        </w:rPr>
        <w:t xml:space="preserve">suhtes tehtud otsust ja määratud </w:t>
      </w:r>
      <w:r w:rsidR="00B5302B">
        <w:rPr>
          <w:rFonts w:cs="Arial"/>
        </w:rPr>
        <w:t>karistust</w:t>
      </w:r>
      <w:r w:rsidRPr="00823E6E">
        <w:rPr>
          <w:rFonts w:cs="Arial"/>
        </w:rPr>
        <w:t xml:space="preserve"> ning mitte tegema koostööd</w:t>
      </w:r>
      <w:r w:rsidR="0042686B">
        <w:rPr>
          <w:rFonts w:cs="Arial"/>
        </w:rPr>
        <w:t xml:space="preserve"> </w:t>
      </w:r>
      <w:r w:rsidR="00202394">
        <w:rPr>
          <w:rFonts w:cs="Arial"/>
        </w:rPr>
        <w:t>rikkujaga</w:t>
      </w:r>
      <w:r w:rsidRPr="00823E6E">
        <w:rPr>
          <w:rFonts w:cs="Arial"/>
        </w:rPr>
        <w:t xml:space="preserve">, kellele määratud </w:t>
      </w:r>
      <w:r w:rsidR="00B533F7">
        <w:rPr>
          <w:rFonts w:cs="Arial"/>
        </w:rPr>
        <w:t>karistus</w:t>
      </w:r>
      <w:r w:rsidRPr="00823E6E">
        <w:rPr>
          <w:rFonts w:cs="Arial"/>
        </w:rPr>
        <w:t xml:space="preserve"> seda ei võimalda. </w:t>
      </w:r>
    </w:p>
    <w:p w14:paraId="38BE2D25" w14:textId="7C5C0B5C" w:rsidR="000357A2" w:rsidRPr="00823E6E" w:rsidRDefault="000357A2" w:rsidP="00867646">
      <w:pPr>
        <w:pStyle w:val="EST1Tase"/>
        <w:rPr>
          <w:rFonts w:cs="Arial"/>
        </w:rPr>
      </w:pPr>
      <w:bookmarkStart w:id="35" w:name="_Toc176991920"/>
      <w:r w:rsidRPr="00823E6E">
        <w:rPr>
          <w:rFonts w:cs="Arial"/>
        </w:rPr>
        <w:t>Karistuse täitmise ennetähtaegne lõpetamine</w:t>
      </w:r>
      <w:bookmarkEnd w:id="35"/>
    </w:p>
    <w:p w14:paraId="301F045B" w14:textId="56528EE0" w:rsidR="000357A2" w:rsidRPr="00823E6E" w:rsidRDefault="000357A2" w:rsidP="000357A2">
      <w:pPr>
        <w:pStyle w:val="EST2Tase"/>
        <w:rPr>
          <w:rFonts w:cs="Arial"/>
        </w:rPr>
      </w:pPr>
      <w:r w:rsidRPr="00823E6E">
        <w:rPr>
          <w:rFonts w:cs="Arial"/>
        </w:rPr>
        <w:t xml:space="preserve">Eesti Spordikohus  võib eriti kaalukatel põhjustel selle isiku taotluse alusel, kellele </w:t>
      </w:r>
      <w:r w:rsidR="00B533F7">
        <w:rPr>
          <w:rFonts w:cs="Arial"/>
        </w:rPr>
        <w:t>karistus</w:t>
      </w:r>
      <w:r w:rsidRPr="00823E6E">
        <w:rPr>
          <w:rFonts w:cs="Arial"/>
        </w:rPr>
        <w:t xml:space="preserve"> on määratud, otsustada lõpetada </w:t>
      </w:r>
      <w:r w:rsidR="001E665D">
        <w:rPr>
          <w:rFonts w:cs="Arial"/>
        </w:rPr>
        <w:t xml:space="preserve">distsiplinaarorgani määratud </w:t>
      </w:r>
      <w:r w:rsidR="00B533F7">
        <w:rPr>
          <w:rFonts w:cs="Arial"/>
        </w:rPr>
        <w:t>karistuse</w:t>
      </w:r>
      <w:r w:rsidRPr="00823E6E">
        <w:rPr>
          <w:rFonts w:cs="Arial"/>
        </w:rPr>
        <w:t xml:space="preserve"> täitmi</w:t>
      </w:r>
      <w:r w:rsidR="00C21EC4">
        <w:rPr>
          <w:rFonts w:cs="Arial"/>
        </w:rPr>
        <w:t>s</w:t>
      </w:r>
      <w:r w:rsidRPr="00823E6E">
        <w:rPr>
          <w:rFonts w:cs="Arial"/>
        </w:rPr>
        <w:t>e ennetähtaegselt, kui võistlus-, mängu-, korraldus-, või tegevuskeelu kehtestamisest on möödunud vähemalt kaks (2) aastat.</w:t>
      </w:r>
    </w:p>
    <w:p w14:paraId="0D451091" w14:textId="65B3F344" w:rsidR="000357A2" w:rsidRPr="00823E6E" w:rsidRDefault="000357A2" w:rsidP="000357A2">
      <w:pPr>
        <w:pStyle w:val="EST1Tase"/>
        <w:rPr>
          <w:rFonts w:cs="Arial"/>
        </w:rPr>
      </w:pPr>
      <w:bookmarkStart w:id="36" w:name="_Toc176991921"/>
      <w:r w:rsidRPr="00823E6E">
        <w:rPr>
          <w:rFonts w:cs="Arial"/>
        </w:rPr>
        <w:t>Avalikustamine</w:t>
      </w:r>
      <w:bookmarkEnd w:id="36"/>
    </w:p>
    <w:p w14:paraId="69BE9DAD" w14:textId="344C9011" w:rsidR="000357A2" w:rsidRPr="00823E6E" w:rsidRDefault="000357A2" w:rsidP="00867646">
      <w:pPr>
        <w:pStyle w:val="EST2Tase"/>
        <w:rPr>
          <w:rFonts w:cs="Arial"/>
        </w:rPr>
      </w:pPr>
      <w:r w:rsidRPr="00823E6E">
        <w:rPr>
          <w:rFonts w:cs="Arial"/>
        </w:rPr>
        <w:t xml:space="preserve">Pärast seda, kui </w:t>
      </w:r>
      <w:r w:rsidR="008B4BD3">
        <w:rPr>
          <w:rFonts w:cs="Arial"/>
        </w:rPr>
        <w:t>väidetavat rikkujat</w:t>
      </w:r>
      <w:r w:rsidRPr="00823E6E">
        <w:rPr>
          <w:rFonts w:cs="Arial"/>
        </w:rPr>
        <w:t xml:space="preserve">  on teavitatud võimalikust rikkumisest, võib spordiorganisatsioon, </w:t>
      </w:r>
      <w:r w:rsidR="0021158E">
        <w:rPr>
          <w:rFonts w:cs="Arial"/>
        </w:rPr>
        <w:t xml:space="preserve"> EADSE</w:t>
      </w:r>
      <w:r w:rsidRPr="00823E6E">
        <w:rPr>
          <w:rFonts w:cs="Arial"/>
        </w:rPr>
        <w:t xml:space="preserve">, </w:t>
      </w:r>
      <w:r w:rsidR="00F95082">
        <w:rPr>
          <w:rFonts w:cs="Arial"/>
        </w:rPr>
        <w:t>EOK spordieetika distsiplinaarkolleegium</w:t>
      </w:r>
      <w:r w:rsidR="00240526">
        <w:rPr>
          <w:rFonts w:cs="Arial"/>
        </w:rPr>
        <w:t>,</w:t>
      </w:r>
      <w:r w:rsidR="00F95082">
        <w:rPr>
          <w:rFonts w:cs="Arial"/>
        </w:rPr>
        <w:t xml:space="preserve"> </w:t>
      </w:r>
      <w:r w:rsidR="0038079B">
        <w:rPr>
          <w:rFonts w:cs="Arial"/>
        </w:rPr>
        <w:t>Eesti Spordikohus</w:t>
      </w:r>
      <w:r w:rsidRPr="00823E6E">
        <w:rPr>
          <w:rFonts w:cs="Arial"/>
        </w:rPr>
        <w:t xml:space="preserve"> või võistluste korraldaja, avaldada asjakohase rikkumise ja rikkumise olemuse ning selle, kas </w:t>
      </w:r>
      <w:r w:rsidR="008B4BD3">
        <w:rPr>
          <w:rFonts w:cs="Arial"/>
        </w:rPr>
        <w:t>rikkumises kahtlustatavale isikule</w:t>
      </w:r>
      <w:r w:rsidR="003C6A40">
        <w:rPr>
          <w:rFonts w:cs="Arial"/>
        </w:rPr>
        <w:t xml:space="preserve"> </w:t>
      </w:r>
      <w:r w:rsidRPr="00823E6E">
        <w:rPr>
          <w:rFonts w:cs="Arial"/>
        </w:rPr>
        <w:t>on määratud esialgseid keelde.</w:t>
      </w:r>
    </w:p>
    <w:p w14:paraId="1FF964AB" w14:textId="27DE86C0" w:rsidR="000357A2" w:rsidRPr="00823E6E" w:rsidRDefault="000357A2" w:rsidP="00867646">
      <w:pPr>
        <w:pStyle w:val="EST2Tase"/>
        <w:rPr>
          <w:rFonts w:cs="Arial"/>
        </w:rPr>
      </w:pPr>
      <w:r w:rsidRPr="00823E6E">
        <w:rPr>
          <w:rFonts w:cs="Arial"/>
        </w:rPr>
        <w:t xml:space="preserve">Hiljemalt 20 päeva pärast </w:t>
      </w:r>
      <w:r w:rsidR="00D3727A">
        <w:rPr>
          <w:rFonts w:cs="Arial"/>
        </w:rPr>
        <w:t>ES</w:t>
      </w:r>
      <w:r w:rsidR="00452E8F">
        <w:rPr>
          <w:rFonts w:cs="Arial"/>
        </w:rPr>
        <w:t>E</w:t>
      </w:r>
      <w:r w:rsidR="00D3727A">
        <w:rPr>
          <w:rFonts w:cs="Arial"/>
        </w:rPr>
        <w:t>R-i</w:t>
      </w:r>
      <w:r w:rsidRPr="00823E6E">
        <w:rPr>
          <w:rFonts w:cs="Arial"/>
        </w:rPr>
        <w:t xml:space="preserve"> rikkumist kinnitava otsuse tegemist, </w:t>
      </w:r>
      <w:r w:rsidRPr="0038079B">
        <w:rPr>
          <w:rFonts w:cs="Arial"/>
        </w:rPr>
        <w:t xml:space="preserve">otsuse vaidlustamisest loobumist, asja arutamisest loobumist, peab </w:t>
      </w:r>
      <w:r w:rsidR="00240526">
        <w:rPr>
          <w:rFonts w:cs="Arial"/>
        </w:rPr>
        <w:t>distsiplinaarorgan</w:t>
      </w:r>
      <w:r w:rsidR="00210546">
        <w:rPr>
          <w:rFonts w:cs="Arial"/>
        </w:rPr>
        <w:t xml:space="preserve"> </w:t>
      </w:r>
      <w:r w:rsidRPr="0038079B">
        <w:rPr>
          <w:rFonts w:cs="Arial"/>
        </w:rPr>
        <w:t>avalikustama rikkumisjuhtumi sisu, sealhulgas rikutud reegli, rikk</w:t>
      </w:r>
      <w:r w:rsidR="008B4BD3" w:rsidRPr="0038079B">
        <w:rPr>
          <w:rFonts w:cs="Arial"/>
        </w:rPr>
        <w:t>uja</w:t>
      </w:r>
      <w:r w:rsidRPr="0038079B">
        <w:rPr>
          <w:rFonts w:cs="Arial"/>
        </w:rPr>
        <w:t xml:space="preserve"> nime ning kohaldatud </w:t>
      </w:r>
      <w:r w:rsidR="00B533F7">
        <w:rPr>
          <w:rFonts w:cs="Arial"/>
        </w:rPr>
        <w:t>karistused</w:t>
      </w:r>
      <w:r w:rsidRPr="0038079B">
        <w:rPr>
          <w:rFonts w:cs="Arial"/>
        </w:rPr>
        <w:t xml:space="preserve"> või tagajärjed. Tuleb tagada, et </w:t>
      </w:r>
      <w:r w:rsidR="008B4BD3" w:rsidRPr="0038079B">
        <w:rPr>
          <w:rFonts w:cs="Arial"/>
        </w:rPr>
        <w:t>menetluse osapooltele</w:t>
      </w:r>
      <w:r w:rsidRPr="0038079B">
        <w:rPr>
          <w:rFonts w:cs="Arial"/>
        </w:rPr>
        <w:t xml:space="preserve"> saadetakse teave otsuse sisu kohta enne otsuse avalikustamist. </w:t>
      </w:r>
      <w:r w:rsidR="00240526">
        <w:rPr>
          <w:rFonts w:cs="Arial"/>
        </w:rPr>
        <w:t>Distsiplinaarorgan</w:t>
      </w:r>
      <w:r w:rsidRPr="0038079B">
        <w:rPr>
          <w:rFonts w:cs="Arial"/>
        </w:rPr>
        <w:t xml:space="preserve"> peab kahekümne (20) päeva jooksul avalikustama ka rikkumisi puudutavate otsuste resolutsioonid, sealhulgas eespool nimetatud teabe. </w:t>
      </w:r>
      <w:r w:rsidR="00240526">
        <w:rPr>
          <w:rFonts w:cs="Arial"/>
        </w:rPr>
        <w:t>Distsiplinaarorganil</w:t>
      </w:r>
      <w:r w:rsidR="00802077">
        <w:rPr>
          <w:rFonts w:cs="Arial"/>
        </w:rPr>
        <w:t xml:space="preserve"> </w:t>
      </w:r>
      <w:r w:rsidRPr="0038079B">
        <w:rPr>
          <w:rFonts w:cs="Arial"/>
        </w:rPr>
        <w:t>on eeltoodu ulatuses õigus juhtumit ja selle asjaolusid avalikult kommenteerida.</w:t>
      </w:r>
    </w:p>
    <w:p w14:paraId="00A32C20" w14:textId="1C6FD777" w:rsidR="000357A2" w:rsidRPr="00823E6E" w:rsidRDefault="000357A2" w:rsidP="00867646">
      <w:pPr>
        <w:pStyle w:val="EST2Tase"/>
        <w:rPr>
          <w:rFonts w:cs="Arial"/>
        </w:rPr>
      </w:pPr>
      <w:r w:rsidRPr="00823E6E">
        <w:rPr>
          <w:rFonts w:cs="Arial"/>
        </w:rPr>
        <w:t xml:space="preserve">Asjas, milles </w:t>
      </w:r>
      <w:r w:rsidR="00355E3B">
        <w:rPr>
          <w:rFonts w:cs="Arial"/>
        </w:rPr>
        <w:t>distsiplinaarorgan</w:t>
      </w:r>
      <w:r w:rsidRPr="0038079B">
        <w:rPr>
          <w:rFonts w:cs="Arial"/>
        </w:rPr>
        <w:t xml:space="preserve"> leiab, et </w:t>
      </w:r>
      <w:r w:rsidR="004921D9">
        <w:rPr>
          <w:rFonts w:cs="Arial"/>
        </w:rPr>
        <w:t>spordis osaleja</w:t>
      </w:r>
      <w:r w:rsidRPr="0038079B">
        <w:rPr>
          <w:rFonts w:cs="Arial"/>
        </w:rPr>
        <w:t xml:space="preserve"> ei ole kohalduvaid reegleid rikkunud, ei või otsust avalikustada. Avalikustada ei tohi otsust ega selle aluseks olevaid asjaolusid, välja arvatud juhul, kui selleks on nõusoleku andnud isikud, keda asjaomane otsus puudutab (</w:t>
      </w:r>
      <w:r w:rsidR="008B4BD3" w:rsidRPr="0038079B">
        <w:rPr>
          <w:rFonts w:cs="Arial"/>
        </w:rPr>
        <w:t>väidetav rikkuja</w:t>
      </w:r>
      <w:r w:rsidRPr="0038079B">
        <w:rPr>
          <w:rFonts w:cs="Arial"/>
        </w:rPr>
        <w:t>, kannatanu).</w:t>
      </w:r>
      <w:r w:rsidR="00355E3B">
        <w:rPr>
          <w:rFonts w:cs="Arial"/>
        </w:rPr>
        <w:t xml:space="preserve"> Distsiplinaarorgan</w:t>
      </w:r>
      <w:r w:rsidRPr="0038079B">
        <w:rPr>
          <w:rFonts w:cs="Arial"/>
        </w:rPr>
        <w:t xml:space="preserve"> teeb</w:t>
      </w:r>
      <w:r w:rsidRPr="00823E6E">
        <w:rPr>
          <w:rFonts w:cs="Arial"/>
        </w:rPr>
        <w:t xml:space="preserve"> mõistlikke jõupingutusi asjakohase nõusoleku saamiseks ja selle saamisel avalikustab otsuse ulatuses, milles menetlus</w:t>
      </w:r>
      <w:r w:rsidR="00DE0D2C">
        <w:rPr>
          <w:rFonts w:cs="Arial"/>
        </w:rPr>
        <w:t>e osapooled</w:t>
      </w:r>
      <w:r w:rsidRPr="00823E6E">
        <w:rPr>
          <w:rFonts w:cs="Arial"/>
        </w:rPr>
        <w:t xml:space="preserve"> annavad selleks nõusoleku. Resolutsiooni avalikustamiseks piisab selle isiku nõusolekust, keda rikkumises kahtlustati. </w:t>
      </w:r>
    </w:p>
    <w:p w14:paraId="54A308D5" w14:textId="5D771CFD" w:rsidR="000357A2" w:rsidRPr="00823E6E" w:rsidRDefault="000357A2" w:rsidP="00867646">
      <w:pPr>
        <w:pStyle w:val="EST2Tase"/>
        <w:rPr>
          <w:rFonts w:cs="Arial"/>
        </w:rPr>
      </w:pPr>
      <w:r w:rsidRPr="00823E6E">
        <w:rPr>
          <w:rFonts w:cs="Arial"/>
        </w:rPr>
        <w:t xml:space="preserve">Avalikustamiseks tuleb nõutud teave avaldada vähemalt </w:t>
      </w:r>
      <w:r w:rsidR="00FD1901">
        <w:rPr>
          <w:rFonts w:cs="Arial"/>
        </w:rPr>
        <w:t xml:space="preserve">EADSE </w:t>
      </w:r>
      <w:r w:rsidRPr="00823E6E">
        <w:rPr>
          <w:rFonts w:cs="Arial"/>
        </w:rPr>
        <w:t xml:space="preserve">veebisaidil ning jätta see teave üles kas 1 kuuks või kohaldatud keelu või muu </w:t>
      </w:r>
      <w:r w:rsidR="00B533F7">
        <w:rPr>
          <w:rFonts w:cs="Arial"/>
        </w:rPr>
        <w:t>karistuse</w:t>
      </w:r>
      <w:r w:rsidRPr="00823E6E">
        <w:rPr>
          <w:rFonts w:cs="Arial"/>
        </w:rPr>
        <w:t xml:space="preserve"> kehtivuse ajaks, kui see on pikem kui 1 kuu. </w:t>
      </w:r>
      <w:r w:rsidR="00DE0D2C">
        <w:rPr>
          <w:rFonts w:cs="Arial"/>
        </w:rPr>
        <w:t>EADSE-l</w:t>
      </w:r>
      <w:r w:rsidR="00A47CCA">
        <w:rPr>
          <w:rFonts w:cs="Arial"/>
        </w:rPr>
        <w:t xml:space="preserve"> </w:t>
      </w:r>
      <w:r w:rsidRPr="00823E6E">
        <w:rPr>
          <w:rFonts w:cs="Arial"/>
        </w:rPr>
        <w:t xml:space="preserve">ja </w:t>
      </w:r>
      <w:r w:rsidR="00DE0D2C">
        <w:rPr>
          <w:rFonts w:cs="Arial"/>
        </w:rPr>
        <w:t>EOK-l</w:t>
      </w:r>
      <w:r w:rsidR="00A47CCA">
        <w:rPr>
          <w:rFonts w:cs="Arial"/>
        </w:rPr>
        <w:t xml:space="preserve"> </w:t>
      </w:r>
      <w:r w:rsidRPr="00823E6E">
        <w:rPr>
          <w:rFonts w:cs="Arial"/>
        </w:rPr>
        <w:t xml:space="preserve">on õigus avaldada ka võlglased, sh </w:t>
      </w:r>
      <w:r w:rsidR="00DE0D2C">
        <w:rPr>
          <w:rFonts w:cs="Arial"/>
        </w:rPr>
        <w:t>rikkujad</w:t>
      </w:r>
      <w:r w:rsidRPr="00823E6E">
        <w:rPr>
          <w:rFonts w:cs="Arial"/>
        </w:rPr>
        <w:t>, kes ei ole tasunud nendele määratud trahve.</w:t>
      </w:r>
    </w:p>
    <w:p w14:paraId="6BA09AF5" w14:textId="2535751E" w:rsidR="000357A2" w:rsidRPr="00823E6E" w:rsidRDefault="000357A2" w:rsidP="000357A2">
      <w:pPr>
        <w:pStyle w:val="EST2Tase"/>
        <w:rPr>
          <w:rFonts w:cs="Arial"/>
        </w:rPr>
      </w:pPr>
      <w:r w:rsidRPr="00823E6E">
        <w:rPr>
          <w:rFonts w:cs="Arial"/>
        </w:rPr>
        <w:t>Kui reeglites ei ole sätestatud teisiti, ei kommenteeri</w:t>
      </w:r>
      <w:r w:rsidR="00BC23BF">
        <w:rPr>
          <w:rFonts w:cs="Arial"/>
        </w:rPr>
        <w:t xml:space="preserve"> </w:t>
      </w:r>
      <w:r w:rsidR="00FD1901">
        <w:rPr>
          <w:rFonts w:cs="Arial"/>
        </w:rPr>
        <w:t>EADSE</w:t>
      </w:r>
      <w:r w:rsidRPr="00823E6E">
        <w:rPr>
          <w:rFonts w:cs="Arial"/>
        </w:rPr>
        <w:t xml:space="preserve">, spordiorganisatsioon, </w:t>
      </w:r>
      <w:r w:rsidR="007F5C49">
        <w:rPr>
          <w:rFonts w:cs="Arial"/>
        </w:rPr>
        <w:t>EOK spordieetika distsiplinaar</w:t>
      </w:r>
      <w:r w:rsidR="009350D0">
        <w:rPr>
          <w:rFonts w:cs="Arial"/>
        </w:rPr>
        <w:t>kolleegium</w:t>
      </w:r>
      <w:r w:rsidR="007F5C49">
        <w:rPr>
          <w:rFonts w:cs="Arial"/>
        </w:rPr>
        <w:t xml:space="preserve">, </w:t>
      </w:r>
      <w:r w:rsidR="0038079B">
        <w:rPr>
          <w:rFonts w:cs="Arial"/>
        </w:rPr>
        <w:t>Eesti Spordikohus</w:t>
      </w:r>
      <w:r w:rsidRPr="00823E6E">
        <w:rPr>
          <w:rFonts w:cs="Arial"/>
        </w:rPr>
        <w:t>, võistluste korraldaja ega ükski teine asjaga seotud organisatsioon ega nende töötaja avalikult menetluses oleva asja konkreetseid asjaolusid (välja arvatud menetluse ja teadustegevuse üldine kirjeldamine), va kui tegemist on vastusega vaidluse teisele osapoolele</w:t>
      </w:r>
      <w:r w:rsidR="004921D9">
        <w:rPr>
          <w:rFonts w:cs="Arial"/>
        </w:rPr>
        <w:t xml:space="preserve"> või</w:t>
      </w:r>
      <w:r w:rsidRPr="00823E6E">
        <w:rPr>
          <w:rFonts w:cs="Arial"/>
        </w:rPr>
        <w:t xml:space="preserve"> menetlusalusele isikule, nende lähikondsele või esindajatele omistatud või neilt saadud teabel põhinevatele avalikele sõnavõttudele.</w:t>
      </w:r>
    </w:p>
    <w:p w14:paraId="55FC694B" w14:textId="6B70E271" w:rsidR="000357A2" w:rsidRPr="00823E6E" w:rsidRDefault="000357A2" w:rsidP="000357A2">
      <w:pPr>
        <w:pStyle w:val="EST1Tase"/>
        <w:rPr>
          <w:rFonts w:cs="Arial"/>
        </w:rPr>
      </w:pPr>
      <w:bookmarkStart w:id="37" w:name="_Toc176991922"/>
      <w:r w:rsidRPr="00823E6E">
        <w:rPr>
          <w:rFonts w:cs="Arial"/>
        </w:rPr>
        <w:lastRenderedPageBreak/>
        <w:t>Konfidentsiaalsus</w:t>
      </w:r>
      <w:bookmarkEnd w:id="37"/>
    </w:p>
    <w:p w14:paraId="3B553980" w14:textId="4F9BF824" w:rsidR="000357A2" w:rsidRPr="00BE0004" w:rsidRDefault="000357A2" w:rsidP="00867646">
      <w:pPr>
        <w:pStyle w:val="EST2Tase"/>
        <w:rPr>
          <w:rFonts w:cs="Arial"/>
        </w:rPr>
      </w:pPr>
      <w:r w:rsidRPr="00823E6E">
        <w:rPr>
          <w:rFonts w:cs="Arial"/>
        </w:rPr>
        <w:t xml:space="preserve">Rikkumise kohta info saanud </w:t>
      </w:r>
      <w:r w:rsidRPr="00BE0004">
        <w:rPr>
          <w:rFonts w:cs="Arial"/>
        </w:rPr>
        <w:t xml:space="preserve">organisatsioonid ei avalda saadud teavet muudele isikutele peale nende, kellel on seda teavet vaja teada, kuni teave on avalikustanud artiklis </w:t>
      </w:r>
      <w:r w:rsidR="001250A9" w:rsidRPr="00BE0004">
        <w:rPr>
          <w:rFonts w:cs="Arial"/>
        </w:rPr>
        <w:t>19</w:t>
      </w:r>
      <w:r w:rsidRPr="00BE0004">
        <w:rPr>
          <w:rFonts w:cs="Arial"/>
        </w:rPr>
        <w:t xml:space="preserve"> lubatud viisil.</w:t>
      </w:r>
    </w:p>
    <w:p w14:paraId="3C64C160" w14:textId="1EE43730" w:rsidR="000357A2" w:rsidRPr="00823E6E" w:rsidRDefault="000357A2" w:rsidP="00867646">
      <w:pPr>
        <w:pStyle w:val="EST2Tase"/>
        <w:rPr>
          <w:rFonts w:cs="Arial"/>
        </w:rPr>
      </w:pPr>
      <w:r w:rsidRPr="00BE0004">
        <w:rPr>
          <w:rFonts w:cs="Arial"/>
        </w:rPr>
        <w:t>Spordiorganisatsioonid ja muud spordis osale</w:t>
      </w:r>
      <w:r w:rsidR="00CE5E81" w:rsidRPr="00BE0004">
        <w:rPr>
          <w:rFonts w:cs="Arial"/>
        </w:rPr>
        <w:t>j</w:t>
      </w:r>
      <w:r w:rsidRPr="00BE0004">
        <w:rPr>
          <w:rFonts w:cs="Arial"/>
        </w:rPr>
        <w:t xml:space="preserve">ad tagavad, et teave mistahes </w:t>
      </w:r>
      <w:r w:rsidR="00D3727A" w:rsidRPr="00BE0004">
        <w:rPr>
          <w:rFonts w:cs="Arial"/>
        </w:rPr>
        <w:t>ES</w:t>
      </w:r>
      <w:r w:rsidR="00452E8F">
        <w:rPr>
          <w:rFonts w:cs="Arial"/>
        </w:rPr>
        <w:t>E</w:t>
      </w:r>
      <w:r w:rsidR="00D3727A" w:rsidRPr="00BE0004">
        <w:rPr>
          <w:rFonts w:cs="Arial"/>
        </w:rPr>
        <w:t>R-i</w:t>
      </w:r>
      <w:r w:rsidR="00BA698B" w:rsidRPr="00BE0004">
        <w:rPr>
          <w:rFonts w:cs="Arial"/>
        </w:rPr>
        <w:t xml:space="preserve"> </w:t>
      </w:r>
      <w:r w:rsidRPr="00BE0004">
        <w:rPr>
          <w:rFonts w:cs="Arial"/>
        </w:rPr>
        <w:t xml:space="preserve">väidetavate rikkumiste kohta on konfidentsiaalne kuni asjaomase teabe avalikustamiseni kooskõlas artikliga </w:t>
      </w:r>
      <w:r w:rsidR="001250A9" w:rsidRPr="00BE0004">
        <w:rPr>
          <w:rFonts w:cs="Arial"/>
        </w:rPr>
        <w:t>19</w:t>
      </w:r>
      <w:r w:rsidRPr="00BE0004">
        <w:rPr>
          <w:rFonts w:cs="Arial"/>
        </w:rPr>
        <w:t>. Spordiorganisatsioon ja muu spordis osalev</w:t>
      </w:r>
      <w:r w:rsidR="00A47CCA" w:rsidRPr="00BE0004">
        <w:rPr>
          <w:rFonts w:cs="Arial"/>
        </w:rPr>
        <w:t xml:space="preserve"> </w:t>
      </w:r>
      <w:r w:rsidR="00CE5E81" w:rsidRPr="00BE0004">
        <w:rPr>
          <w:rFonts w:cs="Arial"/>
        </w:rPr>
        <w:t>juriidiline isik tagab</w:t>
      </w:r>
      <w:r w:rsidRPr="00BE0004">
        <w:rPr>
          <w:rFonts w:cs="Arial"/>
        </w:rPr>
        <w:t>, et tema (alaliste ja ajutiste) töötajate,</w:t>
      </w:r>
      <w:r w:rsidRPr="00823E6E">
        <w:rPr>
          <w:rFonts w:cs="Arial"/>
        </w:rPr>
        <w:t xml:space="preserve"> töövõtjate, agentide, konsultantide ja volitatud kolmandate isikute suhtes kehtib täielikult täitmisele pööratav lepinguline konfidentsiaalsuskohustus ning kord konfidentsiaalse teabe ebaõige ja/või lubamatu avalikustamise uurimiseks ja selle eest karistamiseks.</w:t>
      </w:r>
    </w:p>
    <w:p w14:paraId="4C7668AD" w14:textId="11A34CB5" w:rsidR="000357A2" w:rsidRPr="00823E6E" w:rsidRDefault="000357A2" w:rsidP="00867646">
      <w:pPr>
        <w:pStyle w:val="EST1Tase"/>
        <w:rPr>
          <w:rFonts w:cs="Arial"/>
        </w:rPr>
      </w:pPr>
      <w:bookmarkStart w:id="38" w:name="_Toc176991923"/>
      <w:r w:rsidRPr="00823E6E">
        <w:rPr>
          <w:rFonts w:cs="Arial"/>
        </w:rPr>
        <w:t>Isikuandmete töötlemine</w:t>
      </w:r>
      <w:bookmarkEnd w:id="38"/>
    </w:p>
    <w:p w14:paraId="470762FC" w14:textId="3425F232" w:rsidR="000357A2" w:rsidRPr="00823E6E" w:rsidRDefault="000357A2" w:rsidP="000357A2">
      <w:pPr>
        <w:pStyle w:val="EST2Tase"/>
        <w:rPr>
          <w:rFonts w:cs="Arial"/>
        </w:rPr>
      </w:pPr>
      <w:r w:rsidRPr="00823E6E">
        <w:rPr>
          <w:rFonts w:cs="Arial"/>
        </w:rPr>
        <w:t xml:space="preserve">Spordiorganisatsioonid, </w:t>
      </w:r>
      <w:r w:rsidR="00993731">
        <w:rPr>
          <w:rFonts w:cs="Arial"/>
        </w:rPr>
        <w:t xml:space="preserve">spordikoolid, </w:t>
      </w:r>
      <w:r w:rsidR="00FD1901">
        <w:rPr>
          <w:rFonts w:cs="Arial"/>
        </w:rPr>
        <w:t>EADSE</w:t>
      </w:r>
      <w:r w:rsidR="007F5C49">
        <w:rPr>
          <w:rFonts w:cs="Arial"/>
        </w:rPr>
        <w:t>, EOK spordieetika distsiplinaarkolleegium</w:t>
      </w:r>
      <w:r w:rsidR="00BA698B">
        <w:rPr>
          <w:rFonts w:cs="Arial"/>
        </w:rPr>
        <w:t xml:space="preserve"> </w:t>
      </w:r>
      <w:r w:rsidRPr="00823E6E">
        <w:rPr>
          <w:rFonts w:cs="Arial"/>
        </w:rPr>
        <w:t xml:space="preserve">ning </w:t>
      </w:r>
      <w:r w:rsidR="009C350F">
        <w:rPr>
          <w:rFonts w:cs="Arial"/>
        </w:rPr>
        <w:t xml:space="preserve">Eesti Spordikohus </w:t>
      </w:r>
      <w:r w:rsidRPr="00823E6E">
        <w:rPr>
          <w:rFonts w:cs="Arial"/>
        </w:rPr>
        <w:t xml:space="preserve">võivad koguda, säilitada, edastada, avaldada ja muul viisil töödelda käesolevate reeglite kohaldamisalasse kuuluvate </w:t>
      </w:r>
      <w:r w:rsidR="005A5CF7">
        <w:rPr>
          <w:rFonts w:cs="Arial"/>
        </w:rPr>
        <w:t>spordis osalejate</w:t>
      </w:r>
      <w:r w:rsidR="00A47CCA">
        <w:rPr>
          <w:rFonts w:cs="Arial"/>
        </w:rPr>
        <w:t xml:space="preserve"> </w:t>
      </w:r>
      <w:r w:rsidRPr="00823E6E">
        <w:rPr>
          <w:rFonts w:cs="Arial"/>
        </w:rPr>
        <w:t xml:space="preserve">isiku- ja muid andmeid juhul, kui see on vajalik ja kohane </w:t>
      </w:r>
      <w:r w:rsidR="00D3727A">
        <w:rPr>
          <w:rFonts w:cs="Arial"/>
        </w:rPr>
        <w:t>ESR</w:t>
      </w:r>
      <w:r w:rsidR="00A8784B">
        <w:rPr>
          <w:rFonts w:cs="Arial"/>
        </w:rPr>
        <w:t xml:space="preserve"> </w:t>
      </w:r>
      <w:r w:rsidRPr="00823E6E">
        <w:rPr>
          <w:rFonts w:cs="Arial"/>
        </w:rPr>
        <w:t xml:space="preserve">rakendamiseks, uurimistoimingute tegemiseks, </w:t>
      </w:r>
      <w:r w:rsidR="00C0735F">
        <w:rPr>
          <w:rFonts w:cs="Arial"/>
        </w:rPr>
        <w:t>rikkumis</w:t>
      </w:r>
      <w:r w:rsidRPr="00823E6E">
        <w:rPr>
          <w:rFonts w:cs="Arial"/>
        </w:rPr>
        <w:t xml:space="preserve">juhtumite menetlemiseks ning </w:t>
      </w:r>
      <w:r w:rsidR="00B533F7">
        <w:rPr>
          <w:rFonts w:cs="Arial"/>
        </w:rPr>
        <w:t>karistuste</w:t>
      </w:r>
      <w:r w:rsidRPr="00823E6E">
        <w:rPr>
          <w:rFonts w:cs="Arial"/>
        </w:rPr>
        <w:t xml:space="preserve"> täitmiseks kooskõlas </w:t>
      </w:r>
      <w:r w:rsidR="00D3727A">
        <w:rPr>
          <w:rFonts w:cs="Arial"/>
        </w:rPr>
        <w:t>ES</w:t>
      </w:r>
      <w:r w:rsidR="00452E8F">
        <w:rPr>
          <w:rFonts w:cs="Arial"/>
        </w:rPr>
        <w:t>E</w:t>
      </w:r>
      <w:r w:rsidR="00D3727A">
        <w:rPr>
          <w:rFonts w:cs="Arial"/>
        </w:rPr>
        <w:t>R-i</w:t>
      </w:r>
      <w:r w:rsidRPr="00823E6E">
        <w:rPr>
          <w:rFonts w:cs="Arial"/>
        </w:rPr>
        <w:t xml:space="preserve">, rahvusvaheliste reeglite või -standardite ning kehtivate õigusaktidega. Nimetatud isikud töötlevad isikuandmeid spordiseaduse, lepingu täitmise või täitmise tagamise või õigustatud huvi alusel. </w:t>
      </w:r>
    </w:p>
    <w:p w14:paraId="016D3A3D" w14:textId="14A0E315" w:rsidR="000357A2" w:rsidRPr="00823E6E" w:rsidRDefault="00F36954" w:rsidP="00867646">
      <w:pPr>
        <w:pStyle w:val="EST2Tase"/>
        <w:rPr>
          <w:rFonts w:cs="Arial"/>
        </w:rPr>
      </w:pPr>
      <w:r>
        <w:rPr>
          <w:rFonts w:cs="Arial"/>
        </w:rPr>
        <w:t xml:space="preserve">Käesoleva artikli punktis </w:t>
      </w:r>
      <w:r w:rsidR="000357A2" w:rsidRPr="00823E6E">
        <w:rPr>
          <w:rFonts w:cs="Arial"/>
        </w:rPr>
        <w:t xml:space="preserve"> 2</w:t>
      </w:r>
      <w:r>
        <w:rPr>
          <w:rFonts w:cs="Arial"/>
        </w:rPr>
        <w:t>1</w:t>
      </w:r>
      <w:r w:rsidR="000357A2" w:rsidRPr="00823E6E">
        <w:rPr>
          <w:rFonts w:cs="Arial"/>
        </w:rPr>
        <w:t xml:space="preserve">.1. </w:t>
      </w:r>
      <w:r>
        <w:rPr>
          <w:rFonts w:cs="Arial"/>
        </w:rPr>
        <w:t xml:space="preserve">sätestatut </w:t>
      </w:r>
      <w:r w:rsidR="000357A2" w:rsidRPr="00823E6E">
        <w:rPr>
          <w:rFonts w:cs="Arial"/>
        </w:rPr>
        <w:t>piiramata, tuleb:</w:t>
      </w:r>
    </w:p>
    <w:p w14:paraId="565FDDB9" w14:textId="385947D2" w:rsidR="000357A2" w:rsidRPr="00823E6E" w:rsidRDefault="000357A2" w:rsidP="00EC3AC9">
      <w:pPr>
        <w:pStyle w:val="EST3Tase"/>
      </w:pPr>
      <w:r w:rsidRPr="00823E6E">
        <w:t>isikuandmeid töödelda üksnes kooskõlas kehtiva õigusega;</w:t>
      </w:r>
    </w:p>
    <w:p w14:paraId="36C9D874" w14:textId="2EC94620" w:rsidR="000357A2" w:rsidRPr="00BE0004" w:rsidRDefault="000357A2" w:rsidP="00EC3AC9">
      <w:pPr>
        <w:pStyle w:val="EST3Tase"/>
      </w:pPr>
      <w:r w:rsidRPr="00823E6E">
        <w:t xml:space="preserve">teavitada kõiki reeglite kohaldamisalasse </w:t>
      </w:r>
      <w:r w:rsidRPr="00BE0004">
        <w:t>jäävaid isikuid kehtivate õigusaktide ning eraelu puutumatusega kooskõlas oleval viisil ja vormis asjaolust, et artiklis 2</w:t>
      </w:r>
      <w:r w:rsidR="00C0735F" w:rsidRPr="00BE0004">
        <w:t>1</w:t>
      </w:r>
      <w:r w:rsidRPr="00BE0004">
        <w:t xml:space="preserve">.1. nimetatud isikud võivad töödelda nende isikuandmeid </w:t>
      </w:r>
      <w:r w:rsidR="00D3727A" w:rsidRPr="00BE0004">
        <w:t>ES</w:t>
      </w:r>
      <w:r w:rsidR="00452E8F">
        <w:t>E</w:t>
      </w:r>
      <w:r w:rsidR="00D3727A" w:rsidRPr="00BE0004">
        <w:t xml:space="preserve">R-i ja muude </w:t>
      </w:r>
      <w:r w:rsidRPr="00BE0004">
        <w:t>reeglite rakendamise eesmärgil;</w:t>
      </w:r>
    </w:p>
    <w:p w14:paraId="1F3F1FC2" w14:textId="406700C5" w:rsidR="000357A2" w:rsidRPr="00823E6E" w:rsidRDefault="000357A2" w:rsidP="00EC3AC9">
      <w:pPr>
        <w:pStyle w:val="EST3Tase"/>
      </w:pPr>
      <w:r w:rsidRPr="00BE0004">
        <w:t>tagada, et kõikide kolmandatest isikutest lepingupartnerite (sealhulgas volitatud töötlejate) suhtes, kellega artiklis 2</w:t>
      </w:r>
      <w:r w:rsidR="00C0735F" w:rsidRPr="00BE0004">
        <w:t>1</w:t>
      </w:r>
      <w:r w:rsidRPr="00BE0004">
        <w:t>.1. nimetatud isikud jagavad mis tahes isiku isikuandmeid, rakendatakse nõuetekohast tehnilist</w:t>
      </w:r>
      <w:r w:rsidRPr="00823E6E">
        <w:t xml:space="preserve"> ja </w:t>
      </w:r>
      <w:r w:rsidR="00C0735F">
        <w:t>korralduslikku</w:t>
      </w:r>
      <w:r w:rsidRPr="00823E6E">
        <w:t xml:space="preserve"> kontrolli nimetatud andmete konfidentsiaalsuse ja turvalisuse kaitseks.</w:t>
      </w:r>
    </w:p>
    <w:p w14:paraId="74A3158B" w14:textId="46546D58" w:rsidR="000357A2" w:rsidRPr="00823E6E" w:rsidRDefault="000357A2" w:rsidP="000357A2">
      <w:pPr>
        <w:pStyle w:val="EST1Tase"/>
        <w:rPr>
          <w:rFonts w:cs="Arial"/>
        </w:rPr>
      </w:pPr>
      <w:bookmarkStart w:id="39" w:name="_Toc176991924"/>
      <w:r w:rsidRPr="00823E6E">
        <w:rPr>
          <w:rFonts w:cs="Arial"/>
        </w:rPr>
        <w:t>Statistiline aruandlus</w:t>
      </w:r>
      <w:bookmarkEnd w:id="39"/>
    </w:p>
    <w:p w14:paraId="1F21E853" w14:textId="2C672CBF" w:rsidR="000357A2" w:rsidRPr="00823E6E" w:rsidRDefault="000357A2" w:rsidP="00867646">
      <w:pPr>
        <w:pStyle w:val="EST2Tase"/>
        <w:rPr>
          <w:rFonts w:cs="Arial"/>
        </w:rPr>
      </w:pPr>
      <w:r w:rsidRPr="00823E6E">
        <w:rPr>
          <w:rFonts w:cs="Arial"/>
        </w:rPr>
        <w:t>E</w:t>
      </w:r>
      <w:r w:rsidR="00010317">
        <w:rPr>
          <w:rFonts w:cs="Arial"/>
        </w:rPr>
        <w:t>ADSE</w:t>
      </w:r>
      <w:r w:rsidRPr="00823E6E">
        <w:rPr>
          <w:rFonts w:cs="Arial"/>
        </w:rPr>
        <w:t xml:space="preserve">, </w:t>
      </w:r>
      <w:r w:rsidR="002A6343">
        <w:rPr>
          <w:rFonts w:cs="Arial"/>
        </w:rPr>
        <w:t xml:space="preserve">EOK, </w:t>
      </w:r>
      <w:r w:rsidR="00F36954">
        <w:rPr>
          <w:rFonts w:cs="Arial"/>
        </w:rPr>
        <w:t>Eesti Spordikohus</w:t>
      </w:r>
      <w:r w:rsidRPr="00823E6E">
        <w:rPr>
          <w:rFonts w:cs="Arial"/>
        </w:rPr>
        <w:t xml:space="preserve"> ja spordiorganisatsioonid võivad avaldada vähemalt kord aastas üldise statistilise aruande spordieetika reeglite rikkumise, menetluste ja määratud </w:t>
      </w:r>
      <w:r w:rsidR="00B533F7">
        <w:rPr>
          <w:rFonts w:cs="Arial"/>
        </w:rPr>
        <w:t>karistuste</w:t>
      </w:r>
      <w:r w:rsidRPr="00823E6E">
        <w:rPr>
          <w:rFonts w:cs="Arial"/>
        </w:rPr>
        <w:t xml:space="preserve"> kohta oma veebilehel, samuti vahetada ja koondada seda teavet. </w:t>
      </w:r>
    </w:p>
    <w:p w14:paraId="429EB74C" w14:textId="7612B270" w:rsidR="000357A2" w:rsidRPr="00823E6E" w:rsidRDefault="000357A2" w:rsidP="00867646">
      <w:pPr>
        <w:pStyle w:val="EST1Tase"/>
        <w:rPr>
          <w:rFonts w:cs="Arial"/>
        </w:rPr>
      </w:pPr>
      <w:bookmarkStart w:id="40" w:name="_Toc176991925"/>
      <w:r w:rsidRPr="00823E6E">
        <w:rPr>
          <w:rFonts w:cs="Arial"/>
        </w:rPr>
        <w:t>Reeglite muutmine</w:t>
      </w:r>
      <w:bookmarkEnd w:id="40"/>
    </w:p>
    <w:p w14:paraId="0DDE860B" w14:textId="23E488C6" w:rsidR="000357A2" w:rsidRPr="00823E6E" w:rsidRDefault="000357A2" w:rsidP="00867646">
      <w:pPr>
        <w:pStyle w:val="EST2Tase"/>
        <w:rPr>
          <w:rFonts w:cs="Arial"/>
        </w:rPr>
      </w:pPr>
      <w:r w:rsidRPr="00823E6E">
        <w:rPr>
          <w:rFonts w:cs="Arial"/>
        </w:rPr>
        <w:t>E</w:t>
      </w:r>
      <w:r w:rsidR="00010317">
        <w:rPr>
          <w:rFonts w:cs="Arial"/>
        </w:rPr>
        <w:t>OK täiskogul</w:t>
      </w:r>
      <w:r w:rsidRPr="00823E6E">
        <w:rPr>
          <w:rFonts w:cs="Arial"/>
        </w:rPr>
        <w:t xml:space="preserve"> on õigus ühepoolselt </w:t>
      </w:r>
      <w:r w:rsidR="00D3727A">
        <w:rPr>
          <w:rFonts w:cs="Arial"/>
        </w:rPr>
        <w:t>ES</w:t>
      </w:r>
      <w:r w:rsidR="00452E8F">
        <w:rPr>
          <w:rFonts w:cs="Arial"/>
        </w:rPr>
        <w:t>E</w:t>
      </w:r>
      <w:r w:rsidR="00D3727A">
        <w:rPr>
          <w:rFonts w:cs="Arial"/>
        </w:rPr>
        <w:t>R-i</w:t>
      </w:r>
      <w:r w:rsidRPr="00823E6E">
        <w:rPr>
          <w:rFonts w:cs="Arial"/>
        </w:rPr>
        <w:t xml:space="preserve"> muuta. </w:t>
      </w:r>
      <w:r w:rsidR="00D3727A">
        <w:rPr>
          <w:rFonts w:cs="Arial"/>
        </w:rPr>
        <w:t>ES</w:t>
      </w:r>
      <w:r w:rsidR="00452E8F">
        <w:rPr>
          <w:rFonts w:cs="Arial"/>
        </w:rPr>
        <w:t>E</w:t>
      </w:r>
      <w:r w:rsidR="00D3727A">
        <w:rPr>
          <w:rFonts w:cs="Arial"/>
        </w:rPr>
        <w:t>R-i</w:t>
      </w:r>
      <w:r w:rsidRPr="00823E6E">
        <w:rPr>
          <w:rFonts w:cs="Arial"/>
        </w:rPr>
        <w:t xml:space="preserve"> muutmise kohta edastatakse teave kõikidele spordiorganisatsioonidele</w:t>
      </w:r>
      <w:r w:rsidR="00010317">
        <w:rPr>
          <w:rFonts w:cs="Arial"/>
        </w:rPr>
        <w:t xml:space="preserve"> ja spordikoolidele</w:t>
      </w:r>
      <w:r w:rsidRPr="00823E6E">
        <w:rPr>
          <w:rFonts w:cs="Arial"/>
        </w:rPr>
        <w:t xml:space="preserve"> ning teade  muutmise kohta avaldatakse ka E</w:t>
      </w:r>
      <w:r w:rsidR="00010317">
        <w:rPr>
          <w:rFonts w:cs="Arial"/>
        </w:rPr>
        <w:t>OK</w:t>
      </w:r>
      <w:r w:rsidRPr="00823E6E">
        <w:rPr>
          <w:rFonts w:cs="Arial"/>
        </w:rPr>
        <w:t xml:space="preserve"> veebilehel. </w:t>
      </w:r>
      <w:r w:rsidR="00D3727A">
        <w:rPr>
          <w:rFonts w:cs="Arial"/>
        </w:rPr>
        <w:t>ES</w:t>
      </w:r>
      <w:r w:rsidR="00452E8F">
        <w:rPr>
          <w:rFonts w:cs="Arial"/>
        </w:rPr>
        <w:t>E</w:t>
      </w:r>
      <w:r w:rsidR="00D3727A">
        <w:rPr>
          <w:rFonts w:cs="Arial"/>
        </w:rPr>
        <w:t>R-i</w:t>
      </w:r>
      <w:r w:rsidRPr="00823E6E">
        <w:rPr>
          <w:rFonts w:cs="Arial"/>
        </w:rPr>
        <w:t xml:space="preserve"> muudatused jõustuvad nende avaldamise kuupäevast (kui ei ole märgitud muud jõustumise kuupäeva).</w:t>
      </w:r>
    </w:p>
    <w:p w14:paraId="743A2E71" w14:textId="3AB885A9" w:rsidR="00867646" w:rsidRPr="00823E6E" w:rsidRDefault="00867646">
      <w:pPr>
        <w:spacing w:before="0"/>
        <w:rPr>
          <w:rFonts w:eastAsia="Calibri" w:cs="Arial"/>
          <w:szCs w:val="20"/>
          <w:lang w:val="et-EE"/>
        </w:rPr>
      </w:pPr>
    </w:p>
    <w:p w14:paraId="4CC6B375" w14:textId="029C2255" w:rsidR="00657215" w:rsidRPr="00823E6E" w:rsidRDefault="00657215" w:rsidP="00657215">
      <w:pPr>
        <w:rPr>
          <w:rFonts w:cs="Arial"/>
          <w:szCs w:val="20"/>
          <w:lang w:val="et-EE"/>
        </w:rPr>
      </w:pPr>
    </w:p>
    <w:sectPr w:rsidR="00657215" w:rsidRPr="00823E6E" w:rsidSect="00647C53">
      <w:footerReference w:type="default" r:id="rId8"/>
      <w:pgSz w:w="11900" w:h="16850"/>
      <w:pgMar w:top="1360" w:right="1560" w:bottom="1276" w:left="16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952D0" w14:textId="77777777" w:rsidR="002479BB" w:rsidRDefault="002479BB" w:rsidP="00244647">
      <w:pPr>
        <w:spacing w:before="0"/>
      </w:pPr>
      <w:r>
        <w:separator/>
      </w:r>
    </w:p>
  </w:endnote>
  <w:endnote w:type="continuationSeparator" w:id="0">
    <w:p w14:paraId="50674251" w14:textId="77777777" w:rsidR="002479BB" w:rsidRDefault="002479BB" w:rsidP="002446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080841"/>
      <w:docPartObj>
        <w:docPartGallery w:val="Page Numbers (Bottom of Page)"/>
        <w:docPartUnique/>
      </w:docPartObj>
    </w:sdtPr>
    <w:sdtContent>
      <w:p w14:paraId="142F7E0D" w14:textId="2205269F" w:rsidR="00D75663" w:rsidRDefault="00D75663">
        <w:pPr>
          <w:pStyle w:val="Jalus"/>
          <w:jc w:val="right"/>
        </w:pPr>
        <w:r>
          <w:fldChar w:fldCharType="begin"/>
        </w:r>
        <w:r>
          <w:instrText>PAGE   \* MERGEFORMAT</w:instrText>
        </w:r>
        <w:r>
          <w:fldChar w:fldCharType="separate"/>
        </w:r>
        <w:r>
          <w:rPr>
            <w:lang w:val="et-EE"/>
          </w:rPr>
          <w:t>2</w:t>
        </w:r>
        <w:r>
          <w:fldChar w:fldCharType="end"/>
        </w:r>
      </w:p>
    </w:sdtContent>
  </w:sdt>
  <w:p w14:paraId="11BBDEEA" w14:textId="77777777" w:rsidR="00FA154E" w:rsidRDefault="00FA154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F2F2" w14:textId="77777777" w:rsidR="002479BB" w:rsidRDefault="002479BB" w:rsidP="00244647">
      <w:pPr>
        <w:spacing w:before="0"/>
      </w:pPr>
      <w:r>
        <w:separator/>
      </w:r>
    </w:p>
  </w:footnote>
  <w:footnote w:type="continuationSeparator" w:id="0">
    <w:p w14:paraId="323AAC39" w14:textId="77777777" w:rsidR="002479BB" w:rsidRDefault="002479BB" w:rsidP="00244647">
      <w:pPr>
        <w:spacing w:before="0"/>
      </w:pPr>
      <w:r>
        <w:continuationSeparator/>
      </w:r>
    </w:p>
  </w:footnote>
  <w:footnote w:id="1">
    <w:p w14:paraId="3B4EDFED" w14:textId="6BD65227" w:rsidR="00244647" w:rsidRPr="00FA154E" w:rsidRDefault="00244647" w:rsidP="00244647">
      <w:pPr>
        <w:pStyle w:val="Allmrkusetekst"/>
        <w:rPr>
          <w:sz w:val="16"/>
          <w:szCs w:val="16"/>
          <w:lang w:val="fi-FI"/>
        </w:rPr>
      </w:pPr>
      <w:r w:rsidRPr="00FB62D6">
        <w:rPr>
          <w:rStyle w:val="Allmrkuseviide"/>
          <w:sz w:val="16"/>
          <w:szCs w:val="16"/>
        </w:rPr>
        <w:footnoteRef/>
      </w:r>
      <w:r w:rsidRPr="00FB62D6">
        <w:rPr>
          <w:sz w:val="16"/>
          <w:szCs w:val="16"/>
          <w:lang w:val="nl-BE"/>
        </w:rPr>
        <w:t xml:space="preserve"> Ministrite Komitee soovitus </w:t>
      </w:r>
      <w:r>
        <w:rPr>
          <w:sz w:val="16"/>
          <w:szCs w:val="16"/>
          <w:lang w:val="nl-BE"/>
        </w:rPr>
        <w:t>C</w:t>
      </w:r>
      <w:r w:rsidRPr="00FB62D6">
        <w:rPr>
          <w:sz w:val="16"/>
          <w:szCs w:val="16"/>
          <w:lang w:val="nl-BE"/>
        </w:rPr>
        <w:t>M/Rec(2010)9 liikmesriikidele seoses muudetud Spordieetika koodeksiga</w:t>
      </w:r>
      <w:r>
        <w:rPr>
          <w:sz w:val="16"/>
          <w:szCs w:val="16"/>
          <w:lang w:val="nl-BE"/>
        </w:rPr>
        <w:t xml:space="preserve">. </w:t>
      </w:r>
      <w:r w:rsidRPr="00FA154E">
        <w:rPr>
          <w:sz w:val="16"/>
          <w:szCs w:val="16"/>
          <w:lang w:val="fi-FI"/>
        </w:rPr>
        <w:t>Kättesaadav:</w:t>
      </w:r>
      <w:r w:rsidRPr="00FA154E">
        <w:rPr>
          <w:lang w:val="fi-FI"/>
        </w:rPr>
        <w:t xml:space="preserve"> </w:t>
      </w:r>
      <w:r w:rsidRPr="00FA154E">
        <w:rPr>
          <w:sz w:val="16"/>
          <w:szCs w:val="16"/>
          <w:lang w:val="fi-FI"/>
        </w:rPr>
        <w:t xml:space="preserve">https://search.coe.int/cm/Pages/result_details.aspx?ObjectID=09000016805bf408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E5F"/>
    <w:multiLevelType w:val="multilevel"/>
    <w:tmpl w:val="F3327F0E"/>
    <w:lvl w:ilvl="0">
      <w:start w:val="7"/>
      <w:numFmt w:val="decimal"/>
      <w:lvlText w:val="%1"/>
      <w:lvlJc w:val="left"/>
      <w:pPr>
        <w:ind w:left="540" w:hanging="420"/>
      </w:pPr>
      <w:rPr>
        <w:rFonts w:hint="default"/>
        <w:lang w:val="en-US" w:eastAsia="en-US" w:bidi="ar-SA"/>
      </w:rPr>
    </w:lvl>
    <w:lvl w:ilvl="1">
      <w:start w:val="1"/>
      <w:numFmt w:val="decimal"/>
      <w:lvlText w:val="%1.%2."/>
      <w:lvlJc w:val="left"/>
      <w:pPr>
        <w:ind w:left="540" w:hanging="4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63" w:hanging="420"/>
      </w:pPr>
      <w:rPr>
        <w:rFonts w:hint="default"/>
        <w:lang w:val="en-US" w:eastAsia="en-US" w:bidi="ar-SA"/>
      </w:rPr>
    </w:lvl>
    <w:lvl w:ilvl="3">
      <w:numFmt w:val="bullet"/>
      <w:lvlText w:val="•"/>
      <w:lvlJc w:val="left"/>
      <w:pPr>
        <w:ind w:left="2975" w:hanging="420"/>
      </w:pPr>
      <w:rPr>
        <w:rFonts w:hint="default"/>
        <w:lang w:val="en-US" w:eastAsia="en-US" w:bidi="ar-SA"/>
      </w:rPr>
    </w:lvl>
    <w:lvl w:ilvl="4">
      <w:numFmt w:val="bullet"/>
      <w:lvlText w:val="•"/>
      <w:lvlJc w:val="left"/>
      <w:pPr>
        <w:ind w:left="3787" w:hanging="420"/>
      </w:pPr>
      <w:rPr>
        <w:rFonts w:hint="default"/>
        <w:lang w:val="en-US" w:eastAsia="en-US" w:bidi="ar-SA"/>
      </w:rPr>
    </w:lvl>
    <w:lvl w:ilvl="5">
      <w:numFmt w:val="bullet"/>
      <w:lvlText w:val="•"/>
      <w:lvlJc w:val="left"/>
      <w:pPr>
        <w:ind w:left="4599" w:hanging="420"/>
      </w:pPr>
      <w:rPr>
        <w:rFonts w:hint="default"/>
        <w:lang w:val="en-US" w:eastAsia="en-US" w:bidi="ar-SA"/>
      </w:rPr>
    </w:lvl>
    <w:lvl w:ilvl="6">
      <w:numFmt w:val="bullet"/>
      <w:lvlText w:val="•"/>
      <w:lvlJc w:val="left"/>
      <w:pPr>
        <w:ind w:left="5411" w:hanging="420"/>
      </w:pPr>
      <w:rPr>
        <w:rFonts w:hint="default"/>
        <w:lang w:val="en-US" w:eastAsia="en-US" w:bidi="ar-SA"/>
      </w:rPr>
    </w:lvl>
    <w:lvl w:ilvl="7">
      <w:numFmt w:val="bullet"/>
      <w:lvlText w:val="•"/>
      <w:lvlJc w:val="left"/>
      <w:pPr>
        <w:ind w:left="6223" w:hanging="420"/>
      </w:pPr>
      <w:rPr>
        <w:rFonts w:hint="default"/>
        <w:lang w:val="en-US" w:eastAsia="en-US" w:bidi="ar-SA"/>
      </w:rPr>
    </w:lvl>
    <w:lvl w:ilvl="8">
      <w:numFmt w:val="bullet"/>
      <w:lvlText w:val="•"/>
      <w:lvlJc w:val="left"/>
      <w:pPr>
        <w:ind w:left="7035" w:hanging="420"/>
      </w:pPr>
      <w:rPr>
        <w:rFonts w:hint="default"/>
        <w:lang w:val="en-US" w:eastAsia="en-US" w:bidi="ar-SA"/>
      </w:rPr>
    </w:lvl>
  </w:abstractNum>
  <w:abstractNum w:abstractNumId="1" w15:restartNumberingAfterBreak="0">
    <w:nsid w:val="133B6729"/>
    <w:multiLevelType w:val="multilevel"/>
    <w:tmpl w:val="A7BC5EE0"/>
    <w:lvl w:ilvl="0">
      <w:start w:val="10"/>
      <w:numFmt w:val="decimal"/>
      <w:lvlText w:val="%1"/>
      <w:lvlJc w:val="left"/>
      <w:pPr>
        <w:ind w:left="540" w:hanging="720"/>
      </w:pPr>
      <w:rPr>
        <w:rFonts w:hint="default"/>
        <w:lang w:val="en-US" w:eastAsia="en-US" w:bidi="ar-SA"/>
      </w:rPr>
    </w:lvl>
    <w:lvl w:ilvl="1">
      <w:start w:val="1"/>
      <w:numFmt w:val="decimal"/>
      <w:lvlText w:val="%1.%2."/>
      <w:lvlJc w:val="left"/>
      <w:pPr>
        <w:ind w:left="5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63" w:hanging="720"/>
      </w:pPr>
      <w:rPr>
        <w:rFonts w:hint="default"/>
        <w:lang w:val="en-US" w:eastAsia="en-US" w:bidi="ar-SA"/>
      </w:rPr>
    </w:lvl>
    <w:lvl w:ilvl="3">
      <w:numFmt w:val="bullet"/>
      <w:lvlText w:val="•"/>
      <w:lvlJc w:val="left"/>
      <w:pPr>
        <w:ind w:left="2975" w:hanging="720"/>
      </w:pPr>
      <w:rPr>
        <w:rFonts w:hint="default"/>
        <w:lang w:val="en-US" w:eastAsia="en-US" w:bidi="ar-SA"/>
      </w:rPr>
    </w:lvl>
    <w:lvl w:ilvl="4">
      <w:numFmt w:val="bullet"/>
      <w:lvlText w:val="•"/>
      <w:lvlJc w:val="left"/>
      <w:pPr>
        <w:ind w:left="3787" w:hanging="720"/>
      </w:pPr>
      <w:rPr>
        <w:rFonts w:hint="default"/>
        <w:lang w:val="en-US" w:eastAsia="en-US" w:bidi="ar-SA"/>
      </w:rPr>
    </w:lvl>
    <w:lvl w:ilvl="5">
      <w:numFmt w:val="bullet"/>
      <w:lvlText w:val="•"/>
      <w:lvlJc w:val="left"/>
      <w:pPr>
        <w:ind w:left="4599" w:hanging="720"/>
      </w:pPr>
      <w:rPr>
        <w:rFonts w:hint="default"/>
        <w:lang w:val="en-US" w:eastAsia="en-US" w:bidi="ar-SA"/>
      </w:rPr>
    </w:lvl>
    <w:lvl w:ilvl="6">
      <w:numFmt w:val="bullet"/>
      <w:lvlText w:val="•"/>
      <w:lvlJc w:val="left"/>
      <w:pPr>
        <w:ind w:left="5411" w:hanging="720"/>
      </w:pPr>
      <w:rPr>
        <w:rFonts w:hint="default"/>
        <w:lang w:val="en-US" w:eastAsia="en-US" w:bidi="ar-SA"/>
      </w:rPr>
    </w:lvl>
    <w:lvl w:ilvl="7">
      <w:numFmt w:val="bullet"/>
      <w:lvlText w:val="•"/>
      <w:lvlJc w:val="left"/>
      <w:pPr>
        <w:ind w:left="6223" w:hanging="720"/>
      </w:pPr>
      <w:rPr>
        <w:rFonts w:hint="default"/>
        <w:lang w:val="en-US" w:eastAsia="en-US" w:bidi="ar-SA"/>
      </w:rPr>
    </w:lvl>
    <w:lvl w:ilvl="8">
      <w:numFmt w:val="bullet"/>
      <w:lvlText w:val="•"/>
      <w:lvlJc w:val="left"/>
      <w:pPr>
        <w:ind w:left="7035" w:hanging="720"/>
      </w:pPr>
      <w:rPr>
        <w:rFonts w:hint="default"/>
        <w:lang w:val="en-US" w:eastAsia="en-US" w:bidi="ar-SA"/>
      </w:rPr>
    </w:lvl>
  </w:abstractNum>
  <w:abstractNum w:abstractNumId="2" w15:restartNumberingAfterBreak="0">
    <w:nsid w:val="13C0704E"/>
    <w:multiLevelType w:val="multilevel"/>
    <w:tmpl w:val="6BE0CD74"/>
    <w:lvl w:ilvl="0">
      <w:start w:val="2"/>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81E6C68"/>
    <w:multiLevelType w:val="hybridMultilevel"/>
    <w:tmpl w:val="4896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16C2E"/>
    <w:multiLevelType w:val="multilevel"/>
    <w:tmpl w:val="DEBED7A0"/>
    <w:lvl w:ilvl="0">
      <w:start w:val="1"/>
      <w:numFmt w:val="decimal"/>
      <w:pStyle w:val="ENG1Tase"/>
      <w:lvlText w:val="%1."/>
      <w:lvlJc w:val="left"/>
      <w:pPr>
        <w:ind w:left="360" w:hanging="360"/>
      </w:pPr>
      <w:rPr>
        <w:rFonts w:hint="default"/>
      </w:rPr>
    </w:lvl>
    <w:lvl w:ilvl="1">
      <w:start w:val="1"/>
      <w:numFmt w:val="decimal"/>
      <w:pStyle w:val="ENG2Tase"/>
      <w:lvlText w:val="%1.%2."/>
      <w:lvlJc w:val="left"/>
      <w:pPr>
        <w:ind w:left="573" w:hanging="432"/>
      </w:pPr>
      <w:rPr>
        <w:rFonts w:hint="default"/>
        <w:b w:val="0"/>
        <w:bCs/>
        <w:lang w:val="et-EE"/>
      </w:rPr>
    </w:lvl>
    <w:lvl w:ilvl="2">
      <w:start w:val="1"/>
      <w:numFmt w:val="decimal"/>
      <w:pStyle w:val="ENG3Tase"/>
      <w:lvlText w:val="%1.%2.%3."/>
      <w:lvlJc w:val="left"/>
      <w:pPr>
        <w:ind w:left="1224" w:hanging="504"/>
      </w:pPr>
    </w:lvl>
    <w:lvl w:ilvl="3">
      <w:start w:val="1"/>
      <w:numFmt w:val="lowerLetter"/>
      <w:pStyle w:val="ENG4Tas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CB0BA3"/>
    <w:multiLevelType w:val="hybridMultilevel"/>
    <w:tmpl w:val="24DC7EDA"/>
    <w:lvl w:ilvl="0" w:tplc="D550D59C">
      <w:start w:val="1"/>
      <w:numFmt w:val="upperLetter"/>
      <w:lvlText w:val="%1."/>
      <w:lvlJc w:val="left"/>
      <w:pPr>
        <w:ind w:left="1020" w:hanging="360"/>
      </w:pPr>
    </w:lvl>
    <w:lvl w:ilvl="1" w:tplc="46A6C1D4">
      <w:start w:val="1"/>
      <w:numFmt w:val="upperLetter"/>
      <w:lvlText w:val="%2."/>
      <w:lvlJc w:val="left"/>
      <w:pPr>
        <w:ind w:left="1020" w:hanging="360"/>
      </w:pPr>
    </w:lvl>
    <w:lvl w:ilvl="2" w:tplc="7E5AB53C">
      <w:start w:val="1"/>
      <w:numFmt w:val="upperLetter"/>
      <w:lvlText w:val="%3."/>
      <w:lvlJc w:val="left"/>
      <w:pPr>
        <w:ind w:left="1020" w:hanging="360"/>
      </w:pPr>
    </w:lvl>
    <w:lvl w:ilvl="3" w:tplc="2EB4332E">
      <w:start w:val="1"/>
      <w:numFmt w:val="upperLetter"/>
      <w:lvlText w:val="%4."/>
      <w:lvlJc w:val="left"/>
      <w:pPr>
        <w:ind w:left="1020" w:hanging="360"/>
      </w:pPr>
    </w:lvl>
    <w:lvl w:ilvl="4" w:tplc="E31426E6">
      <w:start w:val="1"/>
      <w:numFmt w:val="upperLetter"/>
      <w:lvlText w:val="%5."/>
      <w:lvlJc w:val="left"/>
      <w:pPr>
        <w:ind w:left="1020" w:hanging="360"/>
      </w:pPr>
    </w:lvl>
    <w:lvl w:ilvl="5" w:tplc="901AC332">
      <w:start w:val="1"/>
      <w:numFmt w:val="upperLetter"/>
      <w:lvlText w:val="%6."/>
      <w:lvlJc w:val="left"/>
      <w:pPr>
        <w:ind w:left="1020" w:hanging="360"/>
      </w:pPr>
    </w:lvl>
    <w:lvl w:ilvl="6" w:tplc="0E8EADFE">
      <w:start w:val="1"/>
      <w:numFmt w:val="upperLetter"/>
      <w:lvlText w:val="%7."/>
      <w:lvlJc w:val="left"/>
      <w:pPr>
        <w:ind w:left="1020" w:hanging="360"/>
      </w:pPr>
    </w:lvl>
    <w:lvl w:ilvl="7" w:tplc="8C4A7E40">
      <w:start w:val="1"/>
      <w:numFmt w:val="upperLetter"/>
      <w:lvlText w:val="%8."/>
      <w:lvlJc w:val="left"/>
      <w:pPr>
        <w:ind w:left="1020" w:hanging="360"/>
      </w:pPr>
    </w:lvl>
    <w:lvl w:ilvl="8" w:tplc="E746051A">
      <w:start w:val="1"/>
      <w:numFmt w:val="upperLetter"/>
      <w:lvlText w:val="%9."/>
      <w:lvlJc w:val="left"/>
      <w:pPr>
        <w:ind w:left="1020" w:hanging="360"/>
      </w:pPr>
    </w:lvl>
  </w:abstractNum>
  <w:abstractNum w:abstractNumId="6" w15:restartNumberingAfterBreak="0">
    <w:nsid w:val="3DBF0FB0"/>
    <w:multiLevelType w:val="multilevel"/>
    <w:tmpl w:val="FE92C75C"/>
    <w:lvl w:ilvl="0">
      <w:start w:val="1"/>
      <w:numFmt w:val="decimal"/>
      <w:lvlText w:val="%1."/>
      <w:lvlJc w:val="left"/>
      <w:pPr>
        <w:ind w:left="540" w:hanging="257"/>
      </w:pPr>
      <w:rPr>
        <w:rFonts w:ascii="Times New Roman" w:eastAsia="Times New Roman" w:hAnsi="Times New Roman" w:cs="Times New Roman" w:hint="default"/>
        <w:b/>
        <w:bCs/>
        <w:i w:val="0"/>
        <w:iCs w:val="0"/>
        <w:spacing w:val="-5"/>
        <w:w w:val="100"/>
        <w:sz w:val="24"/>
        <w:szCs w:val="24"/>
        <w:lang w:val="en-US" w:eastAsia="en-US" w:bidi="ar-SA"/>
      </w:rPr>
    </w:lvl>
    <w:lvl w:ilvl="1">
      <w:start w:val="1"/>
      <w:numFmt w:val="decimal"/>
      <w:lvlText w:val="%1.%2."/>
      <w:lvlJc w:val="left"/>
      <w:pPr>
        <w:ind w:left="703" w:hanging="4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840" w:hanging="720"/>
      </w:pPr>
      <w:rPr>
        <w:rFonts w:ascii="Times New Roman" w:eastAsia="Times New Roman" w:hAnsi="Times New Roman" w:cs="Times New Roman" w:hint="default"/>
        <w:b w:val="0"/>
        <w:bCs w:val="0"/>
        <w:i w:val="0"/>
        <w:iCs w:val="0"/>
        <w:spacing w:val="-29"/>
        <w:w w:val="100"/>
        <w:sz w:val="24"/>
        <w:szCs w:val="24"/>
        <w:lang w:val="en-US" w:eastAsia="en-US" w:bidi="ar-SA"/>
      </w:rPr>
    </w:lvl>
    <w:lvl w:ilvl="3">
      <w:start w:val="1"/>
      <w:numFmt w:val="decimal"/>
      <w:lvlText w:val="%4)"/>
      <w:lvlJc w:val="left"/>
      <w:pPr>
        <w:ind w:left="840" w:hanging="360"/>
      </w:pPr>
      <w:rPr>
        <w:rFonts w:ascii="Times New Roman" w:eastAsia="Times New Roman" w:hAnsi="Times New Roman" w:cs="Times New Roman" w:hint="default"/>
        <w:b w:val="0"/>
        <w:bCs w:val="0"/>
        <w:i w:val="0"/>
        <w:iCs w:val="0"/>
        <w:spacing w:val="-20"/>
        <w:w w:val="99"/>
        <w:sz w:val="24"/>
        <w:szCs w:val="24"/>
        <w:lang w:val="en-US" w:eastAsia="en-US" w:bidi="ar-SA"/>
      </w:rPr>
    </w:lvl>
    <w:lvl w:ilvl="4">
      <w:numFmt w:val="bullet"/>
      <w:lvlText w:val="•"/>
      <w:lvlJc w:val="left"/>
      <w:pPr>
        <w:ind w:left="2794" w:hanging="360"/>
      </w:pPr>
      <w:rPr>
        <w:rFonts w:hint="default"/>
        <w:lang w:val="en-US" w:eastAsia="en-US" w:bidi="ar-SA"/>
      </w:rPr>
    </w:lvl>
    <w:lvl w:ilvl="5">
      <w:numFmt w:val="bullet"/>
      <w:lvlText w:val="•"/>
      <w:lvlJc w:val="left"/>
      <w:pPr>
        <w:ind w:left="3772" w:hanging="360"/>
      </w:pPr>
      <w:rPr>
        <w:rFonts w:hint="default"/>
        <w:lang w:val="en-US" w:eastAsia="en-US" w:bidi="ar-SA"/>
      </w:rPr>
    </w:lvl>
    <w:lvl w:ilvl="6">
      <w:numFmt w:val="bullet"/>
      <w:lvlText w:val="•"/>
      <w:lvlJc w:val="left"/>
      <w:pPr>
        <w:ind w:left="4749" w:hanging="360"/>
      </w:pPr>
      <w:rPr>
        <w:rFonts w:hint="default"/>
        <w:lang w:val="en-US" w:eastAsia="en-US" w:bidi="ar-SA"/>
      </w:rPr>
    </w:lvl>
    <w:lvl w:ilvl="7">
      <w:numFmt w:val="bullet"/>
      <w:lvlText w:val="•"/>
      <w:lvlJc w:val="left"/>
      <w:pPr>
        <w:ind w:left="5727" w:hanging="360"/>
      </w:pPr>
      <w:rPr>
        <w:rFonts w:hint="default"/>
        <w:lang w:val="en-US" w:eastAsia="en-US" w:bidi="ar-SA"/>
      </w:rPr>
    </w:lvl>
    <w:lvl w:ilvl="8">
      <w:numFmt w:val="bullet"/>
      <w:lvlText w:val="•"/>
      <w:lvlJc w:val="left"/>
      <w:pPr>
        <w:ind w:left="6704" w:hanging="360"/>
      </w:pPr>
      <w:rPr>
        <w:rFonts w:hint="default"/>
        <w:lang w:val="en-US" w:eastAsia="en-US" w:bidi="ar-SA"/>
      </w:rPr>
    </w:lvl>
  </w:abstractNum>
  <w:abstractNum w:abstractNumId="7" w15:restartNumberingAfterBreak="0">
    <w:nsid w:val="40780BE2"/>
    <w:multiLevelType w:val="multilevel"/>
    <w:tmpl w:val="00D2C392"/>
    <w:lvl w:ilvl="0">
      <w:start w:val="2"/>
      <w:numFmt w:val="decimal"/>
      <w:lvlText w:val="%1"/>
      <w:lvlJc w:val="left"/>
      <w:pPr>
        <w:ind w:left="883" w:hanging="737"/>
      </w:pPr>
      <w:rPr>
        <w:rFonts w:hint="default"/>
        <w:lang w:val="en-US" w:eastAsia="en-US" w:bidi="ar-SA"/>
      </w:rPr>
    </w:lvl>
    <w:lvl w:ilvl="1">
      <w:start w:val="2"/>
      <w:numFmt w:val="decimal"/>
      <w:lvlText w:val="%1.%2"/>
      <w:lvlJc w:val="left"/>
      <w:pPr>
        <w:ind w:left="883" w:hanging="737"/>
      </w:pPr>
      <w:rPr>
        <w:rFonts w:hint="default"/>
        <w:lang w:val="en-US" w:eastAsia="en-US" w:bidi="ar-SA"/>
      </w:rPr>
    </w:lvl>
    <w:lvl w:ilvl="2">
      <w:start w:val="1"/>
      <w:numFmt w:val="decimal"/>
      <w:lvlText w:val="%1.%2.%3."/>
      <w:lvlJc w:val="left"/>
      <w:pPr>
        <w:ind w:left="883" w:hanging="737"/>
      </w:pPr>
      <w:rPr>
        <w:rFonts w:ascii="Times New Roman" w:eastAsia="Times New Roman" w:hAnsi="Times New Roman" w:cs="Times New Roman" w:hint="default"/>
        <w:b w:val="0"/>
        <w:bCs w:val="0"/>
        <w:i w:val="0"/>
        <w:iCs w:val="0"/>
        <w:spacing w:val="-32"/>
        <w:w w:val="100"/>
        <w:sz w:val="24"/>
        <w:szCs w:val="24"/>
        <w:lang w:val="en-US" w:eastAsia="en-US" w:bidi="ar-SA"/>
      </w:rPr>
    </w:lvl>
    <w:lvl w:ilvl="3">
      <w:numFmt w:val="bullet"/>
      <w:lvlText w:val="•"/>
      <w:lvlJc w:val="left"/>
      <w:pPr>
        <w:ind w:left="3213" w:hanging="737"/>
      </w:pPr>
      <w:rPr>
        <w:rFonts w:hint="default"/>
        <w:lang w:val="en-US" w:eastAsia="en-US" w:bidi="ar-SA"/>
      </w:rPr>
    </w:lvl>
    <w:lvl w:ilvl="4">
      <w:numFmt w:val="bullet"/>
      <w:lvlText w:val="•"/>
      <w:lvlJc w:val="left"/>
      <w:pPr>
        <w:ind w:left="3991" w:hanging="737"/>
      </w:pPr>
      <w:rPr>
        <w:rFonts w:hint="default"/>
        <w:lang w:val="en-US" w:eastAsia="en-US" w:bidi="ar-SA"/>
      </w:rPr>
    </w:lvl>
    <w:lvl w:ilvl="5">
      <w:numFmt w:val="bullet"/>
      <w:lvlText w:val="•"/>
      <w:lvlJc w:val="left"/>
      <w:pPr>
        <w:ind w:left="4769" w:hanging="737"/>
      </w:pPr>
      <w:rPr>
        <w:rFonts w:hint="default"/>
        <w:lang w:val="en-US" w:eastAsia="en-US" w:bidi="ar-SA"/>
      </w:rPr>
    </w:lvl>
    <w:lvl w:ilvl="6">
      <w:numFmt w:val="bullet"/>
      <w:lvlText w:val="•"/>
      <w:lvlJc w:val="left"/>
      <w:pPr>
        <w:ind w:left="5547" w:hanging="737"/>
      </w:pPr>
      <w:rPr>
        <w:rFonts w:hint="default"/>
        <w:lang w:val="en-US" w:eastAsia="en-US" w:bidi="ar-SA"/>
      </w:rPr>
    </w:lvl>
    <w:lvl w:ilvl="7">
      <w:numFmt w:val="bullet"/>
      <w:lvlText w:val="•"/>
      <w:lvlJc w:val="left"/>
      <w:pPr>
        <w:ind w:left="6325" w:hanging="737"/>
      </w:pPr>
      <w:rPr>
        <w:rFonts w:hint="default"/>
        <w:lang w:val="en-US" w:eastAsia="en-US" w:bidi="ar-SA"/>
      </w:rPr>
    </w:lvl>
    <w:lvl w:ilvl="8">
      <w:numFmt w:val="bullet"/>
      <w:lvlText w:val="•"/>
      <w:lvlJc w:val="left"/>
      <w:pPr>
        <w:ind w:left="7103" w:hanging="737"/>
      </w:pPr>
      <w:rPr>
        <w:rFonts w:hint="default"/>
        <w:lang w:val="en-US" w:eastAsia="en-US" w:bidi="ar-SA"/>
      </w:rPr>
    </w:lvl>
  </w:abstractNum>
  <w:abstractNum w:abstractNumId="8" w15:restartNumberingAfterBreak="0">
    <w:nsid w:val="5AAA69F6"/>
    <w:multiLevelType w:val="hybridMultilevel"/>
    <w:tmpl w:val="94FA9F32"/>
    <w:lvl w:ilvl="0" w:tplc="AB8EEDFE">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A34166"/>
    <w:multiLevelType w:val="hybridMultilevel"/>
    <w:tmpl w:val="428E9E0A"/>
    <w:lvl w:ilvl="0" w:tplc="3D6CDF5A">
      <w:start w:val="3"/>
      <w:numFmt w:val="bullet"/>
      <w:lvlText w:val="-"/>
      <w:lvlJc w:val="left"/>
      <w:pPr>
        <w:ind w:left="720" w:hanging="360"/>
      </w:pPr>
      <w:rPr>
        <w:rFonts w:ascii="Georgia" w:eastAsia="Calibri" w:hAnsi="Georg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256DB1"/>
    <w:multiLevelType w:val="multilevel"/>
    <w:tmpl w:val="C59479A8"/>
    <w:lvl w:ilvl="0">
      <w:start w:val="1"/>
      <w:numFmt w:val="decimal"/>
      <w:pStyle w:val="EST1Tase"/>
      <w:lvlText w:val="Artikkel %1."/>
      <w:lvlJc w:val="left"/>
      <w:pPr>
        <w:ind w:left="360" w:hanging="360"/>
      </w:pPr>
      <w:rPr>
        <w:rFonts w:ascii="Arial" w:hAnsi="Arial" w:cs="Arial" w:hint="default"/>
      </w:rPr>
    </w:lvl>
    <w:lvl w:ilvl="1">
      <w:start w:val="1"/>
      <w:numFmt w:val="decimal"/>
      <w:pStyle w:val="EST2Tase"/>
      <w:lvlText w:val="%1.%2."/>
      <w:lvlJc w:val="left"/>
      <w:pPr>
        <w:ind w:left="1282" w:hanging="432"/>
      </w:pPr>
    </w:lvl>
    <w:lvl w:ilvl="2">
      <w:start w:val="1"/>
      <w:numFmt w:val="decimal"/>
      <w:pStyle w:val="EST3Tase"/>
      <w:lvlText w:val="%1.%2.%3."/>
      <w:lvlJc w:val="left"/>
      <w:pPr>
        <w:ind w:left="1224" w:hanging="504"/>
      </w:pPr>
      <w:rPr>
        <w:rFonts w:hint="default"/>
      </w:rPr>
    </w:lvl>
    <w:lvl w:ilvl="3">
      <w:start w:val="1"/>
      <w:numFmt w:val="lowerLetter"/>
      <w:pStyle w:val="EST4Tasenr"/>
      <w:lvlText w:val="%4."/>
      <w:lvlJc w:val="left"/>
      <w:pPr>
        <w:tabs>
          <w:tab w:val="num" w:pos="856"/>
        </w:tabs>
        <w:ind w:left="856" w:hanging="4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F03CD4"/>
    <w:multiLevelType w:val="multilevel"/>
    <w:tmpl w:val="C14AB9CA"/>
    <w:lvl w:ilvl="0">
      <w:start w:val="4"/>
      <w:numFmt w:val="decimal"/>
      <w:lvlText w:val="%1"/>
      <w:lvlJc w:val="left"/>
      <w:pPr>
        <w:ind w:left="840" w:hanging="677"/>
      </w:pPr>
      <w:rPr>
        <w:rFonts w:hint="default"/>
        <w:lang w:val="en-US" w:eastAsia="en-US" w:bidi="ar-SA"/>
      </w:rPr>
    </w:lvl>
    <w:lvl w:ilvl="1">
      <w:start w:val="1"/>
      <w:numFmt w:val="decimal"/>
      <w:lvlText w:val="%1.%2"/>
      <w:lvlJc w:val="left"/>
      <w:pPr>
        <w:ind w:left="840" w:hanging="677"/>
      </w:pPr>
      <w:rPr>
        <w:rFonts w:hint="default"/>
        <w:lang w:val="en-US" w:eastAsia="en-US" w:bidi="ar-SA"/>
      </w:rPr>
    </w:lvl>
    <w:lvl w:ilvl="2">
      <w:start w:val="1"/>
      <w:numFmt w:val="decimal"/>
      <w:lvlText w:val="%1.%2.%3."/>
      <w:lvlJc w:val="left"/>
      <w:pPr>
        <w:ind w:left="840" w:hanging="677"/>
      </w:pPr>
      <w:rPr>
        <w:rFonts w:ascii="Times New Roman" w:eastAsia="Times New Roman" w:hAnsi="Times New Roman" w:cs="Times New Roman" w:hint="default"/>
        <w:b w:val="0"/>
        <w:bCs w:val="0"/>
        <w:i w:val="0"/>
        <w:iCs w:val="0"/>
        <w:spacing w:val="-32"/>
        <w:w w:val="100"/>
        <w:sz w:val="24"/>
        <w:szCs w:val="24"/>
        <w:lang w:val="en-US" w:eastAsia="en-US" w:bidi="ar-SA"/>
      </w:rPr>
    </w:lvl>
    <w:lvl w:ilvl="3">
      <w:numFmt w:val="bullet"/>
      <w:lvlText w:val="•"/>
      <w:lvlJc w:val="left"/>
      <w:pPr>
        <w:ind w:left="3185" w:hanging="677"/>
      </w:pPr>
      <w:rPr>
        <w:rFonts w:hint="default"/>
        <w:lang w:val="en-US" w:eastAsia="en-US" w:bidi="ar-SA"/>
      </w:rPr>
    </w:lvl>
    <w:lvl w:ilvl="4">
      <w:numFmt w:val="bullet"/>
      <w:lvlText w:val="•"/>
      <w:lvlJc w:val="left"/>
      <w:pPr>
        <w:ind w:left="3967" w:hanging="677"/>
      </w:pPr>
      <w:rPr>
        <w:rFonts w:hint="default"/>
        <w:lang w:val="en-US" w:eastAsia="en-US" w:bidi="ar-SA"/>
      </w:rPr>
    </w:lvl>
    <w:lvl w:ilvl="5">
      <w:numFmt w:val="bullet"/>
      <w:lvlText w:val="•"/>
      <w:lvlJc w:val="left"/>
      <w:pPr>
        <w:ind w:left="4749" w:hanging="677"/>
      </w:pPr>
      <w:rPr>
        <w:rFonts w:hint="default"/>
        <w:lang w:val="en-US" w:eastAsia="en-US" w:bidi="ar-SA"/>
      </w:rPr>
    </w:lvl>
    <w:lvl w:ilvl="6">
      <w:numFmt w:val="bullet"/>
      <w:lvlText w:val="•"/>
      <w:lvlJc w:val="left"/>
      <w:pPr>
        <w:ind w:left="5531" w:hanging="677"/>
      </w:pPr>
      <w:rPr>
        <w:rFonts w:hint="default"/>
        <w:lang w:val="en-US" w:eastAsia="en-US" w:bidi="ar-SA"/>
      </w:rPr>
    </w:lvl>
    <w:lvl w:ilvl="7">
      <w:numFmt w:val="bullet"/>
      <w:lvlText w:val="•"/>
      <w:lvlJc w:val="left"/>
      <w:pPr>
        <w:ind w:left="6313" w:hanging="677"/>
      </w:pPr>
      <w:rPr>
        <w:rFonts w:hint="default"/>
        <w:lang w:val="en-US" w:eastAsia="en-US" w:bidi="ar-SA"/>
      </w:rPr>
    </w:lvl>
    <w:lvl w:ilvl="8">
      <w:numFmt w:val="bullet"/>
      <w:lvlText w:val="•"/>
      <w:lvlJc w:val="left"/>
      <w:pPr>
        <w:ind w:left="7095" w:hanging="677"/>
      </w:pPr>
      <w:rPr>
        <w:rFonts w:hint="default"/>
        <w:lang w:val="en-US" w:eastAsia="en-US" w:bidi="ar-SA"/>
      </w:rPr>
    </w:lvl>
  </w:abstractNum>
  <w:abstractNum w:abstractNumId="12" w15:restartNumberingAfterBreak="0">
    <w:nsid w:val="7D4812D2"/>
    <w:multiLevelType w:val="multilevel"/>
    <w:tmpl w:val="83E0940C"/>
    <w:lvl w:ilvl="0">
      <w:start w:val="5"/>
      <w:numFmt w:val="decimal"/>
      <w:lvlText w:val="%1"/>
      <w:lvlJc w:val="left"/>
      <w:pPr>
        <w:ind w:left="840" w:hanging="677"/>
      </w:pPr>
      <w:rPr>
        <w:rFonts w:hint="default"/>
        <w:lang w:val="en-US" w:eastAsia="en-US" w:bidi="ar-SA"/>
      </w:rPr>
    </w:lvl>
    <w:lvl w:ilvl="1">
      <w:start w:val="2"/>
      <w:numFmt w:val="decimal"/>
      <w:lvlText w:val="%1.%2"/>
      <w:lvlJc w:val="left"/>
      <w:pPr>
        <w:ind w:left="840" w:hanging="677"/>
      </w:pPr>
      <w:rPr>
        <w:rFonts w:hint="default"/>
        <w:lang w:val="en-US" w:eastAsia="en-US" w:bidi="ar-SA"/>
      </w:rPr>
    </w:lvl>
    <w:lvl w:ilvl="2">
      <w:start w:val="1"/>
      <w:numFmt w:val="decimal"/>
      <w:lvlText w:val="%1.%2.%3."/>
      <w:lvlJc w:val="left"/>
      <w:pPr>
        <w:ind w:left="840" w:hanging="677"/>
      </w:pPr>
      <w:rPr>
        <w:rFonts w:ascii="Times New Roman" w:eastAsia="Times New Roman" w:hAnsi="Times New Roman" w:cs="Times New Roman" w:hint="default"/>
        <w:b w:val="0"/>
        <w:bCs w:val="0"/>
        <w:i w:val="0"/>
        <w:iCs w:val="0"/>
        <w:spacing w:val="-32"/>
        <w:w w:val="100"/>
        <w:sz w:val="24"/>
        <w:szCs w:val="24"/>
        <w:lang w:val="en-US" w:eastAsia="en-US" w:bidi="ar-SA"/>
      </w:rPr>
    </w:lvl>
    <w:lvl w:ilvl="3">
      <w:numFmt w:val="bullet"/>
      <w:lvlText w:val="•"/>
      <w:lvlJc w:val="left"/>
      <w:pPr>
        <w:ind w:left="3185" w:hanging="677"/>
      </w:pPr>
      <w:rPr>
        <w:rFonts w:hint="default"/>
        <w:lang w:val="en-US" w:eastAsia="en-US" w:bidi="ar-SA"/>
      </w:rPr>
    </w:lvl>
    <w:lvl w:ilvl="4">
      <w:numFmt w:val="bullet"/>
      <w:lvlText w:val="•"/>
      <w:lvlJc w:val="left"/>
      <w:pPr>
        <w:ind w:left="3967" w:hanging="677"/>
      </w:pPr>
      <w:rPr>
        <w:rFonts w:hint="default"/>
        <w:lang w:val="en-US" w:eastAsia="en-US" w:bidi="ar-SA"/>
      </w:rPr>
    </w:lvl>
    <w:lvl w:ilvl="5">
      <w:numFmt w:val="bullet"/>
      <w:lvlText w:val="•"/>
      <w:lvlJc w:val="left"/>
      <w:pPr>
        <w:ind w:left="4749" w:hanging="677"/>
      </w:pPr>
      <w:rPr>
        <w:rFonts w:hint="default"/>
        <w:lang w:val="en-US" w:eastAsia="en-US" w:bidi="ar-SA"/>
      </w:rPr>
    </w:lvl>
    <w:lvl w:ilvl="6">
      <w:numFmt w:val="bullet"/>
      <w:lvlText w:val="•"/>
      <w:lvlJc w:val="left"/>
      <w:pPr>
        <w:ind w:left="5531" w:hanging="677"/>
      </w:pPr>
      <w:rPr>
        <w:rFonts w:hint="default"/>
        <w:lang w:val="en-US" w:eastAsia="en-US" w:bidi="ar-SA"/>
      </w:rPr>
    </w:lvl>
    <w:lvl w:ilvl="7">
      <w:numFmt w:val="bullet"/>
      <w:lvlText w:val="•"/>
      <w:lvlJc w:val="left"/>
      <w:pPr>
        <w:ind w:left="6313" w:hanging="677"/>
      </w:pPr>
      <w:rPr>
        <w:rFonts w:hint="default"/>
        <w:lang w:val="en-US" w:eastAsia="en-US" w:bidi="ar-SA"/>
      </w:rPr>
    </w:lvl>
    <w:lvl w:ilvl="8">
      <w:numFmt w:val="bullet"/>
      <w:lvlText w:val="•"/>
      <w:lvlJc w:val="left"/>
      <w:pPr>
        <w:ind w:left="7095" w:hanging="677"/>
      </w:pPr>
      <w:rPr>
        <w:rFonts w:hint="default"/>
        <w:lang w:val="en-US" w:eastAsia="en-US" w:bidi="ar-SA"/>
      </w:rPr>
    </w:lvl>
  </w:abstractNum>
  <w:num w:numId="1" w16cid:durableId="107086433">
    <w:abstractNumId w:val="1"/>
  </w:num>
  <w:num w:numId="2" w16cid:durableId="435563050">
    <w:abstractNumId w:val="0"/>
  </w:num>
  <w:num w:numId="3" w16cid:durableId="1565993265">
    <w:abstractNumId w:val="12"/>
  </w:num>
  <w:num w:numId="4" w16cid:durableId="165483653">
    <w:abstractNumId w:val="11"/>
  </w:num>
  <w:num w:numId="5" w16cid:durableId="787965657">
    <w:abstractNumId w:val="7"/>
  </w:num>
  <w:num w:numId="6" w16cid:durableId="1058212409">
    <w:abstractNumId w:val="6"/>
  </w:num>
  <w:num w:numId="7" w16cid:durableId="134221662">
    <w:abstractNumId w:val="4"/>
  </w:num>
  <w:num w:numId="8" w16cid:durableId="381711781">
    <w:abstractNumId w:val="10"/>
  </w:num>
  <w:num w:numId="9" w16cid:durableId="2056998433">
    <w:abstractNumId w:val="1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3196129">
    <w:abstractNumId w:val="9"/>
  </w:num>
  <w:num w:numId="11" w16cid:durableId="1802649920">
    <w:abstractNumId w:val="4"/>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086415606">
    <w:abstractNumId w:val="4"/>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44997446">
    <w:abstractNumId w:val="4"/>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845895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608232">
    <w:abstractNumId w:val="4"/>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051657148">
    <w:abstractNumId w:val="4"/>
  </w:num>
  <w:num w:numId="17" w16cid:durableId="1491752111">
    <w:abstractNumId w:val="4"/>
  </w:num>
  <w:num w:numId="18" w16cid:durableId="2109353398">
    <w:abstractNumId w:val="3"/>
  </w:num>
  <w:num w:numId="19" w16cid:durableId="91322096">
    <w:abstractNumId w:val="8"/>
  </w:num>
  <w:num w:numId="20" w16cid:durableId="118842245">
    <w:abstractNumId w:val="10"/>
  </w:num>
  <w:num w:numId="21" w16cid:durableId="424881258">
    <w:abstractNumId w:val="5"/>
  </w:num>
  <w:num w:numId="22" w16cid:durableId="97638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2"/>
    <w:rsid w:val="000029EF"/>
    <w:rsid w:val="00010317"/>
    <w:rsid w:val="0001141B"/>
    <w:rsid w:val="00013156"/>
    <w:rsid w:val="000205C6"/>
    <w:rsid w:val="000211DC"/>
    <w:rsid w:val="00022CDD"/>
    <w:rsid w:val="00030216"/>
    <w:rsid w:val="00034B83"/>
    <w:rsid w:val="00034C5F"/>
    <w:rsid w:val="000357A2"/>
    <w:rsid w:val="0004736E"/>
    <w:rsid w:val="00052751"/>
    <w:rsid w:val="00053825"/>
    <w:rsid w:val="00067F6E"/>
    <w:rsid w:val="0008295D"/>
    <w:rsid w:val="0008620E"/>
    <w:rsid w:val="00090A08"/>
    <w:rsid w:val="000A3DCF"/>
    <w:rsid w:val="000B6C66"/>
    <w:rsid w:val="000B6CB3"/>
    <w:rsid w:val="000C0788"/>
    <w:rsid w:val="000C30C9"/>
    <w:rsid w:val="000C3DA4"/>
    <w:rsid w:val="000C5249"/>
    <w:rsid w:val="000D106A"/>
    <w:rsid w:val="000D61EB"/>
    <w:rsid w:val="000E575C"/>
    <w:rsid w:val="000E57FF"/>
    <w:rsid w:val="000F1917"/>
    <w:rsid w:val="000F2C45"/>
    <w:rsid w:val="000F6493"/>
    <w:rsid w:val="000F76C2"/>
    <w:rsid w:val="00100E42"/>
    <w:rsid w:val="0010540E"/>
    <w:rsid w:val="00114883"/>
    <w:rsid w:val="001166E2"/>
    <w:rsid w:val="0011675A"/>
    <w:rsid w:val="00117B87"/>
    <w:rsid w:val="001250A9"/>
    <w:rsid w:val="00125193"/>
    <w:rsid w:val="00131080"/>
    <w:rsid w:val="00131A07"/>
    <w:rsid w:val="001437CE"/>
    <w:rsid w:val="00143C23"/>
    <w:rsid w:val="001471C5"/>
    <w:rsid w:val="00147BB8"/>
    <w:rsid w:val="001535D6"/>
    <w:rsid w:val="00161D4E"/>
    <w:rsid w:val="001644EA"/>
    <w:rsid w:val="0016466B"/>
    <w:rsid w:val="001650E7"/>
    <w:rsid w:val="0017442D"/>
    <w:rsid w:val="00184D60"/>
    <w:rsid w:val="00187055"/>
    <w:rsid w:val="00195175"/>
    <w:rsid w:val="001A3189"/>
    <w:rsid w:val="001B22F8"/>
    <w:rsid w:val="001B4B11"/>
    <w:rsid w:val="001C6E21"/>
    <w:rsid w:val="001C6E82"/>
    <w:rsid w:val="001D1BC6"/>
    <w:rsid w:val="001D67EE"/>
    <w:rsid w:val="001E3078"/>
    <w:rsid w:val="001E4706"/>
    <w:rsid w:val="001E4ABB"/>
    <w:rsid w:val="001E665D"/>
    <w:rsid w:val="001E70B0"/>
    <w:rsid w:val="001F17B2"/>
    <w:rsid w:val="002008A3"/>
    <w:rsid w:val="00202394"/>
    <w:rsid w:val="00210546"/>
    <w:rsid w:val="0021158E"/>
    <w:rsid w:val="0022719F"/>
    <w:rsid w:val="00232B53"/>
    <w:rsid w:val="00240526"/>
    <w:rsid w:val="00244647"/>
    <w:rsid w:val="00245A84"/>
    <w:rsid w:val="002479BB"/>
    <w:rsid w:val="00254221"/>
    <w:rsid w:val="00254CD2"/>
    <w:rsid w:val="00267B86"/>
    <w:rsid w:val="00286EA8"/>
    <w:rsid w:val="00292A4F"/>
    <w:rsid w:val="002971F9"/>
    <w:rsid w:val="002A577E"/>
    <w:rsid w:val="002A6343"/>
    <w:rsid w:val="002B7254"/>
    <w:rsid w:val="002C0FE0"/>
    <w:rsid w:val="002C3786"/>
    <w:rsid w:val="002C7D73"/>
    <w:rsid w:val="002D12E2"/>
    <w:rsid w:val="002F2C53"/>
    <w:rsid w:val="002F2F40"/>
    <w:rsid w:val="002F795A"/>
    <w:rsid w:val="003018FA"/>
    <w:rsid w:val="00305B66"/>
    <w:rsid w:val="00305F12"/>
    <w:rsid w:val="00306C6F"/>
    <w:rsid w:val="003078F3"/>
    <w:rsid w:val="003137CA"/>
    <w:rsid w:val="00315BD7"/>
    <w:rsid w:val="00317631"/>
    <w:rsid w:val="003279AE"/>
    <w:rsid w:val="003438B6"/>
    <w:rsid w:val="00355E3B"/>
    <w:rsid w:val="00361AF3"/>
    <w:rsid w:val="00371AEF"/>
    <w:rsid w:val="00373D8F"/>
    <w:rsid w:val="003779C2"/>
    <w:rsid w:val="0038079B"/>
    <w:rsid w:val="00380A22"/>
    <w:rsid w:val="00382B5B"/>
    <w:rsid w:val="00396D4F"/>
    <w:rsid w:val="003A08E7"/>
    <w:rsid w:val="003A6A66"/>
    <w:rsid w:val="003C3C0B"/>
    <w:rsid w:val="003C6A40"/>
    <w:rsid w:val="003D54B7"/>
    <w:rsid w:val="003E390E"/>
    <w:rsid w:val="003E65AF"/>
    <w:rsid w:val="003E77F6"/>
    <w:rsid w:val="003F571C"/>
    <w:rsid w:val="003F62E9"/>
    <w:rsid w:val="003F6611"/>
    <w:rsid w:val="003F747F"/>
    <w:rsid w:val="0040402A"/>
    <w:rsid w:val="00410AA0"/>
    <w:rsid w:val="0042686B"/>
    <w:rsid w:val="00432B22"/>
    <w:rsid w:val="0043388E"/>
    <w:rsid w:val="00435068"/>
    <w:rsid w:val="004376DA"/>
    <w:rsid w:val="00440699"/>
    <w:rsid w:val="00445C42"/>
    <w:rsid w:val="00452E8F"/>
    <w:rsid w:val="00454406"/>
    <w:rsid w:val="0045660F"/>
    <w:rsid w:val="0046302A"/>
    <w:rsid w:val="00464E8E"/>
    <w:rsid w:val="004675BB"/>
    <w:rsid w:val="00473350"/>
    <w:rsid w:val="00480694"/>
    <w:rsid w:val="00491166"/>
    <w:rsid w:val="004913DC"/>
    <w:rsid w:val="004921D9"/>
    <w:rsid w:val="004A080C"/>
    <w:rsid w:val="004A2754"/>
    <w:rsid w:val="004B0926"/>
    <w:rsid w:val="004B0C74"/>
    <w:rsid w:val="004B1067"/>
    <w:rsid w:val="004B68AC"/>
    <w:rsid w:val="004C14AE"/>
    <w:rsid w:val="004C2AF9"/>
    <w:rsid w:val="004C5028"/>
    <w:rsid w:val="004D1C90"/>
    <w:rsid w:val="004E02AD"/>
    <w:rsid w:val="004E193E"/>
    <w:rsid w:val="004E2E03"/>
    <w:rsid w:val="004E43EE"/>
    <w:rsid w:val="004E52FF"/>
    <w:rsid w:val="004F028B"/>
    <w:rsid w:val="004F3B16"/>
    <w:rsid w:val="004F503A"/>
    <w:rsid w:val="004F6917"/>
    <w:rsid w:val="004F695E"/>
    <w:rsid w:val="004F6C9A"/>
    <w:rsid w:val="00504F6E"/>
    <w:rsid w:val="005253E8"/>
    <w:rsid w:val="005265A4"/>
    <w:rsid w:val="00531F75"/>
    <w:rsid w:val="00532C1B"/>
    <w:rsid w:val="0054330B"/>
    <w:rsid w:val="00546BE2"/>
    <w:rsid w:val="00546D35"/>
    <w:rsid w:val="00557B64"/>
    <w:rsid w:val="005744EE"/>
    <w:rsid w:val="00574AF0"/>
    <w:rsid w:val="00575753"/>
    <w:rsid w:val="00583919"/>
    <w:rsid w:val="005841EC"/>
    <w:rsid w:val="005A5CF7"/>
    <w:rsid w:val="005B0E65"/>
    <w:rsid w:val="005B1669"/>
    <w:rsid w:val="005B3F40"/>
    <w:rsid w:val="005C2A69"/>
    <w:rsid w:val="005C7095"/>
    <w:rsid w:val="005E23BF"/>
    <w:rsid w:val="005E6066"/>
    <w:rsid w:val="005F7154"/>
    <w:rsid w:val="0060139E"/>
    <w:rsid w:val="00614B07"/>
    <w:rsid w:val="00641633"/>
    <w:rsid w:val="00643DEC"/>
    <w:rsid w:val="00644892"/>
    <w:rsid w:val="00644A3C"/>
    <w:rsid w:val="00645C28"/>
    <w:rsid w:val="00647C53"/>
    <w:rsid w:val="00651ACB"/>
    <w:rsid w:val="00657215"/>
    <w:rsid w:val="00657553"/>
    <w:rsid w:val="006611F3"/>
    <w:rsid w:val="00662C1E"/>
    <w:rsid w:val="006700FD"/>
    <w:rsid w:val="0067585B"/>
    <w:rsid w:val="00677BFD"/>
    <w:rsid w:val="00685758"/>
    <w:rsid w:val="006871C4"/>
    <w:rsid w:val="00690AAE"/>
    <w:rsid w:val="006935CA"/>
    <w:rsid w:val="006A1955"/>
    <w:rsid w:val="006B1AD4"/>
    <w:rsid w:val="006B1F7A"/>
    <w:rsid w:val="006B51AF"/>
    <w:rsid w:val="006C0FD8"/>
    <w:rsid w:val="006C198C"/>
    <w:rsid w:val="006E4BA2"/>
    <w:rsid w:val="006F60FD"/>
    <w:rsid w:val="006F6FEF"/>
    <w:rsid w:val="00701099"/>
    <w:rsid w:val="00713686"/>
    <w:rsid w:val="00726EA2"/>
    <w:rsid w:val="00727E2A"/>
    <w:rsid w:val="00741ED0"/>
    <w:rsid w:val="00744DD9"/>
    <w:rsid w:val="007452CD"/>
    <w:rsid w:val="007570BF"/>
    <w:rsid w:val="00767408"/>
    <w:rsid w:val="00773303"/>
    <w:rsid w:val="007760EA"/>
    <w:rsid w:val="00783CCA"/>
    <w:rsid w:val="007A67F6"/>
    <w:rsid w:val="007C3AD0"/>
    <w:rsid w:val="007D2DCD"/>
    <w:rsid w:val="007E450D"/>
    <w:rsid w:val="007E5F10"/>
    <w:rsid w:val="007F37D7"/>
    <w:rsid w:val="007F5297"/>
    <w:rsid w:val="007F5C49"/>
    <w:rsid w:val="00801A5F"/>
    <w:rsid w:val="00802077"/>
    <w:rsid w:val="00802F03"/>
    <w:rsid w:val="00804AA7"/>
    <w:rsid w:val="0080594B"/>
    <w:rsid w:val="00807B72"/>
    <w:rsid w:val="00814597"/>
    <w:rsid w:val="00815E5A"/>
    <w:rsid w:val="00822D8E"/>
    <w:rsid w:val="00823E6E"/>
    <w:rsid w:val="00824874"/>
    <w:rsid w:val="008300C9"/>
    <w:rsid w:val="00841225"/>
    <w:rsid w:val="008442DF"/>
    <w:rsid w:val="00850223"/>
    <w:rsid w:val="008668AC"/>
    <w:rsid w:val="00867646"/>
    <w:rsid w:val="0087065D"/>
    <w:rsid w:val="0087539C"/>
    <w:rsid w:val="008759AD"/>
    <w:rsid w:val="0089287D"/>
    <w:rsid w:val="00894997"/>
    <w:rsid w:val="00897007"/>
    <w:rsid w:val="00897A12"/>
    <w:rsid w:val="008A147B"/>
    <w:rsid w:val="008A78F4"/>
    <w:rsid w:val="008B4BD3"/>
    <w:rsid w:val="008B5784"/>
    <w:rsid w:val="008B73B7"/>
    <w:rsid w:val="008B796D"/>
    <w:rsid w:val="008C0AC0"/>
    <w:rsid w:val="008D30CD"/>
    <w:rsid w:val="008E1E39"/>
    <w:rsid w:val="008E65D7"/>
    <w:rsid w:val="008E77D6"/>
    <w:rsid w:val="0090530A"/>
    <w:rsid w:val="00920D19"/>
    <w:rsid w:val="009210AD"/>
    <w:rsid w:val="00923626"/>
    <w:rsid w:val="009350D0"/>
    <w:rsid w:val="009363A0"/>
    <w:rsid w:val="00950A5F"/>
    <w:rsid w:val="00954731"/>
    <w:rsid w:val="00954A8B"/>
    <w:rsid w:val="00954FFC"/>
    <w:rsid w:val="00960781"/>
    <w:rsid w:val="009616CF"/>
    <w:rsid w:val="00961940"/>
    <w:rsid w:val="0096300B"/>
    <w:rsid w:val="0096471D"/>
    <w:rsid w:val="00965600"/>
    <w:rsid w:val="00965951"/>
    <w:rsid w:val="0096738F"/>
    <w:rsid w:val="0097470D"/>
    <w:rsid w:val="00974A8B"/>
    <w:rsid w:val="00975A61"/>
    <w:rsid w:val="00993731"/>
    <w:rsid w:val="009A2099"/>
    <w:rsid w:val="009A3ED4"/>
    <w:rsid w:val="009B18DF"/>
    <w:rsid w:val="009B3221"/>
    <w:rsid w:val="009B694F"/>
    <w:rsid w:val="009C350F"/>
    <w:rsid w:val="009C572E"/>
    <w:rsid w:val="009D0F47"/>
    <w:rsid w:val="009D0F64"/>
    <w:rsid w:val="009D263F"/>
    <w:rsid w:val="009D512D"/>
    <w:rsid w:val="009D5A1D"/>
    <w:rsid w:val="009E5F4F"/>
    <w:rsid w:val="009F50EC"/>
    <w:rsid w:val="00A03B3C"/>
    <w:rsid w:val="00A05DAA"/>
    <w:rsid w:val="00A075D2"/>
    <w:rsid w:val="00A105C2"/>
    <w:rsid w:val="00A124E4"/>
    <w:rsid w:val="00A142AD"/>
    <w:rsid w:val="00A15913"/>
    <w:rsid w:val="00A166E5"/>
    <w:rsid w:val="00A20094"/>
    <w:rsid w:val="00A2065F"/>
    <w:rsid w:val="00A227F2"/>
    <w:rsid w:val="00A24C7B"/>
    <w:rsid w:val="00A26B9F"/>
    <w:rsid w:val="00A30C58"/>
    <w:rsid w:val="00A45503"/>
    <w:rsid w:val="00A47535"/>
    <w:rsid w:val="00A47CCA"/>
    <w:rsid w:val="00A54E4C"/>
    <w:rsid w:val="00A571F0"/>
    <w:rsid w:val="00A65DFA"/>
    <w:rsid w:val="00A71CC0"/>
    <w:rsid w:val="00A73697"/>
    <w:rsid w:val="00A77BCF"/>
    <w:rsid w:val="00A8572B"/>
    <w:rsid w:val="00A8784B"/>
    <w:rsid w:val="00A93640"/>
    <w:rsid w:val="00A949CC"/>
    <w:rsid w:val="00AA0DB3"/>
    <w:rsid w:val="00AA2F2F"/>
    <w:rsid w:val="00AA4156"/>
    <w:rsid w:val="00AB17AA"/>
    <w:rsid w:val="00AB2F7D"/>
    <w:rsid w:val="00AB3A73"/>
    <w:rsid w:val="00AB3FF3"/>
    <w:rsid w:val="00AC7764"/>
    <w:rsid w:val="00AC777E"/>
    <w:rsid w:val="00AC7ACA"/>
    <w:rsid w:val="00AD572F"/>
    <w:rsid w:val="00AD7838"/>
    <w:rsid w:val="00AE0DCC"/>
    <w:rsid w:val="00AF0A4A"/>
    <w:rsid w:val="00AF48CF"/>
    <w:rsid w:val="00AF79E6"/>
    <w:rsid w:val="00B06352"/>
    <w:rsid w:val="00B101F2"/>
    <w:rsid w:val="00B233C7"/>
    <w:rsid w:val="00B23CF4"/>
    <w:rsid w:val="00B25BAC"/>
    <w:rsid w:val="00B274DF"/>
    <w:rsid w:val="00B3206D"/>
    <w:rsid w:val="00B518FF"/>
    <w:rsid w:val="00B5302B"/>
    <w:rsid w:val="00B530F4"/>
    <w:rsid w:val="00B533F7"/>
    <w:rsid w:val="00B56366"/>
    <w:rsid w:val="00B72EAC"/>
    <w:rsid w:val="00B750E9"/>
    <w:rsid w:val="00B900EC"/>
    <w:rsid w:val="00BA0B5C"/>
    <w:rsid w:val="00BA12F1"/>
    <w:rsid w:val="00BA698B"/>
    <w:rsid w:val="00BB3065"/>
    <w:rsid w:val="00BB3CD0"/>
    <w:rsid w:val="00BB4607"/>
    <w:rsid w:val="00BC17FF"/>
    <w:rsid w:val="00BC23BF"/>
    <w:rsid w:val="00BD00D3"/>
    <w:rsid w:val="00BD43DD"/>
    <w:rsid w:val="00BD5D78"/>
    <w:rsid w:val="00BD6111"/>
    <w:rsid w:val="00BE0004"/>
    <w:rsid w:val="00BE020A"/>
    <w:rsid w:val="00BE4481"/>
    <w:rsid w:val="00BE6E60"/>
    <w:rsid w:val="00BF379C"/>
    <w:rsid w:val="00BF6433"/>
    <w:rsid w:val="00BF7D1B"/>
    <w:rsid w:val="00C02115"/>
    <w:rsid w:val="00C04F13"/>
    <w:rsid w:val="00C0735F"/>
    <w:rsid w:val="00C20755"/>
    <w:rsid w:val="00C21EC4"/>
    <w:rsid w:val="00C31739"/>
    <w:rsid w:val="00C31783"/>
    <w:rsid w:val="00C31F15"/>
    <w:rsid w:val="00C36DA8"/>
    <w:rsid w:val="00C52578"/>
    <w:rsid w:val="00C5266F"/>
    <w:rsid w:val="00C624B5"/>
    <w:rsid w:val="00C654C7"/>
    <w:rsid w:val="00C7147B"/>
    <w:rsid w:val="00C77F9B"/>
    <w:rsid w:val="00C93AC0"/>
    <w:rsid w:val="00C94C13"/>
    <w:rsid w:val="00CA5788"/>
    <w:rsid w:val="00CC2AF4"/>
    <w:rsid w:val="00CC44FA"/>
    <w:rsid w:val="00CD1FAD"/>
    <w:rsid w:val="00CD759C"/>
    <w:rsid w:val="00CE5E81"/>
    <w:rsid w:val="00CE742C"/>
    <w:rsid w:val="00CF02C5"/>
    <w:rsid w:val="00CF6163"/>
    <w:rsid w:val="00D03BC7"/>
    <w:rsid w:val="00D12F2E"/>
    <w:rsid w:val="00D16232"/>
    <w:rsid w:val="00D22461"/>
    <w:rsid w:val="00D24C5B"/>
    <w:rsid w:val="00D33040"/>
    <w:rsid w:val="00D36D39"/>
    <w:rsid w:val="00D3727A"/>
    <w:rsid w:val="00D450BF"/>
    <w:rsid w:val="00D51C09"/>
    <w:rsid w:val="00D7557E"/>
    <w:rsid w:val="00D75663"/>
    <w:rsid w:val="00D77379"/>
    <w:rsid w:val="00D810BE"/>
    <w:rsid w:val="00D8138A"/>
    <w:rsid w:val="00D84FE5"/>
    <w:rsid w:val="00D86DC5"/>
    <w:rsid w:val="00D8722D"/>
    <w:rsid w:val="00D96F6E"/>
    <w:rsid w:val="00DA08E4"/>
    <w:rsid w:val="00DA319A"/>
    <w:rsid w:val="00DA41EC"/>
    <w:rsid w:val="00DA7169"/>
    <w:rsid w:val="00DA7E18"/>
    <w:rsid w:val="00DC43CB"/>
    <w:rsid w:val="00DC4530"/>
    <w:rsid w:val="00DC4FEB"/>
    <w:rsid w:val="00DC5372"/>
    <w:rsid w:val="00DC55B3"/>
    <w:rsid w:val="00DD25BB"/>
    <w:rsid w:val="00DD3B54"/>
    <w:rsid w:val="00DD448A"/>
    <w:rsid w:val="00DD4CC3"/>
    <w:rsid w:val="00DE0D2C"/>
    <w:rsid w:val="00DF181B"/>
    <w:rsid w:val="00E006A5"/>
    <w:rsid w:val="00E0585C"/>
    <w:rsid w:val="00E07D7D"/>
    <w:rsid w:val="00E109A8"/>
    <w:rsid w:val="00E119F2"/>
    <w:rsid w:val="00E20013"/>
    <w:rsid w:val="00E20368"/>
    <w:rsid w:val="00E31578"/>
    <w:rsid w:val="00E41651"/>
    <w:rsid w:val="00E42C54"/>
    <w:rsid w:val="00E42DB4"/>
    <w:rsid w:val="00E47239"/>
    <w:rsid w:val="00E51840"/>
    <w:rsid w:val="00E65B88"/>
    <w:rsid w:val="00E825D7"/>
    <w:rsid w:val="00E9220C"/>
    <w:rsid w:val="00EA0E1A"/>
    <w:rsid w:val="00EA10B3"/>
    <w:rsid w:val="00EA3AED"/>
    <w:rsid w:val="00EA5B5A"/>
    <w:rsid w:val="00EA5F9D"/>
    <w:rsid w:val="00EC11DD"/>
    <w:rsid w:val="00EC3AC9"/>
    <w:rsid w:val="00EC62E4"/>
    <w:rsid w:val="00EC70BD"/>
    <w:rsid w:val="00EE1A04"/>
    <w:rsid w:val="00EE7E6D"/>
    <w:rsid w:val="00EF357B"/>
    <w:rsid w:val="00F0356F"/>
    <w:rsid w:val="00F03787"/>
    <w:rsid w:val="00F0533E"/>
    <w:rsid w:val="00F0590C"/>
    <w:rsid w:val="00F143D1"/>
    <w:rsid w:val="00F177C6"/>
    <w:rsid w:val="00F23619"/>
    <w:rsid w:val="00F2371B"/>
    <w:rsid w:val="00F26E0F"/>
    <w:rsid w:val="00F26E65"/>
    <w:rsid w:val="00F31C63"/>
    <w:rsid w:val="00F3237F"/>
    <w:rsid w:val="00F36954"/>
    <w:rsid w:val="00F37A62"/>
    <w:rsid w:val="00F4059E"/>
    <w:rsid w:val="00F63182"/>
    <w:rsid w:val="00F650B6"/>
    <w:rsid w:val="00F65B2E"/>
    <w:rsid w:val="00F66BCA"/>
    <w:rsid w:val="00F66E24"/>
    <w:rsid w:val="00F8123F"/>
    <w:rsid w:val="00F81F2E"/>
    <w:rsid w:val="00F93AAB"/>
    <w:rsid w:val="00F95082"/>
    <w:rsid w:val="00F95921"/>
    <w:rsid w:val="00FA154E"/>
    <w:rsid w:val="00FB223D"/>
    <w:rsid w:val="00FB62D6"/>
    <w:rsid w:val="00FC0D3E"/>
    <w:rsid w:val="00FC5E68"/>
    <w:rsid w:val="00FC68F4"/>
    <w:rsid w:val="00FC71E6"/>
    <w:rsid w:val="00FC7CDB"/>
    <w:rsid w:val="00FD0B70"/>
    <w:rsid w:val="00FD1901"/>
    <w:rsid w:val="00FD2D3B"/>
    <w:rsid w:val="00FD30A6"/>
    <w:rsid w:val="00FD6E9D"/>
    <w:rsid w:val="00FE303F"/>
    <w:rsid w:val="00FE3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C21D"/>
  <w15:docId w15:val="{36649EA3-D029-4886-8855-F5569496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31A07"/>
    <w:pPr>
      <w:spacing w:before="120"/>
    </w:pPr>
    <w:rPr>
      <w:rFonts w:ascii="Arial" w:eastAsia="Times New Roman" w:hAnsi="Arial" w:cs="Times New Roman"/>
      <w:sz w:val="20"/>
    </w:rPr>
  </w:style>
  <w:style w:type="paragraph" w:styleId="Pealkiri1">
    <w:name w:val="heading 1"/>
    <w:basedOn w:val="Normaallaad"/>
    <w:link w:val="Pealkiri1Mrk"/>
    <w:uiPriority w:val="9"/>
    <w:qFormat/>
    <w:rsid w:val="007C3AD0"/>
    <w:pPr>
      <w:spacing w:before="225"/>
      <w:ind w:left="540" w:hanging="258"/>
      <w:outlineLvl w:val="0"/>
    </w:pPr>
    <w:rPr>
      <w:b/>
      <w:bCs/>
      <w:sz w:val="24"/>
      <w:szCs w:val="24"/>
    </w:rPr>
  </w:style>
  <w:style w:type="paragraph" w:styleId="Pealkiri2">
    <w:name w:val="heading 2"/>
    <w:basedOn w:val="Normaallaad"/>
    <w:next w:val="Normaallaad"/>
    <w:link w:val="Pealkiri2Mrk"/>
    <w:uiPriority w:val="9"/>
    <w:unhideWhenUsed/>
    <w:rsid w:val="000357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semiHidden/>
    <w:unhideWhenUsed/>
    <w:qFormat/>
    <w:rsid w:val="00A857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1"/>
    <w:qFormat/>
    <w:rsid w:val="00EE1A04"/>
    <w:pPr>
      <w:ind w:left="840" w:hanging="840"/>
    </w:pPr>
    <w:rPr>
      <w:rFonts w:eastAsia="Calibri"/>
      <w:szCs w:val="24"/>
      <w:lang w:val="et-EE"/>
    </w:rPr>
  </w:style>
  <w:style w:type="paragraph" w:styleId="Pealkiri">
    <w:name w:val="Title"/>
    <w:basedOn w:val="Normaallaad"/>
    <w:uiPriority w:val="10"/>
    <w:pPr>
      <w:spacing w:before="124"/>
      <w:ind w:left="3137" w:right="3254"/>
      <w:jc w:val="center"/>
    </w:pPr>
    <w:rPr>
      <w:b/>
      <w:bCs/>
      <w:sz w:val="32"/>
      <w:szCs w:val="32"/>
    </w:rPr>
  </w:style>
  <w:style w:type="paragraph" w:styleId="Loendilik">
    <w:name w:val="List Paragraph"/>
    <w:basedOn w:val="Normaallaad"/>
    <w:uiPriority w:val="1"/>
    <w:qFormat/>
    <w:pPr>
      <w:ind w:left="840" w:hanging="420"/>
    </w:pPr>
  </w:style>
  <w:style w:type="paragraph" w:customStyle="1" w:styleId="TableParagraph">
    <w:name w:val="Table Paragraph"/>
    <w:basedOn w:val="Normaallaad"/>
    <w:uiPriority w:val="1"/>
  </w:style>
  <w:style w:type="character" w:styleId="Kommentaariviide">
    <w:name w:val="annotation reference"/>
    <w:basedOn w:val="Liguvaikefont"/>
    <w:uiPriority w:val="99"/>
    <w:semiHidden/>
    <w:unhideWhenUsed/>
    <w:rsid w:val="00373D8F"/>
    <w:rPr>
      <w:sz w:val="16"/>
      <w:szCs w:val="16"/>
    </w:rPr>
  </w:style>
  <w:style w:type="paragraph" w:styleId="Kommentaaritekst">
    <w:name w:val="annotation text"/>
    <w:basedOn w:val="Normaallaad"/>
    <w:link w:val="KommentaaritekstMrk"/>
    <w:uiPriority w:val="99"/>
    <w:unhideWhenUsed/>
    <w:rsid w:val="00373D8F"/>
    <w:rPr>
      <w:szCs w:val="20"/>
    </w:rPr>
  </w:style>
  <w:style w:type="character" w:customStyle="1" w:styleId="KommentaaritekstMrk">
    <w:name w:val="Kommentaari tekst Märk"/>
    <w:basedOn w:val="Liguvaikefont"/>
    <w:link w:val="Kommentaaritekst"/>
    <w:uiPriority w:val="99"/>
    <w:rsid w:val="00373D8F"/>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373D8F"/>
    <w:rPr>
      <w:b/>
      <w:bCs/>
    </w:rPr>
  </w:style>
  <w:style w:type="character" w:customStyle="1" w:styleId="KommentaariteemaMrk">
    <w:name w:val="Kommentaari teema Märk"/>
    <w:basedOn w:val="KommentaaritekstMrk"/>
    <w:link w:val="Kommentaariteema"/>
    <w:uiPriority w:val="99"/>
    <w:semiHidden/>
    <w:rsid w:val="00373D8F"/>
    <w:rPr>
      <w:rFonts w:ascii="Times New Roman" w:eastAsia="Times New Roman" w:hAnsi="Times New Roman" w:cs="Times New Roman"/>
      <w:b/>
      <w:bCs/>
      <w:sz w:val="20"/>
      <w:szCs w:val="20"/>
    </w:rPr>
  </w:style>
  <w:style w:type="paragraph" w:customStyle="1" w:styleId="ENG1Tase">
    <w:name w:val="ENG 1. Tase"/>
    <w:basedOn w:val="Loendilik"/>
    <w:link w:val="ENG1TaseChar"/>
    <w:qFormat/>
    <w:rsid w:val="009363A0"/>
    <w:pPr>
      <w:widowControl/>
      <w:numPr>
        <w:numId w:val="7"/>
      </w:numPr>
      <w:autoSpaceDE/>
      <w:autoSpaceDN/>
      <w:spacing w:after="60"/>
      <w:ind w:left="709" w:hanging="709"/>
      <w:jc w:val="both"/>
    </w:pPr>
    <w:rPr>
      <w:rFonts w:eastAsia="Calibri"/>
      <w:b/>
      <w:szCs w:val="20"/>
      <w:lang w:val="en-GB"/>
    </w:rPr>
  </w:style>
  <w:style w:type="paragraph" w:customStyle="1" w:styleId="ENG2Tase">
    <w:name w:val="ENG 2. Tase"/>
    <w:basedOn w:val="Loendilik"/>
    <w:link w:val="ENG2TaseChar"/>
    <w:qFormat/>
    <w:rsid w:val="009363A0"/>
    <w:pPr>
      <w:widowControl/>
      <w:numPr>
        <w:ilvl w:val="1"/>
        <w:numId w:val="7"/>
      </w:numPr>
      <w:autoSpaceDE/>
      <w:autoSpaceDN/>
      <w:spacing w:before="60" w:after="60"/>
      <w:ind w:left="709" w:hanging="709"/>
      <w:jc w:val="both"/>
    </w:pPr>
    <w:rPr>
      <w:rFonts w:eastAsia="Calibri"/>
      <w:szCs w:val="20"/>
      <w:lang w:val="en-GB"/>
    </w:rPr>
  </w:style>
  <w:style w:type="character" w:customStyle="1" w:styleId="ENG1TaseChar">
    <w:name w:val="ENG 1. Tase Char"/>
    <w:link w:val="ENG1Tase"/>
    <w:rsid w:val="009363A0"/>
    <w:rPr>
      <w:rFonts w:ascii="Georgia" w:eastAsia="Calibri" w:hAnsi="Georgia" w:cs="Times New Roman"/>
      <w:b/>
      <w:sz w:val="20"/>
      <w:szCs w:val="20"/>
      <w:lang w:val="en-GB"/>
    </w:rPr>
  </w:style>
  <w:style w:type="paragraph" w:customStyle="1" w:styleId="ENG3Tase">
    <w:name w:val="ENG 3. Tase"/>
    <w:basedOn w:val="ENG2Tase"/>
    <w:link w:val="ENG3TaseChar"/>
    <w:qFormat/>
    <w:rsid w:val="009363A0"/>
    <w:pPr>
      <w:numPr>
        <w:ilvl w:val="2"/>
      </w:numPr>
      <w:ind w:left="709" w:hanging="709"/>
    </w:pPr>
  </w:style>
  <w:style w:type="character" w:customStyle="1" w:styleId="ENG2TaseChar">
    <w:name w:val="ENG 2. Tase Char"/>
    <w:link w:val="ENG2Tase"/>
    <w:rsid w:val="009363A0"/>
    <w:rPr>
      <w:rFonts w:ascii="Georgia" w:eastAsia="Calibri" w:hAnsi="Georgia" w:cs="Times New Roman"/>
      <w:sz w:val="20"/>
      <w:szCs w:val="20"/>
      <w:lang w:val="en-GB"/>
    </w:rPr>
  </w:style>
  <w:style w:type="paragraph" w:customStyle="1" w:styleId="EST1Tase">
    <w:name w:val="EST 1. Tase"/>
    <w:basedOn w:val="Loendilik"/>
    <w:link w:val="EST1TaseChar"/>
    <w:qFormat/>
    <w:rsid w:val="00867646"/>
    <w:pPr>
      <w:keepNext/>
      <w:widowControl/>
      <w:numPr>
        <w:numId w:val="20"/>
      </w:numPr>
      <w:autoSpaceDE/>
      <w:autoSpaceDN/>
      <w:spacing w:before="480" w:after="240"/>
      <w:jc w:val="both"/>
    </w:pPr>
    <w:rPr>
      <w:rFonts w:eastAsia="Calibri"/>
      <w:b/>
      <w:szCs w:val="20"/>
      <w:lang w:val="et-EE"/>
    </w:rPr>
  </w:style>
  <w:style w:type="character" w:customStyle="1" w:styleId="ENG3TaseChar">
    <w:name w:val="ENG 3. Tase Char"/>
    <w:link w:val="ENG3Tase"/>
    <w:rsid w:val="009363A0"/>
    <w:rPr>
      <w:rFonts w:ascii="Georgia" w:eastAsia="Calibri" w:hAnsi="Georgia" w:cs="Times New Roman"/>
      <w:sz w:val="20"/>
      <w:szCs w:val="20"/>
      <w:lang w:val="en-GB"/>
    </w:rPr>
  </w:style>
  <w:style w:type="paragraph" w:customStyle="1" w:styleId="EST2Tase">
    <w:name w:val="EST 2. Tase"/>
    <w:basedOn w:val="EST1Tase"/>
    <w:link w:val="EST2TaseChar"/>
    <w:qFormat/>
    <w:rsid w:val="00AA0DB3"/>
    <w:pPr>
      <w:keepNext w:val="0"/>
      <w:numPr>
        <w:ilvl w:val="1"/>
      </w:numPr>
      <w:spacing w:before="240" w:after="120"/>
      <w:ind w:left="709" w:hanging="709"/>
    </w:pPr>
    <w:rPr>
      <w:b w:val="0"/>
    </w:rPr>
  </w:style>
  <w:style w:type="character" w:customStyle="1" w:styleId="EST1TaseChar">
    <w:name w:val="EST 1. Tase Char"/>
    <w:link w:val="EST1Tase"/>
    <w:rsid w:val="00867646"/>
    <w:rPr>
      <w:rFonts w:ascii="Arial" w:eastAsia="Calibri" w:hAnsi="Arial" w:cs="Times New Roman"/>
      <w:b/>
      <w:sz w:val="20"/>
      <w:szCs w:val="20"/>
      <w:lang w:val="et-EE"/>
    </w:rPr>
  </w:style>
  <w:style w:type="paragraph" w:customStyle="1" w:styleId="EST3Tase">
    <w:name w:val="EST 3. Tase"/>
    <w:basedOn w:val="EST2Tase"/>
    <w:link w:val="EST3TaseChar"/>
    <w:qFormat/>
    <w:rsid w:val="00EC3AC9"/>
    <w:pPr>
      <w:numPr>
        <w:ilvl w:val="2"/>
      </w:numPr>
      <w:spacing w:before="40" w:after="0"/>
      <w:ind w:left="1418" w:hanging="709"/>
    </w:pPr>
    <w:rPr>
      <w:rFonts w:cs="Arial"/>
    </w:rPr>
  </w:style>
  <w:style w:type="character" w:customStyle="1" w:styleId="EST2TaseChar">
    <w:name w:val="EST 2. Tase Char"/>
    <w:link w:val="EST2Tase"/>
    <w:rsid w:val="00AA0DB3"/>
    <w:rPr>
      <w:rFonts w:ascii="Arial" w:eastAsia="Calibri" w:hAnsi="Arial" w:cs="Times New Roman"/>
      <w:sz w:val="20"/>
      <w:szCs w:val="20"/>
      <w:lang w:val="et-EE"/>
    </w:rPr>
  </w:style>
  <w:style w:type="character" w:customStyle="1" w:styleId="EST3TaseChar">
    <w:name w:val="EST 3. Tase Char"/>
    <w:link w:val="EST3Tase"/>
    <w:rsid w:val="00EC3AC9"/>
    <w:rPr>
      <w:rFonts w:ascii="Arial" w:eastAsia="Calibri" w:hAnsi="Arial" w:cs="Arial"/>
      <w:sz w:val="20"/>
      <w:szCs w:val="20"/>
      <w:lang w:val="et-EE"/>
    </w:rPr>
  </w:style>
  <w:style w:type="character" w:customStyle="1" w:styleId="KehatekstMrk">
    <w:name w:val="Kehatekst Märk"/>
    <w:basedOn w:val="Liguvaikefont"/>
    <w:link w:val="Kehatekst"/>
    <w:uiPriority w:val="1"/>
    <w:rsid w:val="00EE1A04"/>
    <w:rPr>
      <w:rFonts w:ascii="Georgia" w:eastAsia="Calibri" w:hAnsi="Georgia" w:cs="Times New Roman"/>
      <w:sz w:val="20"/>
      <w:szCs w:val="24"/>
      <w:lang w:val="et-EE"/>
    </w:rPr>
  </w:style>
  <w:style w:type="paragraph" w:customStyle="1" w:styleId="EST4Tasenr">
    <w:name w:val="EST 4. Tase nr"/>
    <w:basedOn w:val="EST3Tase"/>
    <w:link w:val="EST4TasenrChar"/>
    <w:autoRedefine/>
    <w:qFormat/>
    <w:rsid w:val="00F66E24"/>
    <w:pPr>
      <w:numPr>
        <w:ilvl w:val="3"/>
      </w:numPr>
      <w:tabs>
        <w:tab w:val="clear" w:pos="856"/>
        <w:tab w:val="num" w:pos="709"/>
      </w:tabs>
      <w:ind w:hanging="572"/>
    </w:pPr>
  </w:style>
  <w:style w:type="character" w:customStyle="1" w:styleId="EST4TasenrChar">
    <w:name w:val="EST 4. Tase nr Char"/>
    <w:basedOn w:val="EST3TaseChar"/>
    <w:link w:val="EST4Tasenr"/>
    <w:rsid w:val="00F66E24"/>
    <w:rPr>
      <w:rFonts w:ascii="Georgia" w:eastAsia="Calibri" w:hAnsi="Georgia" w:cs="Times New Roman"/>
      <w:sz w:val="20"/>
      <w:szCs w:val="20"/>
      <w:lang w:val="et-EE"/>
    </w:rPr>
  </w:style>
  <w:style w:type="paragraph" w:customStyle="1" w:styleId="ENG4Tase">
    <w:name w:val="ENG 4. Tase"/>
    <w:basedOn w:val="ENG3Tase"/>
    <w:link w:val="ENG4TaseChar"/>
    <w:qFormat/>
    <w:rsid w:val="009363A0"/>
    <w:pPr>
      <w:numPr>
        <w:ilvl w:val="3"/>
      </w:numPr>
      <w:ind w:left="709" w:hanging="359"/>
    </w:pPr>
    <w:rPr>
      <w:lang w:bidi="en-GB"/>
    </w:rPr>
  </w:style>
  <w:style w:type="character" w:customStyle="1" w:styleId="ENG4TaseChar">
    <w:name w:val="ENG 4. Tase Char"/>
    <w:basedOn w:val="ENG3TaseChar"/>
    <w:link w:val="ENG4Tase"/>
    <w:rsid w:val="009363A0"/>
    <w:rPr>
      <w:rFonts w:ascii="Georgia" w:eastAsia="Calibri" w:hAnsi="Georgia" w:cs="Times New Roman"/>
      <w:sz w:val="20"/>
      <w:szCs w:val="20"/>
      <w:lang w:val="en-GB" w:bidi="en-GB"/>
    </w:rPr>
  </w:style>
  <w:style w:type="character" w:customStyle="1" w:styleId="Pealkiri2Mrk">
    <w:name w:val="Pealkiri 2 Märk"/>
    <w:basedOn w:val="Liguvaikefont"/>
    <w:link w:val="Pealkiri2"/>
    <w:uiPriority w:val="9"/>
    <w:rsid w:val="000357A2"/>
    <w:rPr>
      <w:rFonts w:asciiTheme="majorHAnsi" w:eastAsiaTheme="majorEastAsia" w:hAnsiTheme="majorHAnsi" w:cstheme="majorBidi"/>
      <w:color w:val="365F91" w:themeColor="accent1" w:themeShade="BF"/>
      <w:sz w:val="26"/>
      <w:szCs w:val="26"/>
    </w:rPr>
  </w:style>
  <w:style w:type="table" w:customStyle="1" w:styleId="TableGrid1">
    <w:name w:val="Table Grid1"/>
    <w:basedOn w:val="Normaaltabel"/>
    <w:next w:val="Kontuurtabel"/>
    <w:uiPriority w:val="39"/>
    <w:rsid w:val="00867646"/>
    <w:pPr>
      <w:widowControl/>
      <w:autoSpaceDE/>
      <w:autoSpaceDN/>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8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D22461"/>
    <w:pPr>
      <w:widowControl/>
      <w:autoSpaceDE/>
      <w:autoSpaceDN/>
    </w:pPr>
    <w:rPr>
      <w:rFonts w:ascii="Arial" w:eastAsia="Times New Roman" w:hAnsi="Arial" w:cs="Times New Roman"/>
      <w:sz w:val="20"/>
    </w:rPr>
  </w:style>
  <w:style w:type="paragraph" w:styleId="Allmrkusetekst">
    <w:name w:val="footnote text"/>
    <w:basedOn w:val="Normaallaad"/>
    <w:link w:val="AllmrkusetekstMrk"/>
    <w:uiPriority w:val="99"/>
    <w:semiHidden/>
    <w:unhideWhenUsed/>
    <w:rsid w:val="00244647"/>
    <w:pPr>
      <w:spacing w:before="0"/>
    </w:pPr>
    <w:rPr>
      <w:szCs w:val="20"/>
    </w:rPr>
  </w:style>
  <w:style w:type="character" w:customStyle="1" w:styleId="AllmrkusetekstMrk">
    <w:name w:val="Allmärkuse tekst Märk"/>
    <w:basedOn w:val="Liguvaikefont"/>
    <w:link w:val="Allmrkusetekst"/>
    <w:uiPriority w:val="99"/>
    <w:semiHidden/>
    <w:rsid w:val="00244647"/>
    <w:rPr>
      <w:rFonts w:ascii="Arial" w:eastAsia="Times New Roman" w:hAnsi="Arial" w:cs="Times New Roman"/>
      <w:sz w:val="20"/>
      <w:szCs w:val="20"/>
    </w:rPr>
  </w:style>
  <w:style w:type="character" w:styleId="Allmrkuseviide">
    <w:name w:val="footnote reference"/>
    <w:basedOn w:val="Liguvaikefont"/>
    <w:uiPriority w:val="99"/>
    <w:semiHidden/>
    <w:unhideWhenUsed/>
    <w:rsid w:val="00244647"/>
    <w:rPr>
      <w:vertAlign w:val="superscript"/>
    </w:rPr>
  </w:style>
  <w:style w:type="paragraph" w:styleId="Pis">
    <w:name w:val="header"/>
    <w:basedOn w:val="Normaallaad"/>
    <w:link w:val="PisMrk"/>
    <w:uiPriority w:val="99"/>
    <w:unhideWhenUsed/>
    <w:rsid w:val="00EA3AED"/>
    <w:pPr>
      <w:tabs>
        <w:tab w:val="center" w:pos="4513"/>
        <w:tab w:val="right" w:pos="9026"/>
      </w:tabs>
      <w:spacing w:before="0"/>
    </w:pPr>
  </w:style>
  <w:style w:type="character" w:customStyle="1" w:styleId="PisMrk">
    <w:name w:val="Päis Märk"/>
    <w:basedOn w:val="Liguvaikefont"/>
    <w:link w:val="Pis"/>
    <w:uiPriority w:val="99"/>
    <w:rsid w:val="00EA3AED"/>
    <w:rPr>
      <w:rFonts w:ascii="Arial" w:eastAsia="Times New Roman" w:hAnsi="Arial" w:cs="Times New Roman"/>
      <w:sz w:val="20"/>
    </w:rPr>
  </w:style>
  <w:style w:type="paragraph" w:styleId="Jalus">
    <w:name w:val="footer"/>
    <w:basedOn w:val="Normaallaad"/>
    <w:link w:val="JalusMrk"/>
    <w:uiPriority w:val="99"/>
    <w:unhideWhenUsed/>
    <w:rsid w:val="00EA3AED"/>
    <w:pPr>
      <w:tabs>
        <w:tab w:val="center" w:pos="4513"/>
        <w:tab w:val="right" w:pos="9026"/>
      </w:tabs>
      <w:spacing w:before="0"/>
    </w:pPr>
  </w:style>
  <w:style w:type="character" w:customStyle="1" w:styleId="JalusMrk">
    <w:name w:val="Jalus Märk"/>
    <w:basedOn w:val="Liguvaikefont"/>
    <w:link w:val="Jalus"/>
    <w:uiPriority w:val="99"/>
    <w:rsid w:val="00EA3AED"/>
    <w:rPr>
      <w:rFonts w:ascii="Arial" w:eastAsia="Times New Roman" w:hAnsi="Arial" w:cs="Times New Roman"/>
      <w:sz w:val="20"/>
    </w:rPr>
  </w:style>
  <w:style w:type="character" w:customStyle="1" w:styleId="Pealkiri3Mrk">
    <w:name w:val="Pealkiri 3 Märk"/>
    <w:basedOn w:val="Liguvaikefont"/>
    <w:link w:val="Pealkiri3"/>
    <w:uiPriority w:val="9"/>
    <w:semiHidden/>
    <w:rsid w:val="00A8572B"/>
    <w:rPr>
      <w:rFonts w:asciiTheme="majorHAnsi" w:eastAsiaTheme="majorEastAsia" w:hAnsiTheme="majorHAnsi" w:cstheme="majorBidi"/>
      <w:color w:val="243F60" w:themeColor="accent1" w:themeShade="7F"/>
      <w:sz w:val="24"/>
      <w:szCs w:val="24"/>
    </w:rPr>
  </w:style>
  <w:style w:type="paragraph" w:styleId="SK1">
    <w:name w:val="toc 1"/>
    <w:basedOn w:val="Normaallaad"/>
    <w:next w:val="Normaallaad"/>
    <w:autoRedefine/>
    <w:uiPriority w:val="39"/>
    <w:unhideWhenUsed/>
    <w:rsid w:val="002F2C53"/>
    <w:pPr>
      <w:tabs>
        <w:tab w:val="left" w:pos="1440"/>
        <w:tab w:val="right" w:leader="dot" w:pos="8650"/>
      </w:tabs>
      <w:spacing w:after="100"/>
      <w:ind w:left="1440" w:hanging="1440"/>
    </w:pPr>
  </w:style>
  <w:style w:type="character" w:styleId="Hperlink">
    <w:name w:val="Hyperlink"/>
    <w:basedOn w:val="Liguvaikefont"/>
    <w:uiPriority w:val="99"/>
    <w:unhideWhenUsed/>
    <w:rsid w:val="00A8572B"/>
    <w:rPr>
      <w:color w:val="0000FF" w:themeColor="hyperlink"/>
      <w:u w:val="single"/>
    </w:rPr>
  </w:style>
  <w:style w:type="paragraph" w:styleId="Vahedeta">
    <w:name w:val="No Spacing"/>
    <w:link w:val="VahedetaMrk"/>
    <w:uiPriority w:val="1"/>
    <w:qFormat/>
    <w:rsid w:val="00B101F2"/>
    <w:pPr>
      <w:widowControl/>
      <w:autoSpaceDE/>
      <w:autoSpaceDN/>
    </w:pPr>
    <w:rPr>
      <w:rFonts w:eastAsiaTheme="minorEastAsia"/>
      <w:lang w:val="et-EE" w:eastAsia="et-EE"/>
    </w:rPr>
  </w:style>
  <w:style w:type="character" w:customStyle="1" w:styleId="VahedetaMrk">
    <w:name w:val="Vahedeta Märk"/>
    <w:basedOn w:val="Liguvaikefont"/>
    <w:link w:val="Vahedeta"/>
    <w:uiPriority w:val="1"/>
    <w:rsid w:val="00B101F2"/>
    <w:rPr>
      <w:rFonts w:eastAsiaTheme="minorEastAsia"/>
      <w:lang w:val="et-EE" w:eastAsia="et-EE"/>
    </w:rPr>
  </w:style>
  <w:style w:type="character" w:customStyle="1" w:styleId="Pealkiri1Mrk">
    <w:name w:val="Pealkiri 1 Märk"/>
    <w:basedOn w:val="Liguvaikefont"/>
    <w:link w:val="Pealkiri1"/>
    <w:uiPriority w:val="9"/>
    <w:rsid w:val="00A26B9F"/>
    <w:rPr>
      <w:rFonts w:ascii="Arial" w:eastAsia="Times New Roman" w:hAnsi="Arial" w:cs="Times New Roman"/>
      <w:b/>
      <w:bCs/>
      <w:sz w:val="24"/>
      <w:szCs w:val="24"/>
    </w:rPr>
  </w:style>
  <w:style w:type="character" w:styleId="Lahendamatamainimine">
    <w:name w:val="Unresolved Mention"/>
    <w:basedOn w:val="Liguvaikefont"/>
    <w:uiPriority w:val="99"/>
    <w:semiHidden/>
    <w:unhideWhenUsed/>
    <w:rsid w:val="00EC6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i.nomm\AppData\Local\Microsoft\Windows\INetCache\Content.Outlook\ZMURZUQ2\TEMPLATE__paralleeltekst_E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27195-9BD3-4094-89B2-ACF4C5F6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TEMPLATE__paralleeltekst_EE_EN</Template>
  <TotalTime>11</TotalTime>
  <Pages>16</Pages>
  <Words>7572</Words>
  <Characters>43921</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Sukles</dc:creator>
  <cp:lastModifiedBy>Siim Sukles</cp:lastModifiedBy>
  <cp:revision>5</cp:revision>
  <dcterms:created xsi:type="dcterms:W3CDTF">2024-09-24T08:11:00Z</dcterms:created>
  <dcterms:modified xsi:type="dcterms:W3CDTF">2024-09-30T06:05:00Z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Microsoft® Word 2016</vt:lpwstr>
  </property>
  <property fmtid="{D5CDD505-2E9C-101B-9397-08002B2CF9AE}" pid="4" name="LastSaved">
    <vt:filetime>2022-08-23T00:00:00Z</vt:filetime>
  </property>
</Properties>
</file>