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D8E9C" w14:textId="4984B04B" w:rsidR="00186A72" w:rsidRDefault="00186A72" w:rsidP="00186A72">
      <w:pPr>
        <w:spacing w:after="0" w:line="240" w:lineRule="auto"/>
        <w:jc w:val="center"/>
        <w:rPr>
          <w:b/>
          <w:sz w:val="16"/>
          <w:szCs w:val="16"/>
          <w:lang w:val="en-GB"/>
        </w:rPr>
      </w:pPr>
      <w:bookmarkStart w:id="0" w:name="_GoBack"/>
      <w:bookmarkEnd w:id="0"/>
      <w:r>
        <w:rPr>
          <w:b/>
          <w:sz w:val="16"/>
          <w:szCs w:val="16"/>
          <w:lang w:val="en-GB"/>
        </w:rPr>
        <w:t>[INSERT COMPANY NAME]</w:t>
      </w:r>
    </w:p>
    <w:p w14:paraId="54F7D1A3" w14:textId="137D9B19" w:rsidR="00FD3634" w:rsidRPr="00CB6865" w:rsidRDefault="00186A72" w:rsidP="00186A72">
      <w:pPr>
        <w:spacing w:after="0" w:line="240" w:lineRule="auto"/>
        <w:jc w:val="center"/>
        <w:rPr>
          <w:b/>
          <w:sz w:val="16"/>
          <w:szCs w:val="16"/>
          <w:lang w:val="en-GB"/>
        </w:rPr>
      </w:pPr>
      <w:r>
        <w:rPr>
          <w:b/>
          <w:sz w:val="16"/>
          <w:szCs w:val="16"/>
          <w:lang w:val="en-GB"/>
        </w:rPr>
        <w:t>OPTION AGREEMENT</w:t>
      </w:r>
    </w:p>
    <w:p w14:paraId="4E86966C" w14:textId="50C32B9B" w:rsidR="000127C4" w:rsidRPr="00CB6865" w:rsidRDefault="0005714C" w:rsidP="009F217E">
      <w:pPr>
        <w:spacing w:before="120" w:after="120" w:line="240" w:lineRule="auto"/>
        <w:jc w:val="both"/>
        <w:rPr>
          <w:sz w:val="16"/>
          <w:szCs w:val="16"/>
          <w:lang w:val="en-GB"/>
        </w:rPr>
      </w:pPr>
      <w:r w:rsidRPr="00CB6865">
        <w:rPr>
          <w:sz w:val="16"/>
          <w:szCs w:val="16"/>
          <w:lang w:val="en-GB"/>
        </w:rPr>
        <w:t xml:space="preserve">This </w:t>
      </w:r>
      <w:r w:rsidR="00186A72">
        <w:rPr>
          <w:sz w:val="16"/>
          <w:szCs w:val="16"/>
          <w:lang w:val="en-GB"/>
        </w:rPr>
        <w:t>option agreement</w:t>
      </w:r>
      <w:r w:rsidRPr="00CB6865">
        <w:rPr>
          <w:sz w:val="16"/>
          <w:szCs w:val="16"/>
          <w:lang w:val="en-GB"/>
        </w:rPr>
        <w:t xml:space="preserve"> (the</w:t>
      </w:r>
      <w:r w:rsidRPr="00CB6865">
        <w:rPr>
          <w:b/>
          <w:sz w:val="16"/>
          <w:szCs w:val="16"/>
          <w:lang w:val="en-GB"/>
        </w:rPr>
        <w:t xml:space="preserve"> </w:t>
      </w:r>
      <w:r w:rsidRPr="00CB6865">
        <w:rPr>
          <w:sz w:val="16"/>
          <w:szCs w:val="16"/>
          <w:lang w:val="en-GB"/>
        </w:rPr>
        <w:t>“</w:t>
      </w:r>
      <w:r w:rsidR="00186A72">
        <w:rPr>
          <w:b/>
          <w:sz w:val="16"/>
          <w:szCs w:val="16"/>
          <w:lang w:val="en-GB"/>
        </w:rPr>
        <w:t>Agreement</w:t>
      </w:r>
      <w:r w:rsidRPr="00CB6865">
        <w:rPr>
          <w:rStyle w:val="Definition"/>
          <w:rFonts w:cs="Arial"/>
          <w:sz w:val="16"/>
          <w:szCs w:val="16"/>
        </w:rPr>
        <w:t>”</w:t>
      </w:r>
      <w:r w:rsidRPr="00CB6865">
        <w:rPr>
          <w:sz w:val="16"/>
          <w:szCs w:val="16"/>
          <w:lang w:val="en-GB"/>
        </w:rPr>
        <w:t>) is entered into</w:t>
      </w:r>
      <w:r w:rsidR="008B36A7" w:rsidRPr="00CB6865">
        <w:rPr>
          <w:sz w:val="16"/>
          <w:szCs w:val="16"/>
          <w:lang w:val="en-GB"/>
        </w:rPr>
        <w:t xml:space="preserve"> </w:t>
      </w:r>
      <w:r w:rsidRPr="00CB6865">
        <w:rPr>
          <w:sz w:val="16"/>
          <w:szCs w:val="16"/>
          <w:lang w:val="en-GB"/>
        </w:rPr>
        <w:t>between</w:t>
      </w:r>
    </w:p>
    <w:p w14:paraId="7CAD4601" w14:textId="77777777" w:rsidR="000127C4" w:rsidRPr="00CB6865" w:rsidRDefault="00506CA7" w:rsidP="000127C4">
      <w:pPr>
        <w:pStyle w:val="ListParagraph"/>
        <w:numPr>
          <w:ilvl w:val="0"/>
          <w:numId w:val="26"/>
        </w:numPr>
        <w:spacing w:before="120" w:after="120"/>
        <w:ind w:left="567" w:hanging="567"/>
        <w:contextualSpacing w:val="0"/>
        <w:jc w:val="both"/>
        <w:rPr>
          <w:rFonts w:ascii="Arial" w:hAnsi="Arial" w:cs="Arial"/>
          <w:sz w:val="16"/>
          <w:szCs w:val="16"/>
          <w:lang w:val="en-GB"/>
        </w:rPr>
      </w:pPr>
      <w:r w:rsidRPr="00CB6865">
        <w:rPr>
          <w:rFonts w:ascii="Arial" w:hAnsi="Arial" w:cs="Arial"/>
          <w:sz w:val="16"/>
          <w:szCs w:val="16"/>
          <w:highlight w:val="lightGray"/>
        </w:rPr>
        <w:t xml:space="preserve">[insert </w:t>
      </w:r>
      <w:r w:rsidR="000536A4" w:rsidRPr="00CB6865">
        <w:rPr>
          <w:rFonts w:ascii="Arial" w:hAnsi="Arial" w:cs="Arial"/>
          <w:sz w:val="16"/>
          <w:szCs w:val="16"/>
          <w:highlight w:val="lightGray"/>
        </w:rPr>
        <w:t>Company’s name</w:t>
      </w:r>
      <w:r w:rsidRPr="00CB6865">
        <w:rPr>
          <w:rFonts w:ascii="Arial" w:hAnsi="Arial" w:cs="Arial"/>
          <w:sz w:val="16"/>
          <w:szCs w:val="16"/>
          <w:highlight w:val="lightGray"/>
        </w:rPr>
        <w:t>]</w:t>
      </w:r>
      <w:r w:rsidR="003E4A4B" w:rsidRPr="00CB6865">
        <w:rPr>
          <w:rFonts w:ascii="Arial" w:hAnsi="Arial" w:cs="Arial"/>
          <w:sz w:val="16"/>
          <w:szCs w:val="16"/>
        </w:rPr>
        <w:t>,</w:t>
      </w:r>
      <w:r w:rsidR="000536A4" w:rsidRPr="00CB6865">
        <w:rPr>
          <w:rFonts w:ascii="Arial" w:hAnsi="Arial" w:cs="Arial"/>
          <w:sz w:val="16"/>
          <w:szCs w:val="16"/>
        </w:rPr>
        <w:t xml:space="preserve"> </w:t>
      </w:r>
      <w:r w:rsidR="003E4A4B" w:rsidRPr="00CB6865">
        <w:rPr>
          <w:rFonts w:ascii="Arial" w:hAnsi="Arial" w:cs="Arial"/>
          <w:sz w:val="16"/>
          <w:szCs w:val="16"/>
        </w:rPr>
        <w:t>r</w:t>
      </w:r>
      <w:r w:rsidR="00F579A9" w:rsidRPr="00CB6865">
        <w:rPr>
          <w:rFonts w:ascii="Arial" w:hAnsi="Arial" w:cs="Arial"/>
          <w:sz w:val="16"/>
          <w:szCs w:val="16"/>
        </w:rPr>
        <w:t xml:space="preserve">egistry code: </w:t>
      </w:r>
      <w:r w:rsidR="00F579A9" w:rsidRPr="00CB6865">
        <w:rPr>
          <w:rFonts w:ascii="Arial" w:hAnsi="Arial" w:cs="Arial"/>
          <w:sz w:val="16"/>
          <w:szCs w:val="16"/>
          <w:highlight w:val="lightGray"/>
        </w:rPr>
        <w:t>[insert]</w:t>
      </w:r>
      <w:r w:rsidR="00F579A9" w:rsidRPr="00CB6865">
        <w:rPr>
          <w:rFonts w:ascii="Arial" w:hAnsi="Arial" w:cs="Arial"/>
          <w:sz w:val="16"/>
          <w:szCs w:val="16"/>
        </w:rPr>
        <w:t>,</w:t>
      </w:r>
      <w:r w:rsidR="00F579A9" w:rsidRPr="00CB6865">
        <w:rPr>
          <w:rFonts w:ascii="Arial" w:hAnsi="Arial" w:cs="Arial"/>
          <w:b/>
          <w:sz w:val="16"/>
          <w:szCs w:val="16"/>
        </w:rPr>
        <w:t xml:space="preserve"> </w:t>
      </w:r>
      <w:r w:rsidR="00F579A9" w:rsidRPr="00CB6865">
        <w:rPr>
          <w:rFonts w:ascii="Arial" w:hAnsi="Arial" w:cs="Arial"/>
          <w:sz w:val="16"/>
          <w:szCs w:val="16"/>
        </w:rPr>
        <w:t xml:space="preserve">address </w:t>
      </w:r>
      <w:r w:rsidR="00F579A9" w:rsidRPr="00CB6865">
        <w:rPr>
          <w:rFonts w:ascii="Arial" w:hAnsi="Arial" w:cs="Arial"/>
          <w:sz w:val="16"/>
          <w:szCs w:val="16"/>
          <w:highlight w:val="lightGray"/>
        </w:rPr>
        <w:t>[insert]</w:t>
      </w:r>
      <w:r w:rsidR="00F579A9" w:rsidRPr="00CB6865">
        <w:rPr>
          <w:rFonts w:ascii="Arial" w:hAnsi="Arial" w:cs="Arial"/>
          <w:sz w:val="16"/>
          <w:szCs w:val="16"/>
        </w:rPr>
        <w:t>,</w:t>
      </w:r>
      <w:r w:rsidR="00F579A9" w:rsidRPr="00CB6865">
        <w:rPr>
          <w:rFonts w:ascii="Arial" w:hAnsi="Arial" w:cs="Arial"/>
          <w:b/>
          <w:sz w:val="16"/>
          <w:szCs w:val="16"/>
        </w:rPr>
        <w:t xml:space="preserve"> </w:t>
      </w:r>
      <w:r w:rsidR="00F579A9" w:rsidRPr="00CB6865">
        <w:rPr>
          <w:rFonts w:ascii="Arial" w:hAnsi="Arial" w:cs="Arial"/>
          <w:sz w:val="16"/>
          <w:szCs w:val="16"/>
        </w:rPr>
        <w:t xml:space="preserve">e-mail address </w:t>
      </w:r>
      <w:r w:rsidR="00F579A9" w:rsidRPr="00CB6865">
        <w:rPr>
          <w:rFonts w:ascii="Arial" w:hAnsi="Arial" w:cs="Arial"/>
          <w:sz w:val="16"/>
          <w:szCs w:val="16"/>
          <w:highlight w:val="lightGray"/>
        </w:rPr>
        <w:t>[insert]</w:t>
      </w:r>
      <w:r w:rsidR="00F579A9" w:rsidRPr="00CB6865">
        <w:rPr>
          <w:rFonts w:ascii="Arial" w:hAnsi="Arial" w:cs="Arial"/>
          <w:b/>
          <w:sz w:val="16"/>
          <w:szCs w:val="16"/>
        </w:rPr>
        <w:t xml:space="preserve"> </w:t>
      </w:r>
      <w:r w:rsidRPr="00CB6865">
        <w:rPr>
          <w:rFonts w:ascii="Arial" w:hAnsi="Arial" w:cs="Arial"/>
          <w:sz w:val="16"/>
          <w:szCs w:val="16"/>
        </w:rPr>
        <w:t>(the “</w:t>
      </w:r>
      <w:r w:rsidRPr="00CB6865">
        <w:rPr>
          <w:rFonts w:ascii="Arial" w:hAnsi="Arial" w:cs="Arial"/>
          <w:b/>
          <w:sz w:val="16"/>
          <w:szCs w:val="16"/>
        </w:rPr>
        <w:t>Company</w:t>
      </w:r>
      <w:r w:rsidRPr="00CB6865">
        <w:rPr>
          <w:rFonts w:ascii="Arial" w:hAnsi="Arial" w:cs="Arial"/>
          <w:sz w:val="16"/>
          <w:szCs w:val="16"/>
        </w:rPr>
        <w:t>”)</w:t>
      </w:r>
      <w:r w:rsidRPr="00CB6865">
        <w:rPr>
          <w:rFonts w:ascii="Arial" w:hAnsi="Arial" w:cs="Arial"/>
          <w:sz w:val="16"/>
          <w:szCs w:val="16"/>
          <w:lang w:val="en-GB"/>
        </w:rPr>
        <w:t xml:space="preserve"> and</w:t>
      </w:r>
    </w:p>
    <w:p w14:paraId="42323ADF" w14:textId="79580931" w:rsidR="0005714C" w:rsidRPr="00CB6865" w:rsidRDefault="000536A4" w:rsidP="000127C4">
      <w:pPr>
        <w:pStyle w:val="ListParagraph"/>
        <w:numPr>
          <w:ilvl w:val="0"/>
          <w:numId w:val="26"/>
        </w:numPr>
        <w:spacing w:before="120" w:after="120"/>
        <w:ind w:left="567" w:hanging="567"/>
        <w:contextualSpacing w:val="0"/>
        <w:jc w:val="both"/>
        <w:rPr>
          <w:rFonts w:ascii="Arial" w:hAnsi="Arial" w:cs="Arial"/>
          <w:sz w:val="16"/>
          <w:szCs w:val="16"/>
          <w:lang w:val="en-GB"/>
        </w:rPr>
      </w:pPr>
      <w:r w:rsidRPr="00CB6865">
        <w:rPr>
          <w:rFonts w:ascii="Arial" w:hAnsi="Arial" w:cs="Arial"/>
          <w:sz w:val="16"/>
          <w:szCs w:val="16"/>
          <w:highlight w:val="lightGray"/>
        </w:rPr>
        <w:t>[insert Optionholder’s name]</w:t>
      </w:r>
      <w:r w:rsidR="00156167" w:rsidRPr="00CB6865">
        <w:rPr>
          <w:rFonts w:ascii="Arial" w:hAnsi="Arial" w:cs="Arial"/>
          <w:sz w:val="16"/>
          <w:szCs w:val="16"/>
        </w:rPr>
        <w:t>,</w:t>
      </w:r>
      <w:r w:rsidRPr="00CB6865">
        <w:rPr>
          <w:rFonts w:ascii="Arial" w:hAnsi="Arial" w:cs="Arial"/>
          <w:b/>
          <w:sz w:val="16"/>
          <w:szCs w:val="16"/>
        </w:rPr>
        <w:t xml:space="preserve"> </w:t>
      </w:r>
      <w:r w:rsidR="003E4A4B" w:rsidRPr="00CB6865">
        <w:rPr>
          <w:rFonts w:ascii="Arial" w:hAnsi="Arial" w:cs="Arial"/>
          <w:sz w:val="16"/>
          <w:szCs w:val="16"/>
        </w:rPr>
        <w:t xml:space="preserve">personal identification code: </w:t>
      </w:r>
      <w:r w:rsidR="003E4A4B" w:rsidRPr="00CB6865">
        <w:rPr>
          <w:rFonts w:ascii="Arial" w:hAnsi="Arial" w:cs="Arial"/>
          <w:sz w:val="16"/>
          <w:szCs w:val="16"/>
          <w:highlight w:val="lightGray"/>
        </w:rPr>
        <w:t>[insert]</w:t>
      </w:r>
      <w:r w:rsidR="003E4A4B" w:rsidRPr="00CB6865">
        <w:rPr>
          <w:rFonts w:ascii="Arial" w:hAnsi="Arial" w:cs="Arial"/>
          <w:sz w:val="16"/>
          <w:szCs w:val="16"/>
        </w:rPr>
        <w:t>,</w:t>
      </w:r>
      <w:r w:rsidR="003E4A4B" w:rsidRPr="00CB6865">
        <w:rPr>
          <w:rFonts w:ascii="Arial" w:hAnsi="Arial" w:cs="Arial"/>
          <w:b/>
          <w:sz w:val="16"/>
          <w:szCs w:val="16"/>
        </w:rPr>
        <w:t xml:space="preserve"> </w:t>
      </w:r>
      <w:r w:rsidR="003E4A4B" w:rsidRPr="00CB6865">
        <w:rPr>
          <w:rFonts w:ascii="Arial" w:hAnsi="Arial" w:cs="Arial"/>
          <w:sz w:val="16"/>
          <w:szCs w:val="16"/>
        </w:rPr>
        <w:t xml:space="preserve">address </w:t>
      </w:r>
      <w:r w:rsidR="003E4A4B" w:rsidRPr="00CB6865">
        <w:rPr>
          <w:rFonts w:ascii="Arial" w:hAnsi="Arial" w:cs="Arial"/>
          <w:sz w:val="16"/>
          <w:szCs w:val="16"/>
          <w:highlight w:val="lightGray"/>
        </w:rPr>
        <w:t>[insert]</w:t>
      </w:r>
      <w:r w:rsidR="003E4A4B" w:rsidRPr="00CB6865">
        <w:rPr>
          <w:rFonts w:ascii="Arial" w:hAnsi="Arial" w:cs="Arial"/>
          <w:sz w:val="16"/>
          <w:szCs w:val="16"/>
        </w:rPr>
        <w:t>,</w:t>
      </w:r>
      <w:r w:rsidR="003E4A4B" w:rsidRPr="00CB6865">
        <w:rPr>
          <w:rFonts w:ascii="Arial" w:hAnsi="Arial" w:cs="Arial"/>
          <w:b/>
          <w:sz w:val="16"/>
          <w:szCs w:val="16"/>
        </w:rPr>
        <w:t xml:space="preserve"> </w:t>
      </w:r>
      <w:r w:rsidR="003E4A4B" w:rsidRPr="00CB6865">
        <w:rPr>
          <w:rFonts w:ascii="Arial" w:hAnsi="Arial" w:cs="Arial"/>
          <w:sz w:val="16"/>
          <w:szCs w:val="16"/>
        </w:rPr>
        <w:t xml:space="preserve">e-mail address </w:t>
      </w:r>
      <w:r w:rsidR="003E4A4B" w:rsidRPr="00CB6865">
        <w:rPr>
          <w:rFonts w:ascii="Arial" w:hAnsi="Arial" w:cs="Arial"/>
          <w:sz w:val="16"/>
          <w:szCs w:val="16"/>
          <w:highlight w:val="lightGray"/>
        </w:rPr>
        <w:t>[insert]</w:t>
      </w:r>
      <w:r w:rsidR="003E4A4B" w:rsidRPr="00CB6865">
        <w:rPr>
          <w:rFonts w:ascii="Arial" w:hAnsi="Arial" w:cs="Arial"/>
          <w:sz w:val="16"/>
          <w:szCs w:val="16"/>
        </w:rPr>
        <w:t xml:space="preserve"> </w:t>
      </w:r>
      <w:r w:rsidRPr="00CB6865">
        <w:rPr>
          <w:rFonts w:ascii="Arial" w:hAnsi="Arial" w:cs="Arial"/>
          <w:sz w:val="16"/>
          <w:szCs w:val="16"/>
        </w:rPr>
        <w:t xml:space="preserve">(the </w:t>
      </w:r>
      <w:r w:rsidRPr="00CB6865">
        <w:rPr>
          <w:rFonts w:ascii="Arial" w:hAnsi="Arial" w:cs="Arial"/>
          <w:b/>
          <w:sz w:val="16"/>
          <w:szCs w:val="16"/>
        </w:rPr>
        <w:t xml:space="preserve">“Optionholder”) </w:t>
      </w:r>
      <w:r w:rsidR="00506CA7" w:rsidRPr="00CB6865">
        <w:rPr>
          <w:rFonts w:ascii="Arial" w:hAnsi="Arial" w:cs="Arial"/>
          <w:sz w:val="16"/>
          <w:szCs w:val="16"/>
          <w:lang w:val="en-GB"/>
        </w:rPr>
        <w:t>(collectively the “</w:t>
      </w:r>
      <w:r w:rsidR="00506CA7" w:rsidRPr="00CB6865">
        <w:rPr>
          <w:rFonts w:ascii="Arial" w:hAnsi="Arial" w:cs="Arial"/>
          <w:b/>
          <w:sz w:val="16"/>
          <w:szCs w:val="16"/>
          <w:lang w:val="en-GB"/>
        </w:rPr>
        <w:t>Parties</w:t>
      </w:r>
      <w:r w:rsidR="00506CA7" w:rsidRPr="00CB6865">
        <w:rPr>
          <w:rFonts w:ascii="Arial" w:hAnsi="Arial" w:cs="Arial"/>
          <w:sz w:val="16"/>
          <w:szCs w:val="16"/>
          <w:lang w:val="en-GB"/>
        </w:rPr>
        <w:t>” and individually a “</w:t>
      </w:r>
      <w:r w:rsidR="00506CA7" w:rsidRPr="00CB6865">
        <w:rPr>
          <w:rFonts w:ascii="Arial" w:hAnsi="Arial" w:cs="Arial"/>
          <w:b/>
          <w:sz w:val="16"/>
          <w:szCs w:val="16"/>
          <w:lang w:val="en-GB"/>
        </w:rPr>
        <w:t>Party</w:t>
      </w:r>
      <w:r w:rsidR="00506CA7" w:rsidRPr="00CB6865">
        <w:rPr>
          <w:rFonts w:ascii="Arial" w:hAnsi="Arial" w:cs="Arial"/>
          <w:sz w:val="16"/>
          <w:szCs w:val="16"/>
          <w:lang w:val="en-GB"/>
        </w:rPr>
        <w:t xml:space="preserve">”). </w:t>
      </w:r>
    </w:p>
    <w:p w14:paraId="1B9B748F" w14:textId="725BDC64" w:rsidR="00842B4C" w:rsidRPr="00CB6865" w:rsidRDefault="00842B4C" w:rsidP="00573401">
      <w:pPr>
        <w:pStyle w:val="List"/>
        <w:numPr>
          <w:ilvl w:val="0"/>
          <w:numId w:val="25"/>
        </w:numPr>
        <w:spacing w:before="120" w:after="120" w:line="240" w:lineRule="auto"/>
        <w:ind w:left="567" w:hanging="567"/>
        <w:jc w:val="both"/>
        <w:rPr>
          <w:rFonts w:ascii="Arial" w:hAnsi="Arial" w:cs="Arial"/>
          <w:sz w:val="16"/>
          <w:szCs w:val="16"/>
        </w:rPr>
      </w:pPr>
      <w:r w:rsidRPr="00CB6865">
        <w:rPr>
          <w:rFonts w:ascii="Arial" w:hAnsi="Arial" w:cs="Arial"/>
          <w:sz w:val="16"/>
          <w:szCs w:val="16"/>
        </w:rPr>
        <w:t xml:space="preserve">In accordance with the Company’s aim to attract and retain best available personnel and promote the success of </w:t>
      </w:r>
      <w:r w:rsidR="00AA6A98" w:rsidRPr="00CB6865">
        <w:rPr>
          <w:rFonts w:ascii="Arial" w:hAnsi="Arial" w:cs="Arial"/>
          <w:sz w:val="16"/>
          <w:szCs w:val="16"/>
        </w:rPr>
        <w:t xml:space="preserve">its </w:t>
      </w:r>
      <w:r w:rsidRPr="00CB6865">
        <w:rPr>
          <w:rFonts w:ascii="Arial" w:hAnsi="Arial" w:cs="Arial"/>
          <w:sz w:val="16"/>
          <w:szCs w:val="16"/>
        </w:rPr>
        <w:t>business, the Company wishes to grant to the</w:t>
      </w:r>
      <w:r w:rsidR="002C6802" w:rsidRPr="00CB6865">
        <w:rPr>
          <w:rFonts w:ascii="Arial" w:hAnsi="Arial" w:cs="Arial"/>
          <w:sz w:val="16"/>
          <w:szCs w:val="16"/>
        </w:rPr>
        <w:t> </w:t>
      </w:r>
      <w:r w:rsidRPr="00CB6865">
        <w:rPr>
          <w:rFonts w:ascii="Arial" w:hAnsi="Arial" w:cs="Arial"/>
          <w:sz w:val="16"/>
          <w:szCs w:val="16"/>
        </w:rPr>
        <w:t xml:space="preserve">Optionholder </w:t>
      </w:r>
      <w:r w:rsidR="00AA6A98" w:rsidRPr="00CB6865">
        <w:rPr>
          <w:rFonts w:ascii="Arial" w:hAnsi="Arial" w:cs="Arial"/>
          <w:sz w:val="16"/>
          <w:szCs w:val="16"/>
        </w:rPr>
        <w:t xml:space="preserve">an option </w:t>
      </w:r>
      <w:r w:rsidRPr="00CB6865">
        <w:rPr>
          <w:rFonts w:ascii="Arial" w:hAnsi="Arial" w:cs="Arial"/>
          <w:sz w:val="16"/>
          <w:szCs w:val="16"/>
        </w:rPr>
        <w:t>to acquire share(s) of the Company on the terms set out in this</w:t>
      </w:r>
      <w:r w:rsidR="006362BD" w:rsidRPr="00CB6865">
        <w:rPr>
          <w:rFonts w:ascii="Arial" w:hAnsi="Arial" w:cs="Arial"/>
          <w:sz w:val="16"/>
          <w:szCs w:val="16"/>
        </w:rPr>
        <w:t xml:space="preserve"> </w:t>
      </w:r>
      <w:r w:rsidR="00186A72">
        <w:rPr>
          <w:rFonts w:ascii="Arial" w:hAnsi="Arial" w:cs="Arial"/>
          <w:sz w:val="16"/>
          <w:szCs w:val="16"/>
        </w:rPr>
        <w:t>Agreement</w:t>
      </w:r>
      <w:r w:rsidRPr="00CB6865">
        <w:rPr>
          <w:rFonts w:ascii="Arial" w:hAnsi="Arial" w:cs="Arial"/>
          <w:sz w:val="16"/>
          <w:szCs w:val="16"/>
        </w:rPr>
        <w:t xml:space="preserve">.  </w:t>
      </w:r>
    </w:p>
    <w:p w14:paraId="445A3A68" w14:textId="0603C05A" w:rsidR="0005714C" w:rsidRPr="00CB6865" w:rsidRDefault="00B9265F" w:rsidP="00573401">
      <w:pPr>
        <w:pStyle w:val="List"/>
        <w:numPr>
          <w:ilvl w:val="0"/>
          <w:numId w:val="25"/>
        </w:numPr>
        <w:spacing w:before="120" w:after="120" w:line="240" w:lineRule="auto"/>
        <w:ind w:left="567" w:hanging="567"/>
        <w:jc w:val="both"/>
        <w:rPr>
          <w:rFonts w:ascii="Arial" w:hAnsi="Arial" w:cs="Arial"/>
          <w:sz w:val="16"/>
          <w:szCs w:val="16"/>
          <w:lang w:val="en-GB"/>
        </w:rPr>
      </w:pPr>
      <w:r w:rsidRPr="00CB6865">
        <w:rPr>
          <w:rFonts w:ascii="Arial" w:hAnsi="Arial" w:cs="Arial"/>
          <w:sz w:val="16"/>
          <w:szCs w:val="16"/>
        </w:rPr>
        <w:t xml:space="preserve">This </w:t>
      </w:r>
      <w:r w:rsidR="00186A72">
        <w:rPr>
          <w:rFonts w:ascii="Arial" w:hAnsi="Arial" w:cs="Arial"/>
          <w:sz w:val="16"/>
          <w:szCs w:val="16"/>
        </w:rPr>
        <w:t>Agreement</w:t>
      </w:r>
      <w:r w:rsidR="000536A4" w:rsidRPr="00CB6865">
        <w:rPr>
          <w:rFonts w:ascii="Arial" w:hAnsi="Arial" w:cs="Arial"/>
          <w:sz w:val="16"/>
          <w:szCs w:val="16"/>
        </w:rPr>
        <w:t xml:space="preserve"> </w:t>
      </w:r>
      <w:r w:rsidRPr="00CB6865">
        <w:rPr>
          <w:rFonts w:ascii="Arial" w:hAnsi="Arial" w:cs="Arial"/>
          <w:sz w:val="16"/>
          <w:szCs w:val="16"/>
        </w:rPr>
        <w:t xml:space="preserve">consists of (a) </w:t>
      </w:r>
      <w:r w:rsidR="0005714C" w:rsidRPr="00CB6865">
        <w:rPr>
          <w:rFonts w:ascii="Arial" w:hAnsi="Arial" w:cs="Arial"/>
          <w:sz w:val="16"/>
          <w:szCs w:val="16"/>
        </w:rPr>
        <w:t xml:space="preserve">terms </w:t>
      </w:r>
      <w:r w:rsidR="005C2CDA" w:rsidRPr="00CB6865">
        <w:rPr>
          <w:rFonts w:ascii="Arial" w:hAnsi="Arial" w:cs="Arial"/>
          <w:sz w:val="16"/>
          <w:szCs w:val="16"/>
        </w:rPr>
        <w:t xml:space="preserve">outlined </w:t>
      </w:r>
      <w:r w:rsidRPr="00CB6865">
        <w:rPr>
          <w:rFonts w:ascii="Arial" w:hAnsi="Arial" w:cs="Arial"/>
          <w:sz w:val="16"/>
          <w:szCs w:val="16"/>
        </w:rPr>
        <w:t xml:space="preserve">in Section </w:t>
      </w:r>
      <w:r w:rsidRPr="00CB6865">
        <w:rPr>
          <w:rFonts w:ascii="Arial" w:hAnsi="Arial" w:cs="Arial"/>
          <w:sz w:val="16"/>
          <w:szCs w:val="16"/>
        </w:rPr>
        <w:fldChar w:fldCharType="begin"/>
      </w:r>
      <w:r w:rsidRPr="00CB6865">
        <w:rPr>
          <w:rFonts w:ascii="Arial" w:hAnsi="Arial" w:cs="Arial"/>
          <w:sz w:val="16"/>
          <w:szCs w:val="16"/>
        </w:rPr>
        <w:instrText xml:space="preserve"> REF _Ref462152665 \r \h </w:instrText>
      </w:r>
      <w:r w:rsidR="00665010" w:rsidRPr="00CB6865">
        <w:rPr>
          <w:rFonts w:ascii="Arial" w:hAnsi="Arial" w:cs="Arial"/>
          <w:sz w:val="16"/>
          <w:szCs w:val="16"/>
        </w:rPr>
        <w:instrText xml:space="preserve"> \* MERGEFORMAT </w:instrText>
      </w:r>
      <w:r w:rsidRPr="00CB6865">
        <w:rPr>
          <w:rFonts w:ascii="Arial" w:hAnsi="Arial" w:cs="Arial"/>
          <w:sz w:val="16"/>
          <w:szCs w:val="16"/>
        </w:rPr>
      </w:r>
      <w:r w:rsidRPr="00CB6865">
        <w:rPr>
          <w:rFonts w:ascii="Arial" w:hAnsi="Arial" w:cs="Arial"/>
          <w:sz w:val="16"/>
          <w:szCs w:val="16"/>
        </w:rPr>
        <w:fldChar w:fldCharType="separate"/>
      </w:r>
      <w:r w:rsidR="00BA50D7">
        <w:rPr>
          <w:rFonts w:ascii="Arial" w:hAnsi="Arial" w:cs="Arial"/>
          <w:sz w:val="16"/>
          <w:szCs w:val="16"/>
        </w:rPr>
        <w:t>1</w:t>
      </w:r>
      <w:r w:rsidRPr="00CB6865">
        <w:rPr>
          <w:rFonts w:ascii="Arial" w:hAnsi="Arial" w:cs="Arial"/>
          <w:sz w:val="16"/>
          <w:szCs w:val="16"/>
        </w:rPr>
        <w:fldChar w:fldCharType="end"/>
      </w:r>
      <w:r w:rsidRPr="00CB6865">
        <w:rPr>
          <w:rFonts w:ascii="Arial" w:hAnsi="Arial" w:cs="Arial"/>
          <w:sz w:val="16"/>
          <w:szCs w:val="16"/>
        </w:rPr>
        <w:t xml:space="preserve"> </w:t>
      </w:r>
      <w:r w:rsidR="0005714C" w:rsidRPr="00CB6865">
        <w:rPr>
          <w:rFonts w:ascii="Arial" w:hAnsi="Arial" w:cs="Arial"/>
          <w:sz w:val="16"/>
          <w:szCs w:val="16"/>
        </w:rPr>
        <w:t>(the “</w:t>
      </w:r>
      <w:r w:rsidR="005C2CDA" w:rsidRPr="00CB6865">
        <w:rPr>
          <w:rFonts w:ascii="Arial" w:hAnsi="Arial" w:cs="Arial"/>
          <w:b/>
          <w:sz w:val="16"/>
          <w:szCs w:val="16"/>
        </w:rPr>
        <w:t xml:space="preserve">Outlined </w:t>
      </w:r>
      <w:r w:rsidR="0005714C" w:rsidRPr="00CB6865">
        <w:rPr>
          <w:rFonts w:ascii="Arial" w:hAnsi="Arial" w:cs="Arial"/>
          <w:b/>
          <w:sz w:val="16"/>
          <w:szCs w:val="16"/>
        </w:rPr>
        <w:t>Terms</w:t>
      </w:r>
      <w:r w:rsidR="0005714C" w:rsidRPr="00CB6865">
        <w:rPr>
          <w:rFonts w:ascii="Arial" w:hAnsi="Arial" w:cs="Arial"/>
          <w:sz w:val="16"/>
          <w:szCs w:val="16"/>
        </w:rPr>
        <w:t>”)</w:t>
      </w:r>
      <w:r w:rsidR="00D051F8" w:rsidRPr="00CB6865">
        <w:rPr>
          <w:rFonts w:ascii="Arial" w:hAnsi="Arial" w:cs="Arial"/>
          <w:sz w:val="16"/>
          <w:szCs w:val="16"/>
        </w:rPr>
        <w:t xml:space="preserve"> and</w:t>
      </w:r>
      <w:r w:rsidR="000536A4" w:rsidRPr="00CB6865">
        <w:rPr>
          <w:rFonts w:ascii="Arial" w:hAnsi="Arial" w:cs="Arial"/>
          <w:sz w:val="16"/>
          <w:szCs w:val="16"/>
        </w:rPr>
        <w:t xml:space="preserve"> </w:t>
      </w:r>
      <w:r w:rsidRPr="00CB6865">
        <w:rPr>
          <w:rFonts w:ascii="Arial" w:hAnsi="Arial" w:cs="Arial"/>
          <w:sz w:val="16"/>
          <w:szCs w:val="16"/>
        </w:rPr>
        <w:t>(b) </w:t>
      </w:r>
      <w:r w:rsidR="002C6802" w:rsidRPr="00CB6865">
        <w:rPr>
          <w:rFonts w:ascii="Arial" w:hAnsi="Arial" w:cs="Arial"/>
          <w:sz w:val="16"/>
          <w:szCs w:val="16"/>
        </w:rPr>
        <w:t xml:space="preserve">detailed </w:t>
      </w:r>
      <w:r w:rsidR="0005714C" w:rsidRPr="00CB6865">
        <w:rPr>
          <w:rFonts w:ascii="Arial" w:hAnsi="Arial" w:cs="Arial"/>
          <w:sz w:val="16"/>
          <w:szCs w:val="16"/>
        </w:rPr>
        <w:t>terms</w:t>
      </w:r>
      <w:r w:rsidR="00665010" w:rsidRPr="00CB6865">
        <w:rPr>
          <w:rFonts w:ascii="Arial" w:hAnsi="Arial" w:cs="Arial"/>
          <w:sz w:val="16"/>
          <w:szCs w:val="16"/>
        </w:rPr>
        <w:t xml:space="preserve"> set out in</w:t>
      </w:r>
      <w:r w:rsidR="009F217E" w:rsidRPr="00CB6865">
        <w:rPr>
          <w:rFonts w:ascii="Arial" w:hAnsi="Arial" w:cs="Arial"/>
          <w:sz w:val="16"/>
          <w:szCs w:val="16"/>
        </w:rPr>
        <w:t xml:space="preserve"> Section 2 </w:t>
      </w:r>
      <w:r w:rsidRPr="00CB6865">
        <w:rPr>
          <w:rFonts w:ascii="Arial" w:hAnsi="Arial" w:cs="Arial"/>
          <w:sz w:val="16"/>
          <w:szCs w:val="16"/>
        </w:rPr>
        <w:t xml:space="preserve">(the </w:t>
      </w:r>
      <w:r w:rsidR="00156167" w:rsidRPr="00CB6865">
        <w:rPr>
          <w:rFonts w:ascii="Arial" w:hAnsi="Arial" w:cs="Arial"/>
          <w:sz w:val="16"/>
          <w:szCs w:val="16"/>
        </w:rPr>
        <w:t>“</w:t>
      </w:r>
      <w:r w:rsidR="005024EB" w:rsidRPr="00CB6865">
        <w:rPr>
          <w:rFonts w:ascii="Arial" w:hAnsi="Arial" w:cs="Arial"/>
          <w:b/>
          <w:sz w:val="16"/>
          <w:szCs w:val="16"/>
        </w:rPr>
        <w:t>Detailed Terms</w:t>
      </w:r>
      <w:r w:rsidR="00156167" w:rsidRPr="00CB6865">
        <w:rPr>
          <w:rFonts w:ascii="Arial" w:hAnsi="Arial" w:cs="Arial"/>
          <w:sz w:val="16"/>
          <w:szCs w:val="16"/>
        </w:rPr>
        <w:t>”</w:t>
      </w:r>
      <w:r w:rsidRPr="00CB6865">
        <w:rPr>
          <w:rFonts w:ascii="Arial" w:hAnsi="Arial" w:cs="Arial"/>
          <w:sz w:val="16"/>
          <w:szCs w:val="16"/>
        </w:rPr>
        <w:t>)</w:t>
      </w:r>
      <w:r w:rsidR="00E35521" w:rsidRPr="00CB6865">
        <w:rPr>
          <w:rFonts w:ascii="Arial" w:hAnsi="Arial" w:cs="Arial"/>
          <w:sz w:val="16"/>
          <w:szCs w:val="16"/>
        </w:rPr>
        <w:t>.</w:t>
      </w:r>
      <w:r w:rsidR="009F217E" w:rsidRPr="00CB6865">
        <w:rPr>
          <w:rFonts w:ascii="Arial" w:hAnsi="Arial" w:cs="Arial"/>
          <w:sz w:val="16"/>
          <w:szCs w:val="16"/>
        </w:rPr>
        <w:t xml:space="preserve"> </w:t>
      </w:r>
    </w:p>
    <w:p w14:paraId="785B1784" w14:textId="1F189189" w:rsidR="0005714C" w:rsidRPr="00CB6865" w:rsidRDefault="0074101A" w:rsidP="00F26A1F">
      <w:pPr>
        <w:pStyle w:val="Heading1"/>
        <w:rPr>
          <w:szCs w:val="16"/>
        </w:rPr>
      </w:pPr>
      <w:bookmarkStart w:id="1" w:name="_Ref462152665"/>
      <w:r w:rsidRPr="00CB6865">
        <w:rPr>
          <w:szCs w:val="16"/>
        </w:rPr>
        <w:t xml:space="preserve">OUTLINED </w:t>
      </w:r>
      <w:r w:rsidR="003E108E" w:rsidRPr="00CB6865">
        <w:rPr>
          <w:szCs w:val="16"/>
        </w:rPr>
        <w:t>TERMS</w:t>
      </w:r>
      <w:bookmarkEnd w:id="1"/>
    </w:p>
    <w:tbl>
      <w:tblPr>
        <w:tblStyle w:val="TableGrid"/>
        <w:tblW w:w="0" w:type="auto"/>
        <w:tblLook w:val="04A0" w:firstRow="1" w:lastRow="0" w:firstColumn="1" w:lastColumn="0" w:noHBand="0" w:noVBand="1"/>
      </w:tblPr>
      <w:tblGrid>
        <w:gridCol w:w="2307"/>
        <w:gridCol w:w="6755"/>
      </w:tblGrid>
      <w:tr w:rsidR="0005714C" w:rsidRPr="00CB6865" w14:paraId="196749EC" w14:textId="77777777" w:rsidTr="009F217E">
        <w:tc>
          <w:tcPr>
            <w:tcW w:w="9062" w:type="dxa"/>
            <w:gridSpan w:val="2"/>
            <w:shd w:val="clear" w:color="auto" w:fill="D9D9D9" w:themeFill="background1" w:themeFillShade="D9"/>
          </w:tcPr>
          <w:p w14:paraId="3BB4928F" w14:textId="329BB656" w:rsidR="0005714C" w:rsidRPr="00CB6865" w:rsidRDefault="000536A4" w:rsidP="001A002D">
            <w:pPr>
              <w:pStyle w:val="SCHeading2"/>
              <w:numPr>
                <w:ilvl w:val="1"/>
                <w:numId w:val="19"/>
              </w:numPr>
              <w:rPr>
                <w:sz w:val="16"/>
                <w:szCs w:val="16"/>
              </w:rPr>
            </w:pPr>
            <w:r w:rsidRPr="00CB6865">
              <w:rPr>
                <w:sz w:val="16"/>
                <w:szCs w:val="16"/>
              </w:rPr>
              <w:t xml:space="preserve">Option </w:t>
            </w:r>
          </w:p>
        </w:tc>
      </w:tr>
      <w:tr w:rsidR="00842B4C" w:rsidRPr="00CB6865" w14:paraId="13334970" w14:textId="77777777" w:rsidTr="001A002D">
        <w:trPr>
          <w:trHeight w:val="284"/>
        </w:trPr>
        <w:tc>
          <w:tcPr>
            <w:tcW w:w="2307" w:type="dxa"/>
          </w:tcPr>
          <w:p w14:paraId="672E032D" w14:textId="77777777" w:rsidR="00842B4C" w:rsidRPr="00CB6865" w:rsidRDefault="00842B4C" w:rsidP="001A002D">
            <w:pPr>
              <w:pStyle w:val="Heading3"/>
              <w:numPr>
                <w:ilvl w:val="0"/>
                <w:numId w:val="0"/>
              </w:numPr>
              <w:spacing w:before="60" w:after="60"/>
              <w:ind w:left="35"/>
              <w:outlineLvl w:val="2"/>
            </w:pPr>
            <w:r w:rsidRPr="00CB6865">
              <w:t xml:space="preserve">Grant Date </w:t>
            </w:r>
          </w:p>
        </w:tc>
        <w:tc>
          <w:tcPr>
            <w:tcW w:w="6755" w:type="dxa"/>
          </w:tcPr>
          <w:p w14:paraId="6B3CB687" w14:textId="7D639083" w:rsidR="00842B4C" w:rsidRPr="00CB6865" w:rsidRDefault="00842B4C" w:rsidP="001A002D">
            <w:pPr>
              <w:spacing w:before="60" w:after="60"/>
              <w:jc w:val="both"/>
              <w:rPr>
                <w:sz w:val="16"/>
                <w:szCs w:val="16"/>
                <w:lang w:val="en-GB"/>
              </w:rPr>
            </w:pPr>
            <w:r w:rsidRPr="00CB6865">
              <w:rPr>
                <w:sz w:val="16"/>
                <w:szCs w:val="16"/>
                <w:highlight w:val="lightGray"/>
              </w:rPr>
              <w:t xml:space="preserve">[insert the date on which this </w:t>
            </w:r>
            <w:r w:rsidR="00186A72">
              <w:rPr>
                <w:sz w:val="16"/>
                <w:szCs w:val="16"/>
                <w:highlight w:val="lightGray"/>
              </w:rPr>
              <w:t>Agreement</w:t>
            </w:r>
            <w:r w:rsidRPr="00CB6865">
              <w:rPr>
                <w:sz w:val="16"/>
                <w:szCs w:val="16"/>
                <w:highlight w:val="lightGray"/>
              </w:rPr>
              <w:t xml:space="preserve"> is signed]</w:t>
            </w:r>
          </w:p>
        </w:tc>
      </w:tr>
      <w:tr w:rsidR="00ED0612" w:rsidRPr="00CB6865" w14:paraId="1481CC25" w14:textId="77777777" w:rsidTr="00ED0612">
        <w:trPr>
          <w:trHeight w:val="605"/>
        </w:trPr>
        <w:tc>
          <w:tcPr>
            <w:tcW w:w="2307" w:type="dxa"/>
          </w:tcPr>
          <w:p w14:paraId="0E9CEC10" w14:textId="1DB952D9" w:rsidR="000536A4" w:rsidRPr="00CB6865" w:rsidRDefault="000A77E3" w:rsidP="001A002D">
            <w:pPr>
              <w:pStyle w:val="Heading3"/>
              <w:numPr>
                <w:ilvl w:val="0"/>
                <w:numId w:val="0"/>
              </w:numPr>
              <w:spacing w:before="60" w:after="60"/>
              <w:outlineLvl w:val="2"/>
            </w:pPr>
            <w:r w:rsidRPr="00CB6865">
              <w:t>Total n</w:t>
            </w:r>
            <w:r w:rsidR="009F217E" w:rsidRPr="00CB6865">
              <w:t xml:space="preserve">umber of Shares </w:t>
            </w:r>
            <w:r w:rsidR="000536A4" w:rsidRPr="00CB6865">
              <w:t>underlying</w:t>
            </w:r>
            <w:r w:rsidR="00444768" w:rsidRPr="00CB6865">
              <w:t xml:space="preserve"> the </w:t>
            </w:r>
            <w:r w:rsidR="000536A4" w:rsidRPr="00CB6865">
              <w:t xml:space="preserve">Option </w:t>
            </w:r>
          </w:p>
        </w:tc>
        <w:tc>
          <w:tcPr>
            <w:tcW w:w="6755" w:type="dxa"/>
          </w:tcPr>
          <w:p w14:paraId="3518D3CA" w14:textId="7F8BBFB0" w:rsidR="000536A4" w:rsidRPr="00CB6865" w:rsidRDefault="000536A4" w:rsidP="001A002D">
            <w:pPr>
              <w:pStyle w:val="Heading5"/>
              <w:numPr>
                <w:ilvl w:val="0"/>
                <w:numId w:val="0"/>
              </w:numPr>
              <w:spacing w:line="240" w:lineRule="auto"/>
              <w:jc w:val="both"/>
              <w:outlineLvl w:val="4"/>
              <w:rPr>
                <w:b/>
                <w:sz w:val="16"/>
                <w:szCs w:val="16"/>
                <w:highlight w:val="lightGray"/>
              </w:rPr>
            </w:pPr>
            <w:r w:rsidRPr="00CB6865">
              <w:rPr>
                <w:sz w:val="16"/>
                <w:szCs w:val="16"/>
                <w:highlight w:val="lightGray"/>
              </w:rPr>
              <w:t>[insert]</w:t>
            </w:r>
            <w:r w:rsidR="00444768" w:rsidRPr="00CB6865">
              <w:rPr>
                <w:sz w:val="16"/>
                <w:szCs w:val="16"/>
              </w:rPr>
              <w:t xml:space="preserve"> </w:t>
            </w:r>
            <w:r w:rsidR="00037DF0" w:rsidRPr="00CB6865">
              <w:rPr>
                <w:sz w:val="16"/>
                <w:szCs w:val="16"/>
              </w:rPr>
              <w:t xml:space="preserve">Shares </w:t>
            </w:r>
            <w:r w:rsidR="00444768" w:rsidRPr="00CB6865">
              <w:rPr>
                <w:sz w:val="16"/>
                <w:szCs w:val="16"/>
              </w:rPr>
              <w:t xml:space="preserve">representing </w:t>
            </w:r>
            <w:r w:rsidR="00444768" w:rsidRPr="00CB6865">
              <w:rPr>
                <w:sz w:val="16"/>
                <w:szCs w:val="16"/>
                <w:highlight w:val="lightGray"/>
              </w:rPr>
              <w:t>[insert]</w:t>
            </w:r>
            <w:r w:rsidR="00444768" w:rsidRPr="00CB6865">
              <w:rPr>
                <w:sz w:val="16"/>
                <w:szCs w:val="16"/>
              </w:rPr>
              <w:t xml:space="preserve"> % of the </w:t>
            </w:r>
            <w:r w:rsidR="0018306F">
              <w:rPr>
                <w:sz w:val="16"/>
                <w:szCs w:val="16"/>
              </w:rPr>
              <w:t>F</w:t>
            </w:r>
            <w:r w:rsidR="00B84314">
              <w:rPr>
                <w:sz w:val="16"/>
                <w:szCs w:val="16"/>
              </w:rPr>
              <w:t xml:space="preserve">ully </w:t>
            </w:r>
            <w:r w:rsidR="0018306F">
              <w:rPr>
                <w:sz w:val="16"/>
                <w:szCs w:val="16"/>
              </w:rPr>
              <w:t>D</w:t>
            </w:r>
            <w:r w:rsidR="00B84314">
              <w:rPr>
                <w:sz w:val="16"/>
                <w:szCs w:val="16"/>
              </w:rPr>
              <w:t xml:space="preserve">iluted </w:t>
            </w:r>
            <w:r w:rsidR="0018306F">
              <w:rPr>
                <w:sz w:val="16"/>
                <w:szCs w:val="16"/>
              </w:rPr>
              <w:t>S</w:t>
            </w:r>
            <w:r w:rsidR="00444768" w:rsidRPr="00CB6865">
              <w:rPr>
                <w:sz w:val="16"/>
                <w:szCs w:val="16"/>
              </w:rPr>
              <w:t xml:space="preserve">hare </w:t>
            </w:r>
            <w:r w:rsidR="0018306F">
              <w:rPr>
                <w:sz w:val="16"/>
                <w:szCs w:val="16"/>
              </w:rPr>
              <w:t>C</w:t>
            </w:r>
            <w:r w:rsidR="00444768" w:rsidRPr="00CB6865">
              <w:rPr>
                <w:sz w:val="16"/>
                <w:szCs w:val="16"/>
              </w:rPr>
              <w:t>apital of the Company on the Grant Date.</w:t>
            </w:r>
            <w:r w:rsidRPr="00CB6865">
              <w:rPr>
                <w:sz w:val="16"/>
                <w:szCs w:val="16"/>
              </w:rPr>
              <w:t xml:space="preserve"> </w:t>
            </w:r>
            <w:r w:rsidR="00F93CB5">
              <w:rPr>
                <w:sz w:val="16"/>
                <w:szCs w:val="16"/>
              </w:rPr>
              <w:t xml:space="preserve">The </w:t>
            </w:r>
            <w:r w:rsidR="00022FC5" w:rsidRPr="00CB6865">
              <w:rPr>
                <w:sz w:val="16"/>
                <w:szCs w:val="16"/>
              </w:rPr>
              <w:t>Optionholder</w:t>
            </w:r>
            <w:r w:rsidR="00F93CB5">
              <w:rPr>
                <w:sz w:val="16"/>
                <w:szCs w:val="16"/>
              </w:rPr>
              <w:t xml:space="preserve"> agrees</w:t>
            </w:r>
            <w:r w:rsidR="00022FC5" w:rsidRPr="00CB6865">
              <w:rPr>
                <w:sz w:val="16"/>
                <w:szCs w:val="16"/>
              </w:rPr>
              <w:t xml:space="preserve"> that the </w:t>
            </w:r>
            <w:r w:rsidR="0018306F">
              <w:rPr>
                <w:sz w:val="16"/>
                <w:szCs w:val="16"/>
              </w:rPr>
              <w:t>Fully Diluted S</w:t>
            </w:r>
            <w:r w:rsidR="00022FC5" w:rsidRPr="00CB6865">
              <w:rPr>
                <w:sz w:val="16"/>
                <w:szCs w:val="16"/>
              </w:rPr>
              <w:t xml:space="preserve">hare </w:t>
            </w:r>
            <w:r w:rsidR="0018306F">
              <w:rPr>
                <w:sz w:val="16"/>
                <w:szCs w:val="16"/>
              </w:rPr>
              <w:t>C</w:t>
            </w:r>
            <w:r w:rsidR="00022FC5" w:rsidRPr="00CB6865">
              <w:rPr>
                <w:sz w:val="16"/>
                <w:szCs w:val="16"/>
              </w:rPr>
              <w:t>apital of the Company may change after the Grant Date and he is not protected against dilution.</w:t>
            </w:r>
          </w:p>
        </w:tc>
      </w:tr>
      <w:tr w:rsidR="00C6109E" w:rsidRPr="00CB6865" w14:paraId="4E4F0D70" w14:textId="77777777" w:rsidTr="009F217E">
        <w:tc>
          <w:tcPr>
            <w:tcW w:w="9062" w:type="dxa"/>
            <w:gridSpan w:val="2"/>
            <w:shd w:val="clear" w:color="auto" w:fill="D9D9D9" w:themeFill="background1" w:themeFillShade="D9"/>
          </w:tcPr>
          <w:p w14:paraId="1E12B24E" w14:textId="04EE35E6" w:rsidR="00C6109E" w:rsidRPr="00CB6865" w:rsidRDefault="00C6109E" w:rsidP="001A002D">
            <w:pPr>
              <w:pStyle w:val="SCHeading2"/>
              <w:rPr>
                <w:sz w:val="16"/>
                <w:szCs w:val="16"/>
              </w:rPr>
            </w:pPr>
            <w:bookmarkStart w:id="2" w:name="_Ref462152931"/>
            <w:r w:rsidRPr="00CB6865">
              <w:rPr>
                <w:sz w:val="16"/>
                <w:szCs w:val="16"/>
              </w:rPr>
              <w:t xml:space="preserve">Vesting </w:t>
            </w:r>
            <w:bookmarkEnd w:id="2"/>
          </w:p>
        </w:tc>
      </w:tr>
      <w:tr w:rsidR="00ED0612" w:rsidRPr="00CB6865" w14:paraId="325EF962" w14:textId="77777777" w:rsidTr="00ED0612">
        <w:trPr>
          <w:trHeight w:val="272"/>
        </w:trPr>
        <w:tc>
          <w:tcPr>
            <w:tcW w:w="2307" w:type="dxa"/>
          </w:tcPr>
          <w:p w14:paraId="311A62BC" w14:textId="5599F3E1" w:rsidR="000536A4" w:rsidRPr="00CB6865" w:rsidRDefault="000536A4" w:rsidP="001A002D">
            <w:pPr>
              <w:pStyle w:val="Heading3"/>
              <w:numPr>
                <w:ilvl w:val="0"/>
                <w:numId w:val="0"/>
              </w:numPr>
              <w:spacing w:before="60" w:after="60"/>
              <w:ind w:left="35"/>
              <w:outlineLvl w:val="2"/>
            </w:pPr>
            <w:r w:rsidRPr="00CB6865">
              <w:t>Vesting Start Date</w:t>
            </w:r>
          </w:p>
        </w:tc>
        <w:tc>
          <w:tcPr>
            <w:tcW w:w="6755" w:type="dxa"/>
          </w:tcPr>
          <w:p w14:paraId="5C4A8862" w14:textId="6F51D0A9" w:rsidR="000536A4" w:rsidRPr="00CB6865" w:rsidRDefault="003E4A4B" w:rsidP="001A002D">
            <w:pPr>
              <w:pStyle w:val="Heading5"/>
              <w:numPr>
                <w:ilvl w:val="0"/>
                <w:numId w:val="0"/>
              </w:numPr>
              <w:jc w:val="both"/>
              <w:outlineLvl w:val="4"/>
              <w:rPr>
                <w:sz w:val="16"/>
                <w:szCs w:val="16"/>
              </w:rPr>
            </w:pPr>
            <w:r w:rsidRPr="00CB6865">
              <w:rPr>
                <w:sz w:val="16"/>
                <w:szCs w:val="16"/>
                <w:highlight w:val="lightGray"/>
              </w:rPr>
              <w:t xml:space="preserve">[insert </w:t>
            </w:r>
            <w:r w:rsidR="001F1D72" w:rsidRPr="00CB6865">
              <w:rPr>
                <w:sz w:val="16"/>
                <w:szCs w:val="16"/>
                <w:highlight w:val="lightGray"/>
              </w:rPr>
              <w:t>the first day of calendar month immediately following the Grant Date</w:t>
            </w:r>
            <w:r w:rsidRPr="00CB6865">
              <w:rPr>
                <w:sz w:val="16"/>
                <w:szCs w:val="16"/>
                <w:highlight w:val="lightGray"/>
              </w:rPr>
              <w:t>]</w:t>
            </w:r>
          </w:p>
        </w:tc>
      </w:tr>
      <w:tr w:rsidR="00ED0612" w:rsidRPr="00CB6865" w14:paraId="22D877F9" w14:textId="77777777" w:rsidTr="00ED0612">
        <w:trPr>
          <w:trHeight w:val="272"/>
        </w:trPr>
        <w:tc>
          <w:tcPr>
            <w:tcW w:w="2307" w:type="dxa"/>
          </w:tcPr>
          <w:p w14:paraId="58586202" w14:textId="0E2DE35F" w:rsidR="006E08B0" w:rsidRPr="00CB6865" w:rsidRDefault="000536A4" w:rsidP="001A002D">
            <w:pPr>
              <w:pStyle w:val="Heading3"/>
              <w:numPr>
                <w:ilvl w:val="0"/>
                <w:numId w:val="0"/>
              </w:numPr>
              <w:spacing w:before="60" w:after="60"/>
              <w:outlineLvl w:val="2"/>
            </w:pPr>
            <w:r w:rsidRPr="00CB6865">
              <w:t xml:space="preserve">Vesting </w:t>
            </w:r>
          </w:p>
        </w:tc>
        <w:tc>
          <w:tcPr>
            <w:tcW w:w="6755" w:type="dxa"/>
          </w:tcPr>
          <w:p w14:paraId="1590EBE1" w14:textId="714047BB" w:rsidR="005024EB" w:rsidRPr="00CB6865" w:rsidRDefault="005024EB" w:rsidP="001A002D">
            <w:pPr>
              <w:spacing w:before="60" w:after="60"/>
              <w:jc w:val="both"/>
              <w:rPr>
                <w:sz w:val="16"/>
                <w:szCs w:val="16"/>
              </w:rPr>
            </w:pPr>
            <w:r w:rsidRPr="00CB6865">
              <w:rPr>
                <w:sz w:val="16"/>
                <w:szCs w:val="16"/>
              </w:rPr>
              <w:t xml:space="preserve">Vesting Period: </w:t>
            </w:r>
            <w:r w:rsidR="00842B4C" w:rsidRPr="00CB6865">
              <w:rPr>
                <w:sz w:val="16"/>
                <w:szCs w:val="16"/>
              </w:rPr>
              <w:t xml:space="preserve">4 </w:t>
            </w:r>
            <w:r w:rsidR="001F1D72" w:rsidRPr="00CB6865">
              <w:rPr>
                <w:sz w:val="16"/>
                <w:szCs w:val="16"/>
              </w:rPr>
              <w:t>years from the Vesting Start Date</w:t>
            </w:r>
          </w:p>
          <w:p w14:paraId="765E02F5" w14:textId="1D0C4B9C" w:rsidR="000536A4" w:rsidRPr="00CB6865" w:rsidRDefault="00842B4C" w:rsidP="001A002D">
            <w:pPr>
              <w:spacing w:before="60" w:after="60"/>
              <w:jc w:val="both"/>
              <w:rPr>
                <w:sz w:val="16"/>
                <w:szCs w:val="16"/>
              </w:rPr>
            </w:pPr>
            <w:r w:rsidRPr="00CB6865">
              <w:rPr>
                <w:sz w:val="16"/>
                <w:szCs w:val="16"/>
              </w:rPr>
              <w:t>25</w:t>
            </w:r>
            <w:r w:rsidR="005024EB" w:rsidRPr="00CB6865">
              <w:rPr>
                <w:sz w:val="16"/>
                <w:szCs w:val="16"/>
              </w:rPr>
              <w:t xml:space="preserve">% </w:t>
            </w:r>
            <w:r w:rsidR="000536A4" w:rsidRPr="00CB6865">
              <w:rPr>
                <w:sz w:val="16"/>
                <w:szCs w:val="16"/>
              </w:rPr>
              <w:t xml:space="preserve">of </w:t>
            </w:r>
            <w:r w:rsidRPr="00CB6865">
              <w:rPr>
                <w:sz w:val="16"/>
                <w:szCs w:val="16"/>
              </w:rPr>
              <w:t xml:space="preserve">the </w:t>
            </w:r>
            <w:r w:rsidR="00037DF0" w:rsidRPr="00CB6865">
              <w:rPr>
                <w:sz w:val="16"/>
                <w:szCs w:val="16"/>
              </w:rPr>
              <w:t xml:space="preserve">Shares </w:t>
            </w:r>
            <w:r w:rsidR="000536A4" w:rsidRPr="00CB6865">
              <w:rPr>
                <w:sz w:val="16"/>
                <w:szCs w:val="16"/>
              </w:rPr>
              <w:t>shall vest</w:t>
            </w:r>
            <w:r w:rsidRPr="00CB6865">
              <w:rPr>
                <w:sz w:val="16"/>
                <w:szCs w:val="16"/>
              </w:rPr>
              <w:t xml:space="preserve"> on the 1</w:t>
            </w:r>
            <w:r w:rsidRPr="00CB6865">
              <w:rPr>
                <w:sz w:val="16"/>
                <w:szCs w:val="16"/>
                <w:vertAlign w:val="superscript"/>
              </w:rPr>
              <w:t>st</w:t>
            </w:r>
            <w:r w:rsidRPr="00CB6865">
              <w:rPr>
                <w:sz w:val="16"/>
                <w:szCs w:val="16"/>
              </w:rPr>
              <w:t xml:space="preserve"> anniversary of the Vesting Start Date.</w:t>
            </w:r>
          </w:p>
          <w:p w14:paraId="51B4DEE9" w14:textId="6DEF2983" w:rsidR="005024EB" w:rsidRPr="00CB6865" w:rsidRDefault="005024EB" w:rsidP="00480CF9">
            <w:pPr>
              <w:spacing w:before="60" w:after="60"/>
              <w:jc w:val="both"/>
              <w:rPr>
                <w:sz w:val="16"/>
                <w:szCs w:val="16"/>
              </w:rPr>
            </w:pPr>
            <w:r w:rsidRPr="00CB6865">
              <w:rPr>
                <w:sz w:val="16"/>
                <w:szCs w:val="16"/>
              </w:rPr>
              <w:t xml:space="preserve">The remaining </w:t>
            </w:r>
            <w:r w:rsidR="00842B4C" w:rsidRPr="00CB6865">
              <w:rPr>
                <w:sz w:val="16"/>
                <w:szCs w:val="16"/>
              </w:rPr>
              <w:t xml:space="preserve">75 </w:t>
            </w:r>
            <w:r w:rsidRPr="00CB6865">
              <w:rPr>
                <w:sz w:val="16"/>
                <w:szCs w:val="16"/>
              </w:rPr>
              <w:t xml:space="preserve">% </w:t>
            </w:r>
            <w:r w:rsidR="00842B4C" w:rsidRPr="00CB6865">
              <w:rPr>
                <w:sz w:val="16"/>
                <w:szCs w:val="16"/>
              </w:rPr>
              <w:t xml:space="preserve">of the </w:t>
            </w:r>
            <w:r w:rsidR="00037DF0" w:rsidRPr="00CB6865">
              <w:rPr>
                <w:sz w:val="16"/>
                <w:szCs w:val="16"/>
              </w:rPr>
              <w:t xml:space="preserve">Shares </w:t>
            </w:r>
            <w:r w:rsidRPr="00CB6865">
              <w:rPr>
                <w:sz w:val="16"/>
                <w:szCs w:val="16"/>
              </w:rPr>
              <w:t xml:space="preserve">shall vest </w:t>
            </w:r>
            <w:r w:rsidR="00842B4C" w:rsidRPr="00CB6865">
              <w:rPr>
                <w:sz w:val="16"/>
                <w:szCs w:val="16"/>
              </w:rPr>
              <w:t xml:space="preserve">in equal </w:t>
            </w:r>
            <w:r w:rsidR="00480CF9">
              <w:rPr>
                <w:sz w:val="16"/>
                <w:szCs w:val="16"/>
              </w:rPr>
              <w:t xml:space="preserve">monthly </w:t>
            </w:r>
            <w:r w:rsidRPr="00CB6865">
              <w:rPr>
                <w:sz w:val="16"/>
                <w:szCs w:val="16"/>
              </w:rPr>
              <w:t>installments over the following</w:t>
            </w:r>
            <w:r w:rsidR="00842B4C" w:rsidRPr="00CB6865">
              <w:rPr>
                <w:sz w:val="16"/>
                <w:szCs w:val="16"/>
              </w:rPr>
              <w:t xml:space="preserve"> </w:t>
            </w:r>
            <w:r w:rsidR="00037DF0" w:rsidRPr="00CB6865">
              <w:rPr>
                <w:sz w:val="16"/>
                <w:szCs w:val="16"/>
              </w:rPr>
              <w:t xml:space="preserve">three </w:t>
            </w:r>
            <w:r w:rsidRPr="00CB6865">
              <w:rPr>
                <w:sz w:val="16"/>
                <w:szCs w:val="16"/>
              </w:rPr>
              <w:t>years</w:t>
            </w:r>
            <w:r w:rsidR="00842B4C" w:rsidRPr="00CB6865">
              <w:rPr>
                <w:sz w:val="16"/>
                <w:szCs w:val="16"/>
              </w:rPr>
              <w:t xml:space="preserve"> so that </w:t>
            </w:r>
            <w:r w:rsidR="00037DF0" w:rsidRPr="00CB6865">
              <w:rPr>
                <w:sz w:val="16"/>
                <w:szCs w:val="16"/>
              </w:rPr>
              <w:t xml:space="preserve">all Shares </w:t>
            </w:r>
            <w:r w:rsidR="00C50577">
              <w:rPr>
                <w:sz w:val="16"/>
                <w:szCs w:val="16"/>
              </w:rPr>
              <w:t xml:space="preserve">shall </w:t>
            </w:r>
            <w:r w:rsidR="00842B4C" w:rsidRPr="00CB6865">
              <w:rPr>
                <w:sz w:val="16"/>
                <w:szCs w:val="16"/>
              </w:rPr>
              <w:t>become fully vested on the 4</w:t>
            </w:r>
            <w:r w:rsidR="00842B4C" w:rsidRPr="00CB6865">
              <w:rPr>
                <w:sz w:val="16"/>
                <w:szCs w:val="16"/>
                <w:vertAlign w:val="superscript"/>
              </w:rPr>
              <w:t>th</w:t>
            </w:r>
            <w:r w:rsidR="00842B4C" w:rsidRPr="00CB6865">
              <w:rPr>
                <w:sz w:val="16"/>
                <w:szCs w:val="16"/>
              </w:rPr>
              <w:t xml:space="preserve"> anniversary of the Vesting Start Date.</w:t>
            </w:r>
          </w:p>
        </w:tc>
      </w:tr>
      <w:tr w:rsidR="00ED0612" w:rsidRPr="00CB6865" w14:paraId="3A5C15DC" w14:textId="77777777" w:rsidTr="00ED0612">
        <w:trPr>
          <w:trHeight w:val="272"/>
        </w:trPr>
        <w:tc>
          <w:tcPr>
            <w:tcW w:w="2307" w:type="dxa"/>
          </w:tcPr>
          <w:p w14:paraId="737EF43F" w14:textId="117864D1" w:rsidR="00BD60BF" w:rsidRPr="00CB6865" w:rsidRDefault="00D051F8" w:rsidP="001A002D">
            <w:pPr>
              <w:pStyle w:val="Heading3"/>
              <w:numPr>
                <w:ilvl w:val="0"/>
                <w:numId w:val="0"/>
              </w:numPr>
              <w:spacing w:before="60" w:after="60"/>
              <w:outlineLvl w:val="2"/>
            </w:pPr>
            <w:r w:rsidRPr="00CB6865">
              <w:t xml:space="preserve">Acceleration </w:t>
            </w:r>
          </w:p>
        </w:tc>
        <w:tc>
          <w:tcPr>
            <w:tcW w:w="6755" w:type="dxa"/>
          </w:tcPr>
          <w:p w14:paraId="686D0B6C" w14:textId="3E2B6012" w:rsidR="00AF406E" w:rsidRPr="00CB6865" w:rsidRDefault="00D051F8" w:rsidP="001A002D">
            <w:pPr>
              <w:pStyle w:val="Heading5"/>
              <w:numPr>
                <w:ilvl w:val="0"/>
                <w:numId w:val="0"/>
              </w:numPr>
              <w:jc w:val="both"/>
              <w:outlineLvl w:val="4"/>
              <w:rPr>
                <w:sz w:val="16"/>
                <w:szCs w:val="16"/>
              </w:rPr>
            </w:pPr>
            <w:r w:rsidRPr="00CB6865">
              <w:rPr>
                <w:sz w:val="16"/>
                <w:szCs w:val="16"/>
              </w:rPr>
              <w:fldChar w:fldCharType="begin">
                <w:ffData>
                  <w:name w:val=""/>
                  <w:enabled/>
                  <w:calcOnExit w:val="0"/>
                  <w:textInput>
                    <w:default w:val="Choose:"/>
                  </w:textInput>
                </w:ffData>
              </w:fldChar>
            </w:r>
            <w:r w:rsidRPr="00CB6865">
              <w:rPr>
                <w:sz w:val="16"/>
                <w:szCs w:val="16"/>
              </w:rPr>
              <w:instrText xml:space="preserve"> FORMTEXT </w:instrText>
            </w:r>
            <w:r w:rsidRPr="00CB6865">
              <w:rPr>
                <w:sz w:val="16"/>
                <w:szCs w:val="16"/>
              </w:rPr>
            </w:r>
            <w:r w:rsidRPr="00CB6865">
              <w:rPr>
                <w:sz w:val="16"/>
                <w:szCs w:val="16"/>
              </w:rPr>
              <w:fldChar w:fldCharType="separate"/>
            </w:r>
            <w:r w:rsidR="000911B8" w:rsidRPr="00CB6865">
              <w:rPr>
                <w:noProof/>
                <w:sz w:val="16"/>
                <w:szCs w:val="16"/>
              </w:rPr>
              <w:t>Choose:</w:t>
            </w:r>
            <w:r w:rsidRPr="00CB6865">
              <w:rPr>
                <w:sz w:val="16"/>
                <w:szCs w:val="16"/>
              </w:rPr>
              <w:fldChar w:fldCharType="end"/>
            </w:r>
            <w:r w:rsidRPr="00CB6865">
              <w:rPr>
                <w:sz w:val="16"/>
                <w:szCs w:val="16"/>
              </w:rPr>
              <w:t xml:space="preserve"> [No acceleration]/[Double Trigger]/[Single Trigger]</w:t>
            </w:r>
          </w:p>
        </w:tc>
      </w:tr>
      <w:tr w:rsidR="00C6109E" w:rsidRPr="00CB6865" w14:paraId="44EA3FC2" w14:textId="77777777" w:rsidTr="009F217E">
        <w:tc>
          <w:tcPr>
            <w:tcW w:w="9062" w:type="dxa"/>
            <w:gridSpan w:val="2"/>
            <w:shd w:val="clear" w:color="auto" w:fill="D9D9D9" w:themeFill="background1" w:themeFillShade="D9"/>
          </w:tcPr>
          <w:p w14:paraId="24B167DD" w14:textId="09FA8038" w:rsidR="00C6109E" w:rsidRPr="00CB6865" w:rsidRDefault="00C6109E" w:rsidP="001A002D">
            <w:pPr>
              <w:pStyle w:val="SCHeading2"/>
              <w:rPr>
                <w:sz w:val="16"/>
                <w:szCs w:val="16"/>
              </w:rPr>
            </w:pPr>
            <w:bookmarkStart w:id="3" w:name="_Ref465517452"/>
            <w:bookmarkStart w:id="4" w:name="_Ref465254822"/>
            <w:r w:rsidRPr="00CB6865">
              <w:rPr>
                <w:sz w:val="16"/>
                <w:szCs w:val="16"/>
              </w:rPr>
              <w:t>Exercise</w:t>
            </w:r>
            <w:bookmarkEnd w:id="3"/>
            <w:r w:rsidRPr="00CB6865">
              <w:rPr>
                <w:sz w:val="16"/>
                <w:szCs w:val="16"/>
              </w:rPr>
              <w:t xml:space="preserve"> </w:t>
            </w:r>
            <w:bookmarkEnd w:id="4"/>
          </w:p>
        </w:tc>
      </w:tr>
      <w:tr w:rsidR="00ED0612" w:rsidRPr="00CB6865" w14:paraId="5B98A686" w14:textId="77777777" w:rsidTr="00ED0612">
        <w:tc>
          <w:tcPr>
            <w:tcW w:w="2307" w:type="dxa"/>
          </w:tcPr>
          <w:p w14:paraId="5A4C585D" w14:textId="3D9F6908" w:rsidR="006E08B0" w:rsidRPr="00CB6865" w:rsidRDefault="00D051F8" w:rsidP="001A002D">
            <w:pPr>
              <w:pStyle w:val="Heading3"/>
              <w:numPr>
                <w:ilvl w:val="0"/>
                <w:numId w:val="0"/>
              </w:numPr>
              <w:spacing w:before="60" w:after="60"/>
              <w:outlineLvl w:val="2"/>
            </w:pPr>
            <w:r w:rsidRPr="00CB6865">
              <w:t>Exercise of Option</w:t>
            </w:r>
          </w:p>
        </w:tc>
        <w:tc>
          <w:tcPr>
            <w:tcW w:w="6755" w:type="dxa"/>
          </w:tcPr>
          <w:p w14:paraId="1050FC38" w14:textId="606B29CD" w:rsidR="00E333BB" w:rsidRPr="00E333BB" w:rsidRDefault="00BA50D7" w:rsidP="0036729B">
            <w:pPr>
              <w:spacing w:before="60" w:after="60"/>
              <w:jc w:val="both"/>
              <w:rPr>
                <w:sz w:val="16"/>
                <w:szCs w:val="16"/>
              </w:rPr>
            </w:pPr>
            <w:r w:rsidRPr="00E333BB">
              <w:rPr>
                <w:sz w:val="16"/>
                <w:szCs w:val="16"/>
              </w:rPr>
              <w:t xml:space="preserve">The </w:t>
            </w:r>
            <w:r w:rsidR="00D051F8" w:rsidRPr="00E333BB">
              <w:rPr>
                <w:sz w:val="16"/>
                <w:szCs w:val="16"/>
              </w:rPr>
              <w:t xml:space="preserve">Option may be exercised </w:t>
            </w:r>
            <w:r w:rsidR="003C3BD1" w:rsidRPr="00E333BB">
              <w:rPr>
                <w:sz w:val="16"/>
                <w:szCs w:val="16"/>
              </w:rPr>
              <w:t>only</w:t>
            </w:r>
            <w:r w:rsidR="00E333BB">
              <w:rPr>
                <w:sz w:val="16"/>
                <w:szCs w:val="16"/>
              </w:rPr>
              <w:t xml:space="preserve"> in the following circumstances</w:t>
            </w:r>
            <w:r w:rsidR="00E333BB" w:rsidRPr="00E333BB">
              <w:rPr>
                <w:sz w:val="16"/>
                <w:szCs w:val="16"/>
              </w:rPr>
              <w:t xml:space="preserve">: </w:t>
            </w:r>
          </w:p>
          <w:p w14:paraId="54F6E817" w14:textId="0B63F42D" w:rsidR="00E333BB" w:rsidRDefault="00D051F8" w:rsidP="00880DD7">
            <w:pPr>
              <w:pStyle w:val="ListParagraph"/>
              <w:numPr>
                <w:ilvl w:val="0"/>
                <w:numId w:val="31"/>
              </w:numPr>
              <w:ind w:left="527" w:hanging="527"/>
              <w:contextualSpacing w:val="0"/>
              <w:jc w:val="both"/>
              <w:rPr>
                <w:rFonts w:ascii="Arial" w:hAnsi="Arial" w:cs="Arial"/>
                <w:sz w:val="16"/>
                <w:szCs w:val="16"/>
              </w:rPr>
            </w:pPr>
            <w:r w:rsidRPr="00E333BB">
              <w:rPr>
                <w:rFonts w:ascii="Arial" w:hAnsi="Arial" w:cs="Arial"/>
                <w:sz w:val="16"/>
                <w:szCs w:val="16"/>
              </w:rPr>
              <w:t>upon Exit</w:t>
            </w:r>
            <w:r w:rsidR="00E333BB">
              <w:rPr>
                <w:rFonts w:ascii="Arial" w:hAnsi="Arial" w:cs="Arial"/>
                <w:sz w:val="16"/>
                <w:szCs w:val="16"/>
              </w:rPr>
              <w:t xml:space="preserve"> or Liquidation</w:t>
            </w:r>
          </w:p>
          <w:p w14:paraId="25401B9A" w14:textId="47CE116D" w:rsidR="00E333BB" w:rsidRDefault="00E333BB" w:rsidP="00880DD7">
            <w:pPr>
              <w:pStyle w:val="ListParagraph"/>
              <w:numPr>
                <w:ilvl w:val="0"/>
                <w:numId w:val="31"/>
              </w:numPr>
              <w:ind w:left="527" w:hanging="527"/>
              <w:contextualSpacing w:val="0"/>
              <w:jc w:val="both"/>
              <w:rPr>
                <w:rFonts w:ascii="Arial" w:hAnsi="Arial" w:cs="Arial"/>
                <w:sz w:val="16"/>
                <w:szCs w:val="16"/>
              </w:rPr>
            </w:pPr>
            <w:r w:rsidRPr="00E333BB">
              <w:rPr>
                <w:rFonts w:ascii="Arial" w:hAnsi="Arial" w:cs="Arial"/>
                <w:sz w:val="16"/>
                <w:szCs w:val="16"/>
              </w:rPr>
              <w:t xml:space="preserve">after </w:t>
            </w:r>
            <w:r w:rsidRPr="00E333BB">
              <w:rPr>
                <w:rFonts w:ascii="Arial" w:hAnsi="Arial" w:cs="Arial"/>
                <w:sz w:val="16"/>
                <w:szCs w:val="16"/>
                <w:highlight w:val="lightGray"/>
              </w:rPr>
              <w:t>[insert date]</w:t>
            </w:r>
            <w:r>
              <w:rPr>
                <w:rFonts w:ascii="Arial" w:hAnsi="Arial" w:cs="Arial"/>
                <w:sz w:val="16"/>
                <w:szCs w:val="16"/>
              </w:rPr>
              <w:t xml:space="preserve"> </w:t>
            </w:r>
          </w:p>
          <w:p w14:paraId="7F0D64EC" w14:textId="24B6B382" w:rsidR="00E333BB" w:rsidRPr="00E333BB" w:rsidRDefault="00E333BB" w:rsidP="00880DD7">
            <w:pPr>
              <w:pStyle w:val="ListParagraph"/>
              <w:numPr>
                <w:ilvl w:val="0"/>
                <w:numId w:val="31"/>
              </w:numPr>
              <w:ind w:left="527" w:hanging="527"/>
              <w:contextualSpacing w:val="0"/>
              <w:jc w:val="both"/>
              <w:rPr>
                <w:rFonts w:ascii="Arial" w:hAnsi="Arial" w:cs="Arial"/>
                <w:sz w:val="16"/>
                <w:szCs w:val="16"/>
              </w:rPr>
            </w:pPr>
            <w:r>
              <w:rPr>
                <w:rFonts w:ascii="Arial" w:hAnsi="Arial" w:cs="Arial"/>
                <w:sz w:val="16"/>
                <w:szCs w:val="16"/>
              </w:rPr>
              <w:t>upon death of Optionholder</w:t>
            </w:r>
          </w:p>
          <w:p w14:paraId="3DE6D57B" w14:textId="14FF7734" w:rsidR="006E08B0" w:rsidRPr="00E333BB" w:rsidRDefault="00707B3E" w:rsidP="0036729B">
            <w:pPr>
              <w:spacing w:before="60" w:after="60"/>
              <w:jc w:val="both"/>
              <w:rPr>
                <w:sz w:val="16"/>
                <w:szCs w:val="16"/>
              </w:rPr>
            </w:pPr>
            <w:r>
              <w:rPr>
                <w:sz w:val="16"/>
                <w:szCs w:val="16"/>
              </w:rPr>
              <w:t xml:space="preserve">The specific </w:t>
            </w:r>
            <w:r w:rsidR="00E333BB">
              <w:rPr>
                <w:sz w:val="16"/>
                <w:szCs w:val="16"/>
              </w:rPr>
              <w:t>Exercise Period</w:t>
            </w:r>
            <w:r>
              <w:rPr>
                <w:sz w:val="16"/>
                <w:szCs w:val="16"/>
              </w:rPr>
              <w:t xml:space="preserve"> </w:t>
            </w:r>
            <w:r w:rsidR="00BB5543">
              <w:rPr>
                <w:sz w:val="16"/>
                <w:szCs w:val="16"/>
              </w:rPr>
              <w:t xml:space="preserve">applicable to </w:t>
            </w:r>
            <w:r>
              <w:rPr>
                <w:sz w:val="16"/>
                <w:szCs w:val="16"/>
              </w:rPr>
              <w:t xml:space="preserve">each such situation is </w:t>
            </w:r>
            <w:r w:rsidR="00E333BB">
              <w:rPr>
                <w:sz w:val="16"/>
                <w:szCs w:val="16"/>
              </w:rPr>
              <w:t>set out in Detailed Terms.</w:t>
            </w:r>
            <w:r w:rsidR="0036729B">
              <w:rPr>
                <w:sz w:val="16"/>
                <w:szCs w:val="16"/>
              </w:rPr>
              <w:t xml:space="preserve"> </w:t>
            </w:r>
          </w:p>
        </w:tc>
      </w:tr>
      <w:tr w:rsidR="00ED0612" w:rsidRPr="00CB6865" w14:paraId="02C9B62D" w14:textId="77777777" w:rsidTr="00592FDD">
        <w:trPr>
          <w:trHeight w:val="340"/>
        </w:trPr>
        <w:tc>
          <w:tcPr>
            <w:tcW w:w="2307" w:type="dxa"/>
          </w:tcPr>
          <w:p w14:paraId="6A0DD043" w14:textId="3FE5BB3A" w:rsidR="00C6109E" w:rsidRPr="00CB6865" w:rsidRDefault="00C6109E" w:rsidP="001A002D">
            <w:pPr>
              <w:pStyle w:val="Heading3"/>
              <w:numPr>
                <w:ilvl w:val="0"/>
                <w:numId w:val="0"/>
              </w:numPr>
              <w:spacing w:before="60" w:after="60"/>
              <w:outlineLvl w:val="2"/>
            </w:pPr>
            <w:r w:rsidRPr="00CB6865">
              <w:t xml:space="preserve">Exercise Price </w:t>
            </w:r>
          </w:p>
        </w:tc>
        <w:tc>
          <w:tcPr>
            <w:tcW w:w="6755" w:type="dxa"/>
          </w:tcPr>
          <w:p w14:paraId="2EFB8929" w14:textId="77777777" w:rsidR="00C6109E" w:rsidRPr="00CB6865" w:rsidRDefault="00C6109E" w:rsidP="001A002D">
            <w:pPr>
              <w:pStyle w:val="Heading5"/>
              <w:numPr>
                <w:ilvl w:val="0"/>
                <w:numId w:val="0"/>
              </w:numPr>
              <w:jc w:val="both"/>
              <w:outlineLvl w:val="4"/>
              <w:rPr>
                <w:sz w:val="16"/>
                <w:szCs w:val="16"/>
                <w:highlight w:val="lightGray"/>
              </w:rPr>
            </w:pPr>
            <w:r w:rsidRPr="00CB6865">
              <w:rPr>
                <w:sz w:val="16"/>
                <w:szCs w:val="16"/>
              </w:rPr>
              <w:t xml:space="preserve">€ </w:t>
            </w:r>
            <w:r w:rsidRPr="00CB6865">
              <w:rPr>
                <w:sz w:val="16"/>
                <w:szCs w:val="16"/>
                <w:highlight w:val="lightGray"/>
              </w:rPr>
              <w:t>[insert amount]</w:t>
            </w:r>
            <w:r w:rsidRPr="00CB6865">
              <w:rPr>
                <w:b/>
                <w:sz w:val="16"/>
                <w:szCs w:val="16"/>
              </w:rPr>
              <w:t xml:space="preserve"> </w:t>
            </w:r>
            <w:r w:rsidRPr="00CB6865">
              <w:rPr>
                <w:sz w:val="16"/>
                <w:szCs w:val="16"/>
              </w:rPr>
              <w:t>per Share</w:t>
            </w:r>
          </w:p>
        </w:tc>
      </w:tr>
      <w:tr w:rsidR="00C6109E" w:rsidRPr="00CB6865" w14:paraId="5E07F1B0" w14:textId="77777777" w:rsidTr="009F217E">
        <w:tc>
          <w:tcPr>
            <w:tcW w:w="9062" w:type="dxa"/>
            <w:gridSpan w:val="2"/>
            <w:shd w:val="clear" w:color="auto" w:fill="D9D9D9" w:themeFill="background1" w:themeFillShade="D9"/>
          </w:tcPr>
          <w:p w14:paraId="54085093" w14:textId="69AC0920" w:rsidR="00C6109E" w:rsidRPr="00CB6865" w:rsidRDefault="00C6109E" w:rsidP="001A002D">
            <w:pPr>
              <w:pStyle w:val="SCHeading2"/>
              <w:rPr>
                <w:sz w:val="16"/>
                <w:szCs w:val="16"/>
              </w:rPr>
            </w:pPr>
            <w:r w:rsidRPr="00CB6865">
              <w:rPr>
                <w:sz w:val="16"/>
                <w:szCs w:val="16"/>
              </w:rPr>
              <w:t xml:space="preserve">Good </w:t>
            </w:r>
            <w:r w:rsidR="008A3D45" w:rsidRPr="00CB6865">
              <w:rPr>
                <w:sz w:val="16"/>
                <w:szCs w:val="16"/>
              </w:rPr>
              <w:t>L</w:t>
            </w:r>
            <w:r w:rsidRPr="00CB6865">
              <w:rPr>
                <w:sz w:val="16"/>
                <w:szCs w:val="16"/>
              </w:rPr>
              <w:t xml:space="preserve">eaver and </w:t>
            </w:r>
            <w:r w:rsidR="008A3D45" w:rsidRPr="00CB6865">
              <w:rPr>
                <w:sz w:val="16"/>
                <w:szCs w:val="16"/>
              </w:rPr>
              <w:t>B</w:t>
            </w:r>
            <w:r w:rsidRPr="00CB6865">
              <w:rPr>
                <w:sz w:val="16"/>
                <w:szCs w:val="16"/>
              </w:rPr>
              <w:t xml:space="preserve">ad </w:t>
            </w:r>
            <w:r w:rsidR="008A3D45" w:rsidRPr="00CB6865">
              <w:rPr>
                <w:sz w:val="16"/>
                <w:szCs w:val="16"/>
              </w:rPr>
              <w:t>L</w:t>
            </w:r>
            <w:r w:rsidRPr="00CB6865">
              <w:rPr>
                <w:sz w:val="16"/>
                <w:szCs w:val="16"/>
              </w:rPr>
              <w:t xml:space="preserve">eaver </w:t>
            </w:r>
          </w:p>
        </w:tc>
      </w:tr>
      <w:tr w:rsidR="00ED0612" w:rsidRPr="00CB6865" w14:paraId="3D0F1C3D" w14:textId="77777777" w:rsidTr="00ED0612">
        <w:trPr>
          <w:trHeight w:val="531"/>
        </w:trPr>
        <w:tc>
          <w:tcPr>
            <w:tcW w:w="2307" w:type="dxa"/>
          </w:tcPr>
          <w:p w14:paraId="2D90930A" w14:textId="77A7631D" w:rsidR="005024EB" w:rsidRPr="00CB6865" w:rsidRDefault="006362BD" w:rsidP="001A002D">
            <w:pPr>
              <w:pStyle w:val="Heading3"/>
              <w:numPr>
                <w:ilvl w:val="0"/>
                <w:numId w:val="0"/>
              </w:numPr>
              <w:spacing w:before="60" w:after="60"/>
              <w:outlineLvl w:val="2"/>
            </w:pPr>
            <w:r w:rsidRPr="00CB6865">
              <w:t>Bad L</w:t>
            </w:r>
            <w:r w:rsidR="001F1D72" w:rsidRPr="00CB6865">
              <w:t>eaver</w:t>
            </w:r>
          </w:p>
        </w:tc>
        <w:tc>
          <w:tcPr>
            <w:tcW w:w="6755" w:type="dxa"/>
          </w:tcPr>
          <w:p w14:paraId="6B1F7091" w14:textId="59279AA2" w:rsidR="003F6A43" w:rsidRPr="00CB6865" w:rsidRDefault="0015771C" w:rsidP="001A002D">
            <w:pPr>
              <w:spacing w:before="60" w:after="60"/>
              <w:jc w:val="both"/>
              <w:rPr>
                <w:sz w:val="16"/>
                <w:szCs w:val="16"/>
              </w:rPr>
            </w:pPr>
            <w:r w:rsidRPr="00CB6865">
              <w:rPr>
                <w:sz w:val="16"/>
                <w:szCs w:val="16"/>
              </w:rPr>
              <w:t xml:space="preserve">The </w:t>
            </w:r>
            <w:r w:rsidR="005024EB" w:rsidRPr="00CB6865">
              <w:rPr>
                <w:sz w:val="16"/>
                <w:szCs w:val="16"/>
              </w:rPr>
              <w:t xml:space="preserve">Optionholder becomes a </w:t>
            </w:r>
            <w:r w:rsidR="00360F95" w:rsidRPr="00CB6865">
              <w:rPr>
                <w:sz w:val="16"/>
                <w:szCs w:val="16"/>
              </w:rPr>
              <w:t>“</w:t>
            </w:r>
            <w:r w:rsidR="005024EB" w:rsidRPr="00CB6865">
              <w:rPr>
                <w:sz w:val="16"/>
                <w:szCs w:val="16"/>
                <w:u w:val="single"/>
              </w:rPr>
              <w:t>Bad Leaver</w:t>
            </w:r>
            <w:r w:rsidR="00360F95" w:rsidRPr="00CB6865">
              <w:rPr>
                <w:sz w:val="16"/>
                <w:szCs w:val="16"/>
              </w:rPr>
              <w:t>”</w:t>
            </w:r>
            <w:r w:rsidR="005024EB" w:rsidRPr="00CB6865">
              <w:rPr>
                <w:sz w:val="16"/>
                <w:szCs w:val="16"/>
              </w:rPr>
              <w:t xml:space="preserve"> </w:t>
            </w:r>
            <w:r w:rsidR="00D70D06" w:rsidRPr="00CB6865">
              <w:rPr>
                <w:sz w:val="16"/>
                <w:szCs w:val="16"/>
              </w:rPr>
              <w:t>if</w:t>
            </w:r>
            <w:r w:rsidR="003F6A43" w:rsidRPr="00CB6865">
              <w:rPr>
                <w:sz w:val="16"/>
                <w:szCs w:val="16"/>
              </w:rPr>
              <w:t xml:space="preserve"> he voluntarily resigns or his Professional Relationship is terminated for Cause</w:t>
            </w:r>
            <w:r w:rsidR="00E71FA5">
              <w:rPr>
                <w:sz w:val="16"/>
                <w:szCs w:val="16"/>
              </w:rPr>
              <w:t>, in each case</w:t>
            </w:r>
            <w:r w:rsidR="000127C4" w:rsidRPr="00CB6865">
              <w:rPr>
                <w:sz w:val="16"/>
                <w:szCs w:val="16"/>
              </w:rPr>
              <w:t xml:space="preserve"> </w:t>
            </w:r>
            <w:r w:rsidR="003F6A43" w:rsidRPr="00CB6865">
              <w:rPr>
                <w:sz w:val="16"/>
                <w:szCs w:val="16"/>
              </w:rPr>
              <w:t>during the Vesting Period</w:t>
            </w:r>
            <w:r w:rsidR="0034244C" w:rsidRPr="00CB6865">
              <w:rPr>
                <w:sz w:val="16"/>
                <w:szCs w:val="16"/>
              </w:rPr>
              <w:t>, unless the Company determines that, irrespective of the above, he is not a Bad Leaver.</w:t>
            </w:r>
            <w:r w:rsidR="003F6A43" w:rsidRPr="00CB6865">
              <w:rPr>
                <w:sz w:val="16"/>
                <w:szCs w:val="16"/>
              </w:rPr>
              <w:t xml:space="preserve">  </w:t>
            </w:r>
          </w:p>
          <w:p w14:paraId="4D228A00" w14:textId="79D88747" w:rsidR="003F6A43" w:rsidRPr="00CB6865" w:rsidRDefault="003F6A43" w:rsidP="001A002D">
            <w:pPr>
              <w:spacing w:before="60" w:after="60"/>
              <w:jc w:val="both"/>
              <w:rPr>
                <w:sz w:val="16"/>
                <w:szCs w:val="16"/>
              </w:rPr>
            </w:pPr>
            <w:r w:rsidRPr="00CB6865">
              <w:rPr>
                <w:sz w:val="16"/>
                <w:szCs w:val="16"/>
              </w:rPr>
              <w:t>“</w:t>
            </w:r>
            <w:r w:rsidRPr="00CB6865">
              <w:rPr>
                <w:sz w:val="16"/>
                <w:szCs w:val="16"/>
                <w:u w:val="single"/>
              </w:rPr>
              <w:t>Voluntary resign</w:t>
            </w:r>
            <w:r w:rsidR="000127C4" w:rsidRPr="00CB6865">
              <w:rPr>
                <w:sz w:val="16"/>
                <w:szCs w:val="16"/>
                <w:u w:val="single"/>
              </w:rPr>
              <w:t>ation</w:t>
            </w:r>
            <w:r w:rsidRPr="00CB6865">
              <w:rPr>
                <w:sz w:val="16"/>
                <w:szCs w:val="16"/>
              </w:rPr>
              <w:t xml:space="preserve">” means </w:t>
            </w:r>
            <w:r w:rsidR="0034244C" w:rsidRPr="00CB6865">
              <w:rPr>
                <w:sz w:val="16"/>
                <w:szCs w:val="16"/>
              </w:rPr>
              <w:t xml:space="preserve">the </w:t>
            </w:r>
            <w:r w:rsidRPr="00CB6865">
              <w:rPr>
                <w:sz w:val="16"/>
                <w:szCs w:val="16"/>
              </w:rPr>
              <w:t>unilateral termination of the Professional Relationship by the Optionholder</w:t>
            </w:r>
            <w:r w:rsidR="005078B3" w:rsidRPr="00CB6865">
              <w:rPr>
                <w:sz w:val="16"/>
                <w:szCs w:val="16"/>
              </w:rPr>
              <w:t xml:space="preserve"> which is not caused by </w:t>
            </w:r>
            <w:r w:rsidR="0034244C" w:rsidRPr="00CB6865">
              <w:rPr>
                <w:sz w:val="16"/>
                <w:szCs w:val="16"/>
              </w:rPr>
              <w:t xml:space="preserve">(i) </w:t>
            </w:r>
            <w:r w:rsidRPr="00CB6865">
              <w:rPr>
                <w:sz w:val="16"/>
                <w:szCs w:val="16"/>
              </w:rPr>
              <w:t>Company’</w:t>
            </w:r>
            <w:r w:rsidR="005078B3" w:rsidRPr="00CB6865">
              <w:rPr>
                <w:sz w:val="16"/>
                <w:szCs w:val="16"/>
              </w:rPr>
              <w:t>s</w:t>
            </w:r>
            <w:r w:rsidRPr="00CB6865">
              <w:rPr>
                <w:sz w:val="16"/>
                <w:szCs w:val="16"/>
              </w:rPr>
              <w:t xml:space="preserve"> material breach of the Professional Relationship or </w:t>
            </w:r>
            <w:r w:rsidR="0034244C" w:rsidRPr="00CB6865">
              <w:rPr>
                <w:sz w:val="16"/>
                <w:szCs w:val="16"/>
              </w:rPr>
              <w:t xml:space="preserve">(ii) </w:t>
            </w:r>
            <w:r w:rsidRPr="00CB6865">
              <w:rPr>
                <w:sz w:val="16"/>
                <w:szCs w:val="16"/>
              </w:rPr>
              <w:t xml:space="preserve">Optionholder’s permanent inability to perform duties </w:t>
            </w:r>
            <w:r w:rsidR="00575ECC">
              <w:rPr>
                <w:sz w:val="16"/>
                <w:szCs w:val="16"/>
              </w:rPr>
              <w:t xml:space="preserve">under the Professional Relationship </w:t>
            </w:r>
            <w:r w:rsidRPr="00CB6865">
              <w:rPr>
                <w:sz w:val="16"/>
                <w:szCs w:val="16"/>
              </w:rPr>
              <w:t>due to health reasons.</w:t>
            </w:r>
          </w:p>
          <w:p w14:paraId="7ED8B870" w14:textId="317FD41E" w:rsidR="003F6A43" w:rsidRPr="00CB6865" w:rsidRDefault="003F6A43" w:rsidP="001A002D">
            <w:pPr>
              <w:spacing w:before="60" w:after="60"/>
              <w:jc w:val="both"/>
              <w:rPr>
                <w:sz w:val="16"/>
                <w:szCs w:val="16"/>
              </w:rPr>
            </w:pPr>
            <w:r w:rsidRPr="00CB6865">
              <w:rPr>
                <w:sz w:val="16"/>
                <w:szCs w:val="16"/>
              </w:rPr>
              <w:t>“</w:t>
            </w:r>
            <w:r w:rsidRPr="00CB6865">
              <w:rPr>
                <w:sz w:val="16"/>
                <w:szCs w:val="16"/>
                <w:u w:val="single"/>
              </w:rPr>
              <w:t>Termination for Cause</w:t>
            </w:r>
            <w:r w:rsidRPr="00CB6865">
              <w:rPr>
                <w:sz w:val="16"/>
                <w:szCs w:val="16"/>
              </w:rPr>
              <w:t>” means termination of the Professional Relationship in circumstances where (i) the Optionholder has committed a material breach of the Professional Relationship</w:t>
            </w:r>
            <w:r w:rsidR="000127C4" w:rsidRPr="00CB6865">
              <w:rPr>
                <w:sz w:val="16"/>
                <w:szCs w:val="16"/>
              </w:rPr>
              <w:t xml:space="preserve"> or</w:t>
            </w:r>
            <w:r w:rsidRPr="00CB6865">
              <w:rPr>
                <w:sz w:val="16"/>
                <w:szCs w:val="16"/>
              </w:rPr>
              <w:t xml:space="preserve"> (ii) he has been convicted of criminal offence or (iii) he has caused material damage to the Company</w:t>
            </w:r>
            <w:r w:rsidR="000127C4" w:rsidRPr="00CB6865">
              <w:rPr>
                <w:sz w:val="16"/>
                <w:szCs w:val="16"/>
              </w:rPr>
              <w:t>.</w:t>
            </w:r>
          </w:p>
          <w:p w14:paraId="1E65A8F2" w14:textId="69EE5009" w:rsidR="00A86C2A" w:rsidRPr="00CB6865" w:rsidRDefault="00684CC8" w:rsidP="001A002D">
            <w:pPr>
              <w:spacing w:before="60" w:after="60"/>
              <w:jc w:val="both"/>
              <w:rPr>
                <w:sz w:val="16"/>
                <w:szCs w:val="16"/>
                <w:lang w:val="en-GB"/>
              </w:rPr>
            </w:pPr>
            <w:r w:rsidRPr="00CB6865">
              <w:rPr>
                <w:sz w:val="16"/>
                <w:szCs w:val="16"/>
                <w:lang w:val="en-GB"/>
              </w:rPr>
              <w:t xml:space="preserve">If </w:t>
            </w:r>
            <w:r w:rsidR="00FE2CF3" w:rsidRPr="00CB6865">
              <w:rPr>
                <w:sz w:val="16"/>
                <w:szCs w:val="16"/>
                <w:lang w:val="en-GB"/>
              </w:rPr>
              <w:t>the Optionholder become</w:t>
            </w:r>
            <w:r w:rsidRPr="00CB6865">
              <w:rPr>
                <w:sz w:val="16"/>
                <w:szCs w:val="16"/>
                <w:lang w:val="en-GB"/>
              </w:rPr>
              <w:t>s</w:t>
            </w:r>
            <w:r w:rsidR="00FE2CF3" w:rsidRPr="00CB6865">
              <w:rPr>
                <w:sz w:val="16"/>
                <w:szCs w:val="16"/>
                <w:lang w:val="en-GB"/>
              </w:rPr>
              <w:t xml:space="preserve"> a Bad Leaver</w:t>
            </w:r>
            <w:r w:rsidRPr="00CB6865">
              <w:rPr>
                <w:sz w:val="16"/>
                <w:szCs w:val="16"/>
                <w:lang w:val="en-GB"/>
              </w:rPr>
              <w:t>,</w:t>
            </w:r>
            <w:r w:rsidR="00EC78A3" w:rsidRPr="00CB6865">
              <w:rPr>
                <w:sz w:val="16"/>
                <w:szCs w:val="16"/>
                <w:lang w:val="en-GB"/>
              </w:rPr>
              <w:t xml:space="preserve"> </w:t>
            </w:r>
            <w:r w:rsidR="00FE2CF3" w:rsidRPr="00CB6865">
              <w:rPr>
                <w:sz w:val="16"/>
                <w:szCs w:val="16"/>
                <w:lang w:val="en-GB"/>
              </w:rPr>
              <w:t xml:space="preserve">his </w:t>
            </w:r>
            <w:r w:rsidR="00D70D06" w:rsidRPr="00CB6865">
              <w:rPr>
                <w:sz w:val="16"/>
                <w:szCs w:val="16"/>
                <w:lang w:val="en-GB"/>
              </w:rPr>
              <w:t xml:space="preserve">Option shall terminate </w:t>
            </w:r>
            <w:r w:rsidR="00DA789A">
              <w:rPr>
                <w:sz w:val="16"/>
                <w:szCs w:val="16"/>
                <w:lang w:val="en-GB"/>
              </w:rPr>
              <w:t xml:space="preserve">with </w:t>
            </w:r>
            <w:r w:rsidR="00037DF0" w:rsidRPr="00CB6865">
              <w:rPr>
                <w:sz w:val="16"/>
                <w:szCs w:val="16"/>
                <w:lang w:val="en-GB"/>
              </w:rPr>
              <w:t xml:space="preserve">respect </w:t>
            </w:r>
            <w:r w:rsidR="00DA789A">
              <w:rPr>
                <w:sz w:val="16"/>
                <w:szCs w:val="16"/>
                <w:lang w:val="en-GB"/>
              </w:rPr>
              <w:t xml:space="preserve">to </w:t>
            </w:r>
            <w:r w:rsidR="007A01BA" w:rsidRPr="00CB6865">
              <w:rPr>
                <w:sz w:val="16"/>
                <w:szCs w:val="16"/>
                <w:lang w:val="en-GB"/>
              </w:rPr>
              <w:t xml:space="preserve">both </w:t>
            </w:r>
            <w:r w:rsidR="001F1D72" w:rsidRPr="00CB6865">
              <w:rPr>
                <w:sz w:val="16"/>
                <w:szCs w:val="16"/>
                <w:lang w:val="en-GB"/>
              </w:rPr>
              <w:t>vested and unvested</w:t>
            </w:r>
            <w:r w:rsidR="00037DF0" w:rsidRPr="00CB6865">
              <w:rPr>
                <w:sz w:val="16"/>
                <w:szCs w:val="16"/>
                <w:lang w:val="en-GB"/>
              </w:rPr>
              <w:t xml:space="preserve"> Shares</w:t>
            </w:r>
            <w:r w:rsidR="00D70D06" w:rsidRPr="00CB6865">
              <w:rPr>
                <w:sz w:val="16"/>
                <w:szCs w:val="16"/>
                <w:lang w:val="en-GB"/>
              </w:rPr>
              <w:t>.</w:t>
            </w:r>
            <w:r w:rsidR="008F2B49">
              <w:rPr>
                <w:sz w:val="16"/>
                <w:szCs w:val="16"/>
                <w:lang w:val="en-GB"/>
              </w:rPr>
              <w:t xml:space="preserve"> </w:t>
            </w:r>
            <w:r w:rsidRPr="00CB6865">
              <w:rPr>
                <w:sz w:val="16"/>
                <w:szCs w:val="16"/>
                <w:lang w:val="en-GB"/>
              </w:rPr>
              <w:t xml:space="preserve">If </w:t>
            </w:r>
            <w:r w:rsidR="000A7A42">
              <w:rPr>
                <w:sz w:val="16"/>
                <w:szCs w:val="16"/>
                <w:lang w:val="en-GB"/>
              </w:rPr>
              <w:t xml:space="preserve">the Bad Leaver has </w:t>
            </w:r>
            <w:r w:rsidR="00A86C2A" w:rsidRPr="00CB6865">
              <w:rPr>
                <w:sz w:val="16"/>
                <w:szCs w:val="16"/>
                <w:lang w:val="en-GB"/>
              </w:rPr>
              <w:t>acquired</w:t>
            </w:r>
            <w:r w:rsidRPr="00CB6865">
              <w:rPr>
                <w:sz w:val="16"/>
                <w:szCs w:val="16"/>
                <w:lang w:val="en-GB"/>
              </w:rPr>
              <w:t xml:space="preserve"> any</w:t>
            </w:r>
            <w:r w:rsidR="00A86C2A" w:rsidRPr="00CB6865">
              <w:rPr>
                <w:sz w:val="16"/>
                <w:szCs w:val="16"/>
                <w:lang w:val="en-GB"/>
              </w:rPr>
              <w:t xml:space="preserve"> Shares under the Option, the</w:t>
            </w:r>
            <w:r w:rsidR="002C6802" w:rsidRPr="00CB6865">
              <w:rPr>
                <w:sz w:val="16"/>
                <w:szCs w:val="16"/>
                <w:lang w:val="en-GB"/>
              </w:rPr>
              <w:t> </w:t>
            </w:r>
            <w:r w:rsidR="00A86C2A" w:rsidRPr="00CB6865">
              <w:rPr>
                <w:sz w:val="16"/>
                <w:szCs w:val="16"/>
                <w:lang w:val="en-GB"/>
              </w:rPr>
              <w:t xml:space="preserve">Company </w:t>
            </w:r>
            <w:r w:rsidR="003245A3">
              <w:rPr>
                <w:sz w:val="16"/>
                <w:szCs w:val="16"/>
                <w:lang w:val="en-GB"/>
              </w:rPr>
              <w:t xml:space="preserve">may </w:t>
            </w:r>
            <w:r w:rsidR="008F2B49">
              <w:rPr>
                <w:sz w:val="16"/>
                <w:szCs w:val="16"/>
                <w:lang w:val="en-GB"/>
              </w:rPr>
              <w:t>request the Optionholder to</w:t>
            </w:r>
            <w:r w:rsidR="003245A3">
              <w:rPr>
                <w:sz w:val="16"/>
                <w:szCs w:val="16"/>
                <w:lang w:val="en-GB"/>
              </w:rPr>
              <w:t xml:space="preserve"> </w:t>
            </w:r>
            <w:r w:rsidR="000A7A42">
              <w:rPr>
                <w:sz w:val="16"/>
                <w:szCs w:val="16"/>
                <w:lang w:val="en-GB"/>
              </w:rPr>
              <w:t xml:space="preserve">transfer </w:t>
            </w:r>
            <w:r w:rsidR="00A86C2A" w:rsidRPr="00CB6865">
              <w:rPr>
                <w:sz w:val="16"/>
                <w:szCs w:val="16"/>
                <w:lang w:val="en-GB"/>
              </w:rPr>
              <w:t>all such Shares</w:t>
            </w:r>
            <w:r w:rsidR="002C6802" w:rsidRPr="00CB6865">
              <w:rPr>
                <w:sz w:val="16"/>
                <w:szCs w:val="16"/>
                <w:lang w:val="en-GB"/>
              </w:rPr>
              <w:t xml:space="preserve"> back</w:t>
            </w:r>
            <w:r w:rsidR="003245A3">
              <w:rPr>
                <w:sz w:val="16"/>
                <w:szCs w:val="16"/>
                <w:lang w:val="en-GB"/>
              </w:rPr>
              <w:t xml:space="preserve"> </w:t>
            </w:r>
            <w:r w:rsidR="008F2B49">
              <w:rPr>
                <w:sz w:val="16"/>
                <w:szCs w:val="16"/>
                <w:lang w:val="en-GB"/>
              </w:rPr>
              <w:t>free</w:t>
            </w:r>
            <w:r w:rsidR="003245A3">
              <w:rPr>
                <w:sz w:val="16"/>
                <w:szCs w:val="16"/>
                <w:lang w:val="en-GB"/>
              </w:rPr>
              <w:t xml:space="preserve"> of charge</w:t>
            </w:r>
            <w:r w:rsidR="00EC78A3" w:rsidRPr="00CB6865">
              <w:rPr>
                <w:sz w:val="16"/>
                <w:szCs w:val="16"/>
                <w:lang w:val="en-GB"/>
              </w:rPr>
              <w:t>.</w:t>
            </w:r>
            <w:r w:rsidR="00A86C2A" w:rsidRPr="00CB6865">
              <w:rPr>
                <w:sz w:val="16"/>
                <w:szCs w:val="16"/>
                <w:lang w:val="en-GB"/>
              </w:rPr>
              <w:t xml:space="preserve">  </w:t>
            </w:r>
          </w:p>
        </w:tc>
      </w:tr>
      <w:tr w:rsidR="00ED0612" w:rsidRPr="00CB6865" w14:paraId="4B77E3D9" w14:textId="77777777" w:rsidTr="001A002D">
        <w:trPr>
          <w:trHeight w:val="382"/>
        </w:trPr>
        <w:tc>
          <w:tcPr>
            <w:tcW w:w="2307" w:type="dxa"/>
          </w:tcPr>
          <w:p w14:paraId="1864AEFC" w14:textId="645516A6" w:rsidR="00C6109E" w:rsidRPr="00CB6865" w:rsidRDefault="006362BD" w:rsidP="001A002D">
            <w:pPr>
              <w:pStyle w:val="Heading3"/>
              <w:numPr>
                <w:ilvl w:val="0"/>
                <w:numId w:val="0"/>
              </w:numPr>
              <w:spacing w:before="60" w:after="60"/>
              <w:outlineLvl w:val="2"/>
            </w:pPr>
            <w:r w:rsidRPr="00CB6865">
              <w:t>Good L</w:t>
            </w:r>
            <w:r w:rsidR="00C6109E" w:rsidRPr="00CB6865">
              <w:t>eaver</w:t>
            </w:r>
          </w:p>
        </w:tc>
        <w:tc>
          <w:tcPr>
            <w:tcW w:w="6755" w:type="dxa"/>
          </w:tcPr>
          <w:p w14:paraId="6F120ED3" w14:textId="1F168BFD" w:rsidR="00C6109E" w:rsidRPr="00CB6865" w:rsidRDefault="0015771C" w:rsidP="001A002D">
            <w:pPr>
              <w:spacing w:before="60" w:after="60"/>
              <w:jc w:val="both"/>
              <w:rPr>
                <w:sz w:val="16"/>
                <w:szCs w:val="16"/>
              </w:rPr>
            </w:pPr>
            <w:r w:rsidRPr="00CB6865">
              <w:rPr>
                <w:sz w:val="16"/>
                <w:szCs w:val="16"/>
              </w:rPr>
              <w:t xml:space="preserve">The </w:t>
            </w:r>
            <w:r w:rsidR="00C6109E" w:rsidRPr="00CB6865">
              <w:rPr>
                <w:sz w:val="16"/>
                <w:szCs w:val="16"/>
              </w:rPr>
              <w:t xml:space="preserve">Optionholder becomes a </w:t>
            </w:r>
            <w:r w:rsidR="00360F95" w:rsidRPr="00CB6865">
              <w:rPr>
                <w:sz w:val="16"/>
                <w:szCs w:val="16"/>
              </w:rPr>
              <w:t>“</w:t>
            </w:r>
            <w:r w:rsidR="00C6109E" w:rsidRPr="00CB6865">
              <w:rPr>
                <w:sz w:val="16"/>
                <w:szCs w:val="16"/>
                <w:u w:val="single"/>
              </w:rPr>
              <w:t>Good Leaver</w:t>
            </w:r>
            <w:r w:rsidR="00360F95" w:rsidRPr="00CB6865">
              <w:rPr>
                <w:sz w:val="16"/>
                <w:szCs w:val="16"/>
              </w:rPr>
              <w:t>”</w:t>
            </w:r>
            <w:r w:rsidR="00C6109E" w:rsidRPr="00CB6865">
              <w:rPr>
                <w:sz w:val="16"/>
                <w:szCs w:val="16"/>
              </w:rPr>
              <w:t xml:space="preserve"> </w:t>
            </w:r>
            <w:r w:rsidR="00D70D06" w:rsidRPr="00CB6865">
              <w:rPr>
                <w:sz w:val="16"/>
                <w:szCs w:val="16"/>
              </w:rPr>
              <w:t xml:space="preserve">if his </w:t>
            </w:r>
            <w:r w:rsidR="001F1D72" w:rsidRPr="00CB6865">
              <w:rPr>
                <w:sz w:val="16"/>
                <w:szCs w:val="16"/>
              </w:rPr>
              <w:t xml:space="preserve">Professional Relationship </w:t>
            </w:r>
            <w:r w:rsidR="00D70D06" w:rsidRPr="00CB6865">
              <w:rPr>
                <w:sz w:val="16"/>
                <w:szCs w:val="16"/>
              </w:rPr>
              <w:t>is terminated</w:t>
            </w:r>
            <w:r w:rsidR="00EC78A3" w:rsidRPr="00CB6865">
              <w:rPr>
                <w:sz w:val="16"/>
                <w:szCs w:val="16"/>
              </w:rPr>
              <w:t xml:space="preserve"> </w:t>
            </w:r>
            <w:r w:rsidR="007311B0">
              <w:rPr>
                <w:sz w:val="16"/>
                <w:szCs w:val="16"/>
              </w:rPr>
              <w:t>during</w:t>
            </w:r>
            <w:r w:rsidR="00880DD7">
              <w:rPr>
                <w:sz w:val="16"/>
                <w:szCs w:val="16"/>
              </w:rPr>
              <w:t xml:space="preserve"> the Vesting P</w:t>
            </w:r>
            <w:r w:rsidR="001C56AA">
              <w:rPr>
                <w:sz w:val="16"/>
                <w:szCs w:val="16"/>
              </w:rPr>
              <w:t>eriod</w:t>
            </w:r>
            <w:r w:rsidR="007311B0">
              <w:rPr>
                <w:sz w:val="16"/>
                <w:szCs w:val="16"/>
              </w:rPr>
              <w:t xml:space="preserve"> </w:t>
            </w:r>
            <w:r w:rsidR="00EC78A3" w:rsidRPr="00CB6865">
              <w:rPr>
                <w:sz w:val="16"/>
                <w:szCs w:val="16"/>
              </w:rPr>
              <w:t xml:space="preserve">in circumstances where he </w:t>
            </w:r>
            <w:r w:rsidR="003245A3">
              <w:rPr>
                <w:sz w:val="16"/>
                <w:szCs w:val="16"/>
              </w:rPr>
              <w:t xml:space="preserve">is not a </w:t>
            </w:r>
            <w:r w:rsidR="00EC78A3" w:rsidRPr="00CB6865">
              <w:rPr>
                <w:sz w:val="16"/>
                <w:szCs w:val="16"/>
              </w:rPr>
              <w:t>Bad Leaver</w:t>
            </w:r>
            <w:r w:rsidR="000A77E3" w:rsidRPr="00CB6865">
              <w:rPr>
                <w:sz w:val="16"/>
                <w:szCs w:val="16"/>
              </w:rPr>
              <w:t>.</w:t>
            </w:r>
          </w:p>
          <w:p w14:paraId="6BA0572B" w14:textId="77777777" w:rsidR="00A719F3" w:rsidRPr="00CB6865" w:rsidRDefault="00684CC8" w:rsidP="001A002D">
            <w:pPr>
              <w:spacing w:before="60" w:after="60"/>
              <w:jc w:val="both"/>
              <w:rPr>
                <w:sz w:val="16"/>
                <w:szCs w:val="16"/>
              </w:rPr>
            </w:pPr>
            <w:r w:rsidRPr="00CB6865">
              <w:rPr>
                <w:sz w:val="16"/>
                <w:szCs w:val="16"/>
              </w:rPr>
              <w:t xml:space="preserve">If </w:t>
            </w:r>
            <w:r w:rsidR="00EC78A3" w:rsidRPr="00CB6865">
              <w:rPr>
                <w:sz w:val="16"/>
                <w:szCs w:val="16"/>
              </w:rPr>
              <w:t>the Optionholder become</w:t>
            </w:r>
            <w:r w:rsidRPr="00CB6865">
              <w:rPr>
                <w:sz w:val="16"/>
                <w:szCs w:val="16"/>
              </w:rPr>
              <w:t>s</w:t>
            </w:r>
            <w:r w:rsidR="00EC78A3" w:rsidRPr="00CB6865">
              <w:rPr>
                <w:sz w:val="16"/>
                <w:szCs w:val="16"/>
              </w:rPr>
              <w:t xml:space="preserve"> a Good Leaver</w:t>
            </w:r>
            <w:r w:rsidR="00D70D06" w:rsidRPr="00CB6865">
              <w:rPr>
                <w:sz w:val="16"/>
                <w:szCs w:val="16"/>
              </w:rPr>
              <w:t xml:space="preserve">, </w:t>
            </w:r>
            <w:r w:rsidR="00EC78A3" w:rsidRPr="00CB6865">
              <w:rPr>
                <w:sz w:val="16"/>
                <w:szCs w:val="16"/>
              </w:rPr>
              <w:t xml:space="preserve">his Option </w:t>
            </w:r>
            <w:r w:rsidR="00D70D06" w:rsidRPr="00CB6865">
              <w:rPr>
                <w:sz w:val="16"/>
                <w:szCs w:val="16"/>
              </w:rPr>
              <w:t>shall terminate</w:t>
            </w:r>
            <w:r w:rsidR="00037DF0" w:rsidRPr="00CB6865">
              <w:rPr>
                <w:sz w:val="16"/>
                <w:szCs w:val="16"/>
              </w:rPr>
              <w:t xml:space="preserve"> with respect to unvested Shares</w:t>
            </w:r>
            <w:r w:rsidR="00A719F3" w:rsidRPr="00CB6865">
              <w:rPr>
                <w:sz w:val="16"/>
                <w:szCs w:val="16"/>
              </w:rPr>
              <w:t xml:space="preserve">. </w:t>
            </w:r>
          </w:p>
          <w:p w14:paraId="42E1EA9E" w14:textId="5BBFE24C" w:rsidR="00D70D06" w:rsidRDefault="00A719F3" w:rsidP="001A002D">
            <w:pPr>
              <w:spacing w:before="60" w:after="60"/>
              <w:jc w:val="both"/>
              <w:rPr>
                <w:sz w:val="16"/>
                <w:szCs w:val="16"/>
              </w:rPr>
            </w:pPr>
            <w:r w:rsidRPr="00CB6865">
              <w:rPr>
                <w:sz w:val="16"/>
                <w:szCs w:val="16"/>
              </w:rPr>
              <w:t xml:space="preserve">The Good Leaver may </w:t>
            </w:r>
            <w:r w:rsidR="00037DF0" w:rsidRPr="00CB6865">
              <w:rPr>
                <w:sz w:val="16"/>
                <w:szCs w:val="16"/>
              </w:rPr>
              <w:t>exercise the Option with respect to vested Shares</w:t>
            </w:r>
            <w:r w:rsidRPr="00CB6865">
              <w:rPr>
                <w:sz w:val="16"/>
                <w:szCs w:val="16"/>
              </w:rPr>
              <w:t xml:space="preserve"> </w:t>
            </w:r>
            <w:r w:rsidR="00713695">
              <w:rPr>
                <w:sz w:val="16"/>
                <w:szCs w:val="16"/>
              </w:rPr>
              <w:t xml:space="preserve">on the terms set out in </w:t>
            </w:r>
            <w:r w:rsidRPr="00CB6865">
              <w:rPr>
                <w:sz w:val="16"/>
                <w:szCs w:val="16"/>
              </w:rPr>
              <w:t xml:space="preserve">Section </w:t>
            </w:r>
            <w:r w:rsidR="00707B3E">
              <w:rPr>
                <w:sz w:val="16"/>
                <w:szCs w:val="16"/>
              </w:rPr>
              <w:fldChar w:fldCharType="begin"/>
            </w:r>
            <w:r w:rsidR="00707B3E">
              <w:rPr>
                <w:sz w:val="16"/>
                <w:szCs w:val="16"/>
              </w:rPr>
              <w:instrText xml:space="preserve"> REF _Ref465517452 \r \h </w:instrText>
            </w:r>
            <w:r w:rsidR="00707B3E">
              <w:rPr>
                <w:sz w:val="16"/>
                <w:szCs w:val="16"/>
              </w:rPr>
            </w:r>
            <w:r w:rsidR="00707B3E">
              <w:rPr>
                <w:sz w:val="16"/>
                <w:szCs w:val="16"/>
              </w:rPr>
              <w:fldChar w:fldCharType="separate"/>
            </w:r>
            <w:r w:rsidR="00707B3E">
              <w:rPr>
                <w:sz w:val="16"/>
                <w:szCs w:val="16"/>
              </w:rPr>
              <w:t>1.3</w:t>
            </w:r>
            <w:r w:rsidR="00707B3E">
              <w:rPr>
                <w:sz w:val="16"/>
                <w:szCs w:val="16"/>
              </w:rPr>
              <w:fldChar w:fldCharType="end"/>
            </w:r>
            <w:r w:rsidR="00707B3E">
              <w:rPr>
                <w:sz w:val="16"/>
                <w:szCs w:val="16"/>
              </w:rPr>
              <w:t xml:space="preserve"> </w:t>
            </w:r>
            <w:r w:rsidR="00316EB8">
              <w:rPr>
                <w:sz w:val="16"/>
                <w:szCs w:val="16"/>
              </w:rPr>
              <w:t>(</w:t>
            </w:r>
            <w:r w:rsidR="00707B3E">
              <w:rPr>
                <w:sz w:val="16"/>
                <w:szCs w:val="16"/>
              </w:rPr>
              <w:t>“Exercise of Option”</w:t>
            </w:r>
            <w:r w:rsidR="00316EB8">
              <w:rPr>
                <w:sz w:val="16"/>
                <w:szCs w:val="16"/>
              </w:rPr>
              <w:t>)</w:t>
            </w:r>
            <w:r w:rsidR="0036729B">
              <w:rPr>
                <w:sz w:val="16"/>
                <w:szCs w:val="16"/>
              </w:rPr>
              <w:t xml:space="preserve">, except in case </w:t>
            </w:r>
            <w:r w:rsidR="001B5E02" w:rsidRPr="00CB6865">
              <w:rPr>
                <w:sz w:val="16"/>
                <w:szCs w:val="16"/>
              </w:rPr>
              <w:t>the Company</w:t>
            </w:r>
            <w:r w:rsidRPr="00CB6865">
              <w:rPr>
                <w:sz w:val="16"/>
                <w:szCs w:val="16"/>
              </w:rPr>
              <w:t xml:space="preserve"> </w:t>
            </w:r>
            <w:r w:rsidR="001C56AA">
              <w:rPr>
                <w:sz w:val="16"/>
                <w:szCs w:val="16"/>
              </w:rPr>
              <w:t xml:space="preserve">sends him a notice setting out </w:t>
            </w:r>
            <w:r w:rsidRPr="00CB6865">
              <w:rPr>
                <w:sz w:val="16"/>
                <w:szCs w:val="16"/>
              </w:rPr>
              <w:t>a fixed Exercise Period</w:t>
            </w:r>
            <w:r w:rsidR="00D94D63">
              <w:rPr>
                <w:sz w:val="16"/>
                <w:szCs w:val="16"/>
              </w:rPr>
              <w:t xml:space="preserve"> </w:t>
            </w:r>
            <w:r w:rsidR="001C56AA">
              <w:rPr>
                <w:sz w:val="16"/>
                <w:szCs w:val="16"/>
              </w:rPr>
              <w:t>(which period</w:t>
            </w:r>
            <w:r w:rsidR="000A0D9B">
              <w:rPr>
                <w:sz w:val="16"/>
                <w:szCs w:val="16"/>
              </w:rPr>
              <w:t xml:space="preserve"> </w:t>
            </w:r>
            <w:r w:rsidR="00713695">
              <w:rPr>
                <w:sz w:val="16"/>
                <w:szCs w:val="16"/>
              </w:rPr>
              <w:t>must be at least 30 days and start no later than 3 years after the Optionholder becomes a Good Leaver</w:t>
            </w:r>
            <w:r w:rsidR="001C56AA">
              <w:rPr>
                <w:sz w:val="16"/>
                <w:szCs w:val="16"/>
              </w:rPr>
              <w:t>)</w:t>
            </w:r>
            <w:r w:rsidR="0036729B">
              <w:rPr>
                <w:sz w:val="16"/>
                <w:szCs w:val="16"/>
              </w:rPr>
              <w:t xml:space="preserve">, in which case Section </w:t>
            </w:r>
            <w:r w:rsidR="0036729B">
              <w:rPr>
                <w:sz w:val="16"/>
                <w:szCs w:val="16"/>
              </w:rPr>
              <w:fldChar w:fldCharType="begin"/>
            </w:r>
            <w:r w:rsidR="0036729B">
              <w:rPr>
                <w:sz w:val="16"/>
                <w:szCs w:val="16"/>
              </w:rPr>
              <w:instrText xml:space="preserve"> REF _Ref465517452 \r \h </w:instrText>
            </w:r>
            <w:r w:rsidR="0036729B">
              <w:rPr>
                <w:sz w:val="16"/>
                <w:szCs w:val="16"/>
              </w:rPr>
            </w:r>
            <w:r w:rsidR="0036729B">
              <w:rPr>
                <w:sz w:val="16"/>
                <w:szCs w:val="16"/>
              </w:rPr>
              <w:fldChar w:fldCharType="separate"/>
            </w:r>
            <w:r w:rsidR="0036729B">
              <w:rPr>
                <w:sz w:val="16"/>
                <w:szCs w:val="16"/>
              </w:rPr>
              <w:t>1.3</w:t>
            </w:r>
            <w:r w:rsidR="0036729B">
              <w:rPr>
                <w:sz w:val="16"/>
                <w:szCs w:val="16"/>
              </w:rPr>
              <w:fldChar w:fldCharType="end"/>
            </w:r>
            <w:r w:rsidR="0036729B">
              <w:rPr>
                <w:sz w:val="16"/>
                <w:szCs w:val="16"/>
              </w:rPr>
              <w:t xml:space="preserve"> </w:t>
            </w:r>
            <w:r w:rsidRPr="00CB6865">
              <w:rPr>
                <w:sz w:val="16"/>
                <w:szCs w:val="16"/>
              </w:rPr>
              <w:t xml:space="preserve"> </w:t>
            </w:r>
            <w:r w:rsidR="0036729B">
              <w:rPr>
                <w:sz w:val="16"/>
                <w:szCs w:val="16"/>
              </w:rPr>
              <w:t xml:space="preserve">shall not apply and the Good Leaver may exercise the Option only during such fixed Exercise Period (following which the Option, to the extent not exercised, shall terminate). </w:t>
            </w:r>
          </w:p>
          <w:p w14:paraId="6999C718" w14:textId="345BC4C1" w:rsidR="003245A3" w:rsidRPr="00CB6865" w:rsidRDefault="000A7A42" w:rsidP="001A002D">
            <w:pPr>
              <w:spacing w:before="60" w:after="60"/>
              <w:jc w:val="both"/>
              <w:rPr>
                <w:sz w:val="16"/>
                <w:szCs w:val="16"/>
              </w:rPr>
            </w:pPr>
            <w:r>
              <w:rPr>
                <w:sz w:val="16"/>
                <w:szCs w:val="16"/>
              </w:rPr>
              <w:t>I</w:t>
            </w:r>
            <w:r w:rsidR="003245A3">
              <w:rPr>
                <w:sz w:val="16"/>
                <w:szCs w:val="16"/>
              </w:rPr>
              <w:t xml:space="preserve">f </w:t>
            </w:r>
            <w:r>
              <w:rPr>
                <w:sz w:val="16"/>
                <w:szCs w:val="16"/>
              </w:rPr>
              <w:t xml:space="preserve">the </w:t>
            </w:r>
            <w:r w:rsidR="003245A3">
              <w:rPr>
                <w:sz w:val="16"/>
                <w:szCs w:val="16"/>
              </w:rPr>
              <w:t>Good Leaver has acquired Shares under the Option</w:t>
            </w:r>
            <w:r>
              <w:rPr>
                <w:sz w:val="16"/>
                <w:szCs w:val="16"/>
              </w:rPr>
              <w:t>, the Company may request the Optionholder to transfer such Shares back</w:t>
            </w:r>
            <w:r w:rsidR="001A002D">
              <w:rPr>
                <w:sz w:val="16"/>
                <w:szCs w:val="16"/>
              </w:rPr>
              <w:t xml:space="preserve"> against payment of fair value</w:t>
            </w:r>
            <w:r>
              <w:rPr>
                <w:sz w:val="16"/>
                <w:szCs w:val="16"/>
              </w:rPr>
              <w:t xml:space="preserve"> </w:t>
            </w:r>
            <w:r w:rsidR="001A002D">
              <w:rPr>
                <w:sz w:val="16"/>
                <w:szCs w:val="16"/>
              </w:rPr>
              <w:t xml:space="preserve">for such </w:t>
            </w:r>
            <w:r>
              <w:rPr>
                <w:sz w:val="16"/>
                <w:szCs w:val="16"/>
              </w:rPr>
              <w:t>Shares.</w:t>
            </w:r>
            <w:r w:rsidR="003245A3">
              <w:rPr>
                <w:sz w:val="16"/>
                <w:szCs w:val="16"/>
              </w:rPr>
              <w:t xml:space="preserve"> </w:t>
            </w:r>
          </w:p>
        </w:tc>
      </w:tr>
    </w:tbl>
    <w:p w14:paraId="2296AA61" w14:textId="32AD11BC" w:rsidR="00665010" w:rsidRPr="00CB6865" w:rsidRDefault="0056281D" w:rsidP="00316EB8">
      <w:pPr>
        <w:pStyle w:val="Heading1"/>
        <w:rPr>
          <w:szCs w:val="16"/>
        </w:rPr>
      </w:pPr>
      <w:r w:rsidRPr="00CB6865">
        <w:rPr>
          <w:szCs w:val="16"/>
          <w:lang w:val="en-US"/>
        </w:rPr>
        <w:br w:type="page"/>
      </w:r>
      <w:r w:rsidR="003126F0" w:rsidRPr="00CB6865">
        <w:rPr>
          <w:szCs w:val="16"/>
        </w:rPr>
        <w:lastRenderedPageBreak/>
        <w:t>DETAILED TERMS</w:t>
      </w:r>
    </w:p>
    <w:p w14:paraId="38992044" w14:textId="65779543" w:rsidR="00303465" w:rsidRPr="00CB6865" w:rsidRDefault="00303465" w:rsidP="00303465">
      <w:pPr>
        <w:pStyle w:val="SCHeading2"/>
        <w:rPr>
          <w:sz w:val="16"/>
          <w:szCs w:val="16"/>
        </w:rPr>
      </w:pPr>
      <w:r w:rsidRPr="00CB6865">
        <w:rPr>
          <w:sz w:val="16"/>
          <w:szCs w:val="16"/>
        </w:rPr>
        <w:t>Definitions</w:t>
      </w:r>
    </w:p>
    <w:p w14:paraId="027E20D3" w14:textId="5AAC32AD" w:rsidR="00C125F3" w:rsidRPr="00CB6865" w:rsidRDefault="00C125F3" w:rsidP="0071641B">
      <w:pPr>
        <w:pStyle w:val="Heading3"/>
        <w:numPr>
          <w:ilvl w:val="0"/>
          <w:numId w:val="0"/>
        </w:numPr>
        <w:ind w:left="567"/>
      </w:pPr>
      <w:r w:rsidRPr="00CB6865">
        <w:t xml:space="preserve">In the </w:t>
      </w:r>
      <w:r w:rsidR="00186A72">
        <w:t>Agreement</w:t>
      </w:r>
      <w:r w:rsidR="00180374" w:rsidRPr="00CB6865">
        <w:t xml:space="preserve"> </w:t>
      </w:r>
      <w:r w:rsidRPr="00CB6865">
        <w:t>the following capitalized terms shall have the following meanings:</w:t>
      </w:r>
    </w:p>
    <w:tbl>
      <w:tblPr>
        <w:tblStyle w:val="TableGrid"/>
        <w:tblW w:w="0" w:type="auto"/>
        <w:tblInd w:w="556" w:type="dxa"/>
        <w:tblLook w:val="04A0" w:firstRow="1" w:lastRow="0" w:firstColumn="1" w:lastColumn="0" w:noHBand="0" w:noVBand="1"/>
      </w:tblPr>
      <w:tblGrid>
        <w:gridCol w:w="2037"/>
        <w:gridCol w:w="6469"/>
      </w:tblGrid>
      <w:tr w:rsidR="007F303B" w:rsidRPr="00CB6865" w14:paraId="505A1FB9" w14:textId="77777777" w:rsidTr="00303465">
        <w:trPr>
          <w:trHeight w:val="272"/>
        </w:trPr>
        <w:tc>
          <w:tcPr>
            <w:tcW w:w="2037" w:type="dxa"/>
          </w:tcPr>
          <w:p w14:paraId="1F7E37E1" w14:textId="0D2879E5" w:rsidR="007F303B" w:rsidRPr="00CB6865" w:rsidRDefault="007F303B" w:rsidP="00316EB8">
            <w:pPr>
              <w:pStyle w:val="Heading3"/>
              <w:numPr>
                <w:ilvl w:val="0"/>
                <w:numId w:val="0"/>
              </w:numPr>
              <w:spacing w:before="60" w:after="60"/>
              <w:outlineLvl w:val="2"/>
            </w:pPr>
            <w:r w:rsidRPr="00CB6865">
              <w:t>“Bad Leaver”</w:t>
            </w:r>
          </w:p>
        </w:tc>
        <w:tc>
          <w:tcPr>
            <w:tcW w:w="6469" w:type="dxa"/>
          </w:tcPr>
          <w:p w14:paraId="48326504" w14:textId="131B0375" w:rsidR="00054B4C" w:rsidRPr="00CB6865" w:rsidRDefault="007F303B" w:rsidP="00316EB8">
            <w:pPr>
              <w:pStyle w:val="Heading5"/>
              <w:numPr>
                <w:ilvl w:val="0"/>
                <w:numId w:val="0"/>
              </w:numPr>
              <w:spacing w:line="240" w:lineRule="auto"/>
              <w:jc w:val="both"/>
              <w:outlineLvl w:val="4"/>
              <w:rPr>
                <w:sz w:val="16"/>
                <w:szCs w:val="16"/>
              </w:rPr>
            </w:pPr>
            <w:r w:rsidRPr="00CB6865">
              <w:rPr>
                <w:sz w:val="16"/>
                <w:szCs w:val="16"/>
              </w:rPr>
              <w:t>defined in the “Outlined Terms”.</w:t>
            </w:r>
          </w:p>
        </w:tc>
      </w:tr>
      <w:tr w:rsidR="00FF5707" w:rsidRPr="00CB6865" w14:paraId="737F8DD3" w14:textId="77777777" w:rsidTr="00222CCF">
        <w:trPr>
          <w:trHeight w:val="272"/>
        </w:trPr>
        <w:tc>
          <w:tcPr>
            <w:tcW w:w="2037" w:type="dxa"/>
          </w:tcPr>
          <w:p w14:paraId="72A71EED" w14:textId="77777777" w:rsidR="00FF5707" w:rsidRPr="00CB6865" w:rsidRDefault="00FF5707" w:rsidP="00316EB8">
            <w:pPr>
              <w:pStyle w:val="Heading3"/>
              <w:numPr>
                <w:ilvl w:val="0"/>
                <w:numId w:val="0"/>
              </w:numPr>
              <w:spacing w:before="60" w:after="60"/>
              <w:outlineLvl w:val="2"/>
            </w:pPr>
            <w:r w:rsidRPr="00CB6865">
              <w:t>“Exercise Period”</w:t>
            </w:r>
          </w:p>
        </w:tc>
        <w:tc>
          <w:tcPr>
            <w:tcW w:w="6469" w:type="dxa"/>
          </w:tcPr>
          <w:p w14:paraId="105A4E6E" w14:textId="77777777" w:rsidR="00FF5707" w:rsidRPr="00CB6865" w:rsidRDefault="00FF5707" w:rsidP="00316EB8">
            <w:pPr>
              <w:pStyle w:val="Heading5"/>
              <w:numPr>
                <w:ilvl w:val="0"/>
                <w:numId w:val="0"/>
              </w:numPr>
              <w:spacing w:line="240" w:lineRule="auto"/>
              <w:jc w:val="both"/>
              <w:outlineLvl w:val="4"/>
              <w:rPr>
                <w:sz w:val="16"/>
                <w:szCs w:val="16"/>
              </w:rPr>
            </w:pPr>
            <w:r w:rsidRPr="00CB6865">
              <w:rPr>
                <w:sz w:val="16"/>
                <w:szCs w:val="16"/>
              </w:rPr>
              <w:t>period during which the Option is capable of being exercised.</w:t>
            </w:r>
          </w:p>
        </w:tc>
      </w:tr>
      <w:tr w:rsidR="00BE4373" w:rsidRPr="00CB6865" w14:paraId="6C67F973" w14:textId="77777777" w:rsidTr="00150051">
        <w:trPr>
          <w:trHeight w:val="297"/>
        </w:trPr>
        <w:tc>
          <w:tcPr>
            <w:tcW w:w="2037" w:type="dxa"/>
          </w:tcPr>
          <w:p w14:paraId="0EEB0497" w14:textId="1E3C223F" w:rsidR="00BE4373" w:rsidRPr="00CB6865" w:rsidRDefault="00BE4373" w:rsidP="00316EB8">
            <w:pPr>
              <w:pStyle w:val="Heading3"/>
              <w:numPr>
                <w:ilvl w:val="0"/>
                <w:numId w:val="0"/>
              </w:numPr>
              <w:spacing w:before="60" w:after="60"/>
              <w:ind w:left="29"/>
              <w:outlineLvl w:val="2"/>
            </w:pPr>
            <w:r w:rsidRPr="00CB6865">
              <w:t>“Exercise Price”</w:t>
            </w:r>
          </w:p>
        </w:tc>
        <w:tc>
          <w:tcPr>
            <w:tcW w:w="6469" w:type="dxa"/>
          </w:tcPr>
          <w:p w14:paraId="691BD930" w14:textId="4CEAAFB9" w:rsidR="00BE4373" w:rsidRPr="00CB6865" w:rsidRDefault="00BE4373" w:rsidP="00316EB8">
            <w:pPr>
              <w:pStyle w:val="Heading5"/>
              <w:numPr>
                <w:ilvl w:val="0"/>
                <w:numId w:val="0"/>
              </w:numPr>
              <w:spacing w:line="240" w:lineRule="auto"/>
              <w:ind w:left="-12" w:firstLine="12"/>
              <w:jc w:val="both"/>
              <w:outlineLvl w:val="4"/>
              <w:rPr>
                <w:b/>
                <w:sz w:val="16"/>
                <w:szCs w:val="16"/>
                <w:highlight w:val="lightGray"/>
              </w:rPr>
            </w:pPr>
            <w:r w:rsidRPr="00CB6865">
              <w:rPr>
                <w:sz w:val="16"/>
                <w:szCs w:val="16"/>
              </w:rPr>
              <w:t xml:space="preserve">price payable </w:t>
            </w:r>
            <w:r w:rsidR="00BB4DED">
              <w:rPr>
                <w:sz w:val="16"/>
                <w:szCs w:val="16"/>
              </w:rPr>
              <w:t xml:space="preserve">for the </w:t>
            </w:r>
            <w:r w:rsidRPr="00CB6865">
              <w:rPr>
                <w:sz w:val="16"/>
                <w:szCs w:val="16"/>
              </w:rPr>
              <w:t>Share</w:t>
            </w:r>
            <w:r w:rsidR="000127C4" w:rsidRPr="00CB6865">
              <w:rPr>
                <w:sz w:val="16"/>
                <w:szCs w:val="16"/>
              </w:rPr>
              <w:t>s</w:t>
            </w:r>
            <w:r w:rsidRPr="00CB6865">
              <w:rPr>
                <w:sz w:val="16"/>
                <w:szCs w:val="16"/>
              </w:rPr>
              <w:t xml:space="preserve"> upon the exercise of </w:t>
            </w:r>
            <w:r w:rsidR="00150051">
              <w:rPr>
                <w:sz w:val="16"/>
                <w:szCs w:val="16"/>
              </w:rPr>
              <w:t xml:space="preserve">the </w:t>
            </w:r>
            <w:r w:rsidRPr="00CB6865">
              <w:rPr>
                <w:sz w:val="16"/>
                <w:szCs w:val="16"/>
              </w:rPr>
              <w:t>Option</w:t>
            </w:r>
            <w:r w:rsidR="00BB4DED">
              <w:rPr>
                <w:sz w:val="16"/>
                <w:szCs w:val="16"/>
              </w:rPr>
              <w:t>, as stated in Outlined Terms.</w:t>
            </w:r>
            <w:r w:rsidRPr="00CB6865">
              <w:rPr>
                <w:sz w:val="16"/>
                <w:szCs w:val="16"/>
              </w:rPr>
              <w:t xml:space="preserve"> </w:t>
            </w:r>
          </w:p>
        </w:tc>
      </w:tr>
      <w:tr w:rsidR="00EF7A9F" w:rsidRPr="00CB6865" w14:paraId="0659F366" w14:textId="77777777" w:rsidTr="00801B66">
        <w:trPr>
          <w:trHeight w:val="272"/>
        </w:trPr>
        <w:tc>
          <w:tcPr>
            <w:tcW w:w="2037" w:type="dxa"/>
          </w:tcPr>
          <w:p w14:paraId="12642A12" w14:textId="77777777" w:rsidR="00EF7A9F" w:rsidRPr="00CB6865" w:rsidRDefault="00EF7A9F" w:rsidP="00316EB8">
            <w:pPr>
              <w:pStyle w:val="Heading3"/>
              <w:numPr>
                <w:ilvl w:val="0"/>
                <w:numId w:val="0"/>
              </w:numPr>
              <w:spacing w:before="60" w:after="60"/>
              <w:ind w:left="29"/>
              <w:outlineLvl w:val="2"/>
            </w:pPr>
            <w:r w:rsidRPr="00CB6865">
              <w:t>“Exit”</w:t>
            </w:r>
          </w:p>
        </w:tc>
        <w:tc>
          <w:tcPr>
            <w:tcW w:w="6469" w:type="dxa"/>
          </w:tcPr>
          <w:p w14:paraId="5EF192FE" w14:textId="77777777" w:rsidR="00573F23" w:rsidRPr="00573F23" w:rsidRDefault="00573F23" w:rsidP="00573F23">
            <w:pPr>
              <w:pStyle w:val="1tasemetekst"/>
              <w:numPr>
                <w:ilvl w:val="0"/>
                <w:numId w:val="32"/>
              </w:numPr>
              <w:spacing w:before="60" w:after="60"/>
              <w:ind w:left="423" w:hanging="425"/>
              <w:rPr>
                <w:rFonts w:ascii="Arial" w:hAnsi="Arial" w:cs="Arial"/>
                <w:sz w:val="16"/>
                <w:szCs w:val="16"/>
              </w:rPr>
            </w:pPr>
            <w:r w:rsidRPr="00573F23">
              <w:rPr>
                <w:rFonts w:ascii="Arial" w:hAnsi="Arial" w:cs="Arial"/>
                <w:sz w:val="16"/>
                <w:szCs w:val="16"/>
              </w:rPr>
              <w:t>the closing of the transfer of all or substantially all the Group Companies assets (including intellectual property rights), or the granting of an exclusive license over all or substantially all the intellectual property rights of the Group Companies (“</w:t>
            </w:r>
            <w:r w:rsidRPr="00573F23">
              <w:rPr>
                <w:rFonts w:ascii="Arial" w:hAnsi="Arial" w:cs="Arial"/>
                <w:b/>
                <w:sz w:val="16"/>
                <w:szCs w:val="16"/>
              </w:rPr>
              <w:t>Asset Sale</w:t>
            </w:r>
            <w:r w:rsidRPr="00573F23">
              <w:rPr>
                <w:rFonts w:ascii="Arial" w:hAnsi="Arial" w:cs="Arial"/>
                <w:sz w:val="16"/>
                <w:szCs w:val="16"/>
              </w:rPr>
              <w:t>”); and/or</w:t>
            </w:r>
          </w:p>
          <w:p w14:paraId="74A0FADA" w14:textId="77777777" w:rsidR="00573F23" w:rsidRPr="00573F23" w:rsidRDefault="00573F23" w:rsidP="00573F23">
            <w:pPr>
              <w:pStyle w:val="1tasemetekst"/>
              <w:numPr>
                <w:ilvl w:val="0"/>
                <w:numId w:val="32"/>
              </w:numPr>
              <w:spacing w:before="60" w:after="60"/>
              <w:ind w:left="458" w:hanging="458"/>
              <w:rPr>
                <w:rFonts w:ascii="Arial" w:hAnsi="Arial" w:cs="Arial"/>
                <w:sz w:val="16"/>
                <w:szCs w:val="16"/>
              </w:rPr>
            </w:pPr>
            <w:r w:rsidRPr="00573F23">
              <w:rPr>
                <w:rFonts w:ascii="Arial" w:hAnsi="Arial" w:cs="Arial"/>
                <w:sz w:val="16"/>
                <w:szCs w:val="16"/>
              </w:rPr>
              <w:t>the closing of the transfer of any Shares which will result in the acquirer of those Shares, and persons Controlled, Controlling or under common Control with such acquirer, acquiring Control over the Company (“</w:t>
            </w:r>
            <w:r w:rsidRPr="00573F23">
              <w:rPr>
                <w:rFonts w:ascii="Arial" w:hAnsi="Arial" w:cs="Arial"/>
                <w:b/>
                <w:sz w:val="16"/>
                <w:szCs w:val="16"/>
              </w:rPr>
              <w:t>Share Sale</w:t>
            </w:r>
            <w:r w:rsidRPr="00573F23">
              <w:rPr>
                <w:rFonts w:ascii="Arial" w:hAnsi="Arial" w:cs="Arial"/>
                <w:sz w:val="16"/>
                <w:szCs w:val="16"/>
              </w:rPr>
              <w:t>”)</w:t>
            </w:r>
          </w:p>
          <w:p w14:paraId="5EC48291" w14:textId="77777777" w:rsidR="00573F23" w:rsidRPr="00573F23" w:rsidRDefault="00573F23" w:rsidP="00573F23">
            <w:pPr>
              <w:pStyle w:val="1tasemetekst"/>
              <w:spacing w:before="60" w:after="60"/>
              <w:ind w:left="458"/>
              <w:rPr>
                <w:rFonts w:ascii="Arial" w:hAnsi="Arial" w:cs="Arial"/>
                <w:sz w:val="16"/>
                <w:szCs w:val="16"/>
              </w:rPr>
            </w:pPr>
            <w:r w:rsidRPr="00573F23">
              <w:rPr>
                <w:rFonts w:ascii="Arial" w:hAnsi="Arial" w:cs="Arial"/>
                <w:sz w:val="16"/>
                <w:szCs w:val="16"/>
              </w:rPr>
              <w:t>irrespective of whether any of the above-described transactions is effected by sale, in-kind contribution, donation or otherwise and irrespective of whether it is effected in one transaction or series of related transactions,</w:t>
            </w:r>
          </w:p>
          <w:p w14:paraId="33D1DACE" w14:textId="77777777" w:rsidR="00573F23" w:rsidRPr="00573F23" w:rsidRDefault="00573F23" w:rsidP="00573F23">
            <w:pPr>
              <w:pStyle w:val="1tasemetekst"/>
              <w:spacing w:before="60" w:after="60"/>
              <w:rPr>
                <w:rFonts w:ascii="Arial" w:hAnsi="Arial" w:cs="Arial"/>
                <w:sz w:val="16"/>
                <w:szCs w:val="16"/>
              </w:rPr>
            </w:pPr>
            <w:r w:rsidRPr="00573F23">
              <w:rPr>
                <w:rFonts w:ascii="Arial" w:hAnsi="Arial" w:cs="Arial"/>
                <w:sz w:val="16"/>
                <w:szCs w:val="16"/>
              </w:rPr>
              <w:t>except in case, the sole purpose of any such transaction is to:</w:t>
            </w:r>
          </w:p>
          <w:p w14:paraId="14C3DA6B" w14:textId="77777777" w:rsidR="00573F23" w:rsidRPr="00573F23" w:rsidRDefault="00573F23" w:rsidP="00573F23">
            <w:pPr>
              <w:pStyle w:val="Harilikloetelu"/>
              <w:numPr>
                <w:ilvl w:val="0"/>
                <w:numId w:val="7"/>
              </w:numPr>
              <w:spacing w:before="60" w:after="60"/>
              <w:ind w:left="533"/>
              <w:rPr>
                <w:rFonts w:ascii="Arial" w:hAnsi="Arial" w:cs="Arial"/>
                <w:sz w:val="16"/>
                <w:szCs w:val="16"/>
              </w:rPr>
            </w:pPr>
            <w:r w:rsidRPr="00573F23">
              <w:rPr>
                <w:rFonts w:ascii="Arial" w:hAnsi="Arial" w:cs="Arial"/>
                <w:sz w:val="16"/>
                <w:szCs w:val="16"/>
              </w:rPr>
              <w:t>create a holding company that will be owned in substantially the same proportions by the persons who held the Company’s securities immediately before such transaction; or</w:t>
            </w:r>
          </w:p>
          <w:p w14:paraId="239D2718" w14:textId="2D7BF1DE" w:rsidR="00573F23" w:rsidRPr="00573F23" w:rsidRDefault="00573F23" w:rsidP="00573F23">
            <w:pPr>
              <w:pStyle w:val="Harilikloetelu"/>
              <w:numPr>
                <w:ilvl w:val="0"/>
                <w:numId w:val="7"/>
              </w:numPr>
              <w:spacing w:before="60" w:after="60"/>
              <w:ind w:left="533"/>
              <w:rPr>
                <w:rFonts w:ascii="Arial" w:hAnsi="Arial" w:cs="Arial"/>
                <w:sz w:val="16"/>
                <w:szCs w:val="16"/>
              </w:rPr>
            </w:pPr>
            <w:r w:rsidRPr="00573F23">
              <w:rPr>
                <w:rFonts w:ascii="Arial" w:hAnsi="Arial" w:cs="Arial"/>
                <w:sz w:val="16"/>
                <w:szCs w:val="16"/>
              </w:rPr>
              <w:t>obtain funding for the Company in a bona fide financing transaction that is approved by the relevant governing body of the Company.</w:t>
            </w:r>
          </w:p>
          <w:p w14:paraId="4C377395" w14:textId="2E2ACBE7" w:rsidR="00EF7A9F" w:rsidRPr="00573F23" w:rsidRDefault="00573F23" w:rsidP="00573F23">
            <w:pPr>
              <w:pStyle w:val="1tasemetekst"/>
              <w:spacing w:before="60" w:after="60"/>
              <w:rPr>
                <w:rFonts w:ascii="Arial" w:hAnsi="Arial" w:cs="Arial"/>
                <w:sz w:val="16"/>
                <w:szCs w:val="16"/>
              </w:rPr>
            </w:pPr>
            <w:r w:rsidRPr="00CB6865">
              <w:rPr>
                <w:rFonts w:ascii="Arial" w:hAnsi="Arial" w:cs="Arial"/>
                <w:sz w:val="16"/>
                <w:szCs w:val="16"/>
              </w:rPr>
              <w:t xml:space="preserve"> </w:t>
            </w:r>
            <w:r w:rsidR="00EF7A9F" w:rsidRPr="00CB6865">
              <w:rPr>
                <w:rFonts w:ascii="Arial" w:hAnsi="Arial" w:cs="Arial"/>
                <w:sz w:val="16"/>
                <w:szCs w:val="16"/>
              </w:rPr>
              <w:t>“Control” means a relationship in which an entity is a controlled entity of another entity or person within the meaning of Article 10 of the Securities Market Act (</w:t>
            </w:r>
            <w:r w:rsidR="00EF7A9F" w:rsidRPr="00CB6865">
              <w:rPr>
                <w:rFonts w:ascii="Arial" w:hAnsi="Arial" w:cs="Arial"/>
                <w:i/>
                <w:sz w:val="16"/>
                <w:szCs w:val="16"/>
              </w:rPr>
              <w:t>väärtpaberituruseadus</w:t>
            </w:r>
            <w:r w:rsidR="00EF7A9F" w:rsidRPr="00CB6865">
              <w:rPr>
                <w:rFonts w:ascii="Arial" w:hAnsi="Arial" w:cs="Arial"/>
                <w:sz w:val="16"/>
                <w:szCs w:val="16"/>
              </w:rPr>
              <w:t>).</w:t>
            </w:r>
          </w:p>
        </w:tc>
      </w:tr>
      <w:tr w:rsidR="00322A0F" w:rsidRPr="00CB6865" w14:paraId="76EBD3D2" w14:textId="77777777" w:rsidTr="00087ABC">
        <w:trPr>
          <w:trHeight w:val="1262"/>
        </w:trPr>
        <w:tc>
          <w:tcPr>
            <w:tcW w:w="2037" w:type="dxa"/>
          </w:tcPr>
          <w:p w14:paraId="72B9B9DA" w14:textId="352F9970" w:rsidR="00322A0F" w:rsidRPr="00CB6865" w:rsidRDefault="00322A0F" w:rsidP="00316EB8">
            <w:pPr>
              <w:pStyle w:val="Heading3"/>
              <w:numPr>
                <w:ilvl w:val="0"/>
                <w:numId w:val="0"/>
              </w:numPr>
              <w:spacing w:before="60" w:after="60"/>
              <w:ind w:left="29"/>
              <w:outlineLvl w:val="2"/>
            </w:pPr>
            <w:r>
              <w:t>“Fully Diluted</w:t>
            </w:r>
            <w:r w:rsidR="00F6347C">
              <w:t xml:space="preserve"> Share Capital</w:t>
            </w:r>
            <w:r>
              <w:t>”</w:t>
            </w:r>
          </w:p>
        </w:tc>
        <w:tc>
          <w:tcPr>
            <w:tcW w:w="6469" w:type="dxa"/>
          </w:tcPr>
          <w:p w14:paraId="5A1BC89B" w14:textId="497FF2BE" w:rsidR="00322A0F" w:rsidRPr="00CB6865" w:rsidRDefault="00F6347C" w:rsidP="00316EB8">
            <w:pPr>
              <w:pStyle w:val="1tasemetekst"/>
              <w:spacing w:before="60" w:after="60"/>
              <w:rPr>
                <w:rFonts w:ascii="Arial" w:hAnsi="Arial" w:cs="Arial"/>
                <w:sz w:val="16"/>
                <w:szCs w:val="16"/>
              </w:rPr>
            </w:pPr>
            <w:r>
              <w:rPr>
                <w:rFonts w:ascii="Arial" w:hAnsi="Arial" w:cs="Arial"/>
                <w:sz w:val="16"/>
                <w:szCs w:val="16"/>
              </w:rPr>
              <w:t xml:space="preserve">amount of share capital of the Company calculated as a sum of (a) total nominal value of all Shares actually issued </w:t>
            </w:r>
            <w:r w:rsidRPr="00316EB8">
              <w:rPr>
                <w:rFonts w:ascii="Arial" w:hAnsi="Arial" w:cs="Arial"/>
                <w:sz w:val="16"/>
                <w:szCs w:val="16"/>
              </w:rPr>
              <w:t>plus</w:t>
            </w:r>
            <w:r>
              <w:rPr>
                <w:rFonts w:ascii="Arial" w:hAnsi="Arial" w:cs="Arial"/>
                <w:sz w:val="16"/>
                <w:szCs w:val="16"/>
              </w:rPr>
              <w:t xml:space="preserve"> (b) total nominal value of all Shares which would be issued upon the exercise or conversion of all vested and unvested Options, convertible loans and other instruments giving their holders the right to acquire Shares </w:t>
            </w:r>
            <w:r w:rsidRPr="00316EB8">
              <w:rPr>
                <w:rFonts w:ascii="Arial" w:hAnsi="Arial" w:cs="Arial"/>
                <w:sz w:val="16"/>
                <w:szCs w:val="16"/>
              </w:rPr>
              <w:t>plus</w:t>
            </w:r>
            <w:r>
              <w:rPr>
                <w:rFonts w:ascii="Arial" w:hAnsi="Arial" w:cs="Arial"/>
                <w:sz w:val="16"/>
                <w:szCs w:val="16"/>
              </w:rPr>
              <w:t xml:space="preserve"> (c) total nominal value of all Shares reserved for future issuance under any option or similar plan of the Company. </w:t>
            </w:r>
          </w:p>
        </w:tc>
      </w:tr>
      <w:tr w:rsidR="007F303B" w:rsidRPr="00CB6865" w14:paraId="1E95A14A" w14:textId="77777777" w:rsidTr="00303465">
        <w:trPr>
          <w:trHeight w:val="272"/>
        </w:trPr>
        <w:tc>
          <w:tcPr>
            <w:tcW w:w="2037" w:type="dxa"/>
          </w:tcPr>
          <w:p w14:paraId="0A2008BD" w14:textId="19DB0346" w:rsidR="007F303B" w:rsidRPr="00CB6865" w:rsidRDefault="007F303B" w:rsidP="00316EB8">
            <w:pPr>
              <w:pStyle w:val="Heading3"/>
              <w:numPr>
                <w:ilvl w:val="0"/>
                <w:numId w:val="0"/>
              </w:numPr>
              <w:spacing w:before="60" w:after="60"/>
              <w:ind w:left="29"/>
              <w:outlineLvl w:val="2"/>
            </w:pPr>
            <w:r w:rsidRPr="00CB6865">
              <w:t>“Good Leaver”</w:t>
            </w:r>
          </w:p>
        </w:tc>
        <w:tc>
          <w:tcPr>
            <w:tcW w:w="6469" w:type="dxa"/>
          </w:tcPr>
          <w:p w14:paraId="09FBDE8E" w14:textId="3A5EF820" w:rsidR="007F303B" w:rsidRPr="00CB6865" w:rsidRDefault="007F303B" w:rsidP="00316EB8">
            <w:pPr>
              <w:pStyle w:val="1tasemetekst"/>
              <w:spacing w:before="60" w:after="60"/>
              <w:rPr>
                <w:rFonts w:ascii="Arial" w:hAnsi="Arial" w:cs="Arial"/>
                <w:sz w:val="16"/>
                <w:szCs w:val="16"/>
              </w:rPr>
            </w:pPr>
            <w:r w:rsidRPr="00CB6865">
              <w:rPr>
                <w:rFonts w:ascii="Arial" w:hAnsi="Arial" w:cs="Arial"/>
                <w:sz w:val="16"/>
                <w:szCs w:val="16"/>
              </w:rPr>
              <w:t>defined in the Outlined Terms.</w:t>
            </w:r>
          </w:p>
        </w:tc>
      </w:tr>
      <w:tr w:rsidR="000B4F3A" w:rsidRPr="00CB6865" w14:paraId="4AA930E0" w14:textId="77777777" w:rsidTr="00303465">
        <w:trPr>
          <w:trHeight w:val="272"/>
        </w:trPr>
        <w:tc>
          <w:tcPr>
            <w:tcW w:w="2037" w:type="dxa"/>
          </w:tcPr>
          <w:p w14:paraId="78A2C3F8" w14:textId="28A112F2" w:rsidR="000B4F3A" w:rsidRPr="00CB6865" w:rsidRDefault="000B4F3A" w:rsidP="00316EB8">
            <w:pPr>
              <w:pStyle w:val="Heading3"/>
              <w:numPr>
                <w:ilvl w:val="0"/>
                <w:numId w:val="0"/>
              </w:numPr>
              <w:spacing w:before="60" w:after="60"/>
              <w:ind w:left="29"/>
              <w:outlineLvl w:val="2"/>
            </w:pPr>
            <w:r w:rsidRPr="00CB6865">
              <w:t>“Grant Date”</w:t>
            </w:r>
          </w:p>
        </w:tc>
        <w:tc>
          <w:tcPr>
            <w:tcW w:w="6469" w:type="dxa"/>
          </w:tcPr>
          <w:p w14:paraId="1744EF9E" w14:textId="5AD25531" w:rsidR="000B4F3A" w:rsidRPr="00CB6865" w:rsidRDefault="00180374" w:rsidP="00316EB8">
            <w:pPr>
              <w:pStyle w:val="1tasemetekst"/>
              <w:spacing w:before="60" w:after="60"/>
              <w:rPr>
                <w:rFonts w:ascii="Arial" w:hAnsi="Arial" w:cs="Arial"/>
                <w:sz w:val="16"/>
                <w:szCs w:val="16"/>
              </w:rPr>
            </w:pPr>
            <w:r w:rsidRPr="00CB6865">
              <w:rPr>
                <w:rFonts w:ascii="Arial" w:hAnsi="Arial" w:cs="Arial"/>
                <w:sz w:val="16"/>
                <w:szCs w:val="16"/>
              </w:rPr>
              <w:t>d</w:t>
            </w:r>
            <w:r w:rsidR="000B4F3A" w:rsidRPr="00CB6865">
              <w:rPr>
                <w:rFonts w:ascii="Arial" w:hAnsi="Arial" w:cs="Arial"/>
                <w:sz w:val="16"/>
                <w:szCs w:val="16"/>
              </w:rPr>
              <w:t>ate</w:t>
            </w:r>
            <w:r w:rsidRPr="00CB6865">
              <w:rPr>
                <w:rFonts w:ascii="Arial" w:hAnsi="Arial" w:cs="Arial"/>
                <w:sz w:val="16"/>
                <w:szCs w:val="16"/>
              </w:rPr>
              <w:t xml:space="preserve"> of signing of</w:t>
            </w:r>
            <w:r w:rsidR="000B4F3A" w:rsidRPr="00CB6865">
              <w:rPr>
                <w:rFonts w:ascii="Arial" w:hAnsi="Arial" w:cs="Arial"/>
                <w:sz w:val="16"/>
                <w:szCs w:val="16"/>
              </w:rPr>
              <w:t xml:space="preserve"> </w:t>
            </w:r>
            <w:r w:rsidRPr="00CB6865">
              <w:rPr>
                <w:rFonts w:ascii="Arial" w:hAnsi="Arial" w:cs="Arial"/>
                <w:sz w:val="16"/>
                <w:szCs w:val="16"/>
              </w:rPr>
              <w:t xml:space="preserve">the </w:t>
            </w:r>
            <w:r w:rsidR="00186A72">
              <w:rPr>
                <w:rFonts w:ascii="Arial" w:hAnsi="Arial" w:cs="Arial"/>
                <w:sz w:val="16"/>
                <w:szCs w:val="16"/>
              </w:rPr>
              <w:t>Agreement</w:t>
            </w:r>
            <w:r w:rsidRPr="00CB6865">
              <w:rPr>
                <w:rFonts w:ascii="Arial" w:hAnsi="Arial" w:cs="Arial"/>
                <w:sz w:val="16"/>
                <w:szCs w:val="16"/>
              </w:rPr>
              <w:t>, as stated</w:t>
            </w:r>
            <w:r w:rsidR="000B4F3A" w:rsidRPr="00CB6865">
              <w:rPr>
                <w:rFonts w:ascii="Arial" w:hAnsi="Arial" w:cs="Arial"/>
                <w:sz w:val="16"/>
                <w:szCs w:val="16"/>
              </w:rPr>
              <w:t xml:space="preserve"> in</w:t>
            </w:r>
            <w:r w:rsidRPr="00CB6865">
              <w:rPr>
                <w:rFonts w:ascii="Arial" w:hAnsi="Arial" w:cs="Arial"/>
                <w:sz w:val="16"/>
                <w:szCs w:val="16"/>
              </w:rPr>
              <w:t xml:space="preserve"> the</w:t>
            </w:r>
            <w:r w:rsidR="000B4F3A" w:rsidRPr="00CB6865">
              <w:rPr>
                <w:rFonts w:ascii="Arial" w:hAnsi="Arial" w:cs="Arial"/>
                <w:sz w:val="16"/>
                <w:szCs w:val="16"/>
              </w:rPr>
              <w:t xml:space="preserve"> Outlined Terms.</w:t>
            </w:r>
          </w:p>
        </w:tc>
      </w:tr>
      <w:tr w:rsidR="008F72C7" w:rsidRPr="00CB6865" w14:paraId="2080D4BE" w14:textId="77777777" w:rsidTr="00303465">
        <w:trPr>
          <w:trHeight w:val="272"/>
        </w:trPr>
        <w:tc>
          <w:tcPr>
            <w:tcW w:w="2037" w:type="dxa"/>
          </w:tcPr>
          <w:p w14:paraId="682803E8" w14:textId="274600C4" w:rsidR="008F72C7" w:rsidRPr="00CB6865" w:rsidRDefault="008F72C7" w:rsidP="00316EB8">
            <w:pPr>
              <w:pStyle w:val="Heading3"/>
              <w:numPr>
                <w:ilvl w:val="0"/>
                <w:numId w:val="0"/>
              </w:numPr>
              <w:spacing w:before="60" w:after="60"/>
              <w:ind w:left="29"/>
              <w:outlineLvl w:val="2"/>
            </w:pPr>
            <w:r w:rsidRPr="00CB6865">
              <w:t>“Group Company”</w:t>
            </w:r>
          </w:p>
        </w:tc>
        <w:tc>
          <w:tcPr>
            <w:tcW w:w="6469" w:type="dxa"/>
          </w:tcPr>
          <w:p w14:paraId="622AD6D7" w14:textId="557C4674" w:rsidR="008F72C7" w:rsidRPr="00CB6865" w:rsidRDefault="008F72C7" w:rsidP="00316EB8">
            <w:pPr>
              <w:pStyle w:val="1tasemetekst"/>
              <w:spacing w:before="60" w:after="60"/>
              <w:rPr>
                <w:rFonts w:ascii="Arial" w:hAnsi="Arial" w:cs="Arial"/>
                <w:sz w:val="16"/>
                <w:szCs w:val="16"/>
              </w:rPr>
            </w:pPr>
            <w:r w:rsidRPr="00CB6865">
              <w:rPr>
                <w:rFonts w:ascii="Arial" w:hAnsi="Arial" w:cs="Arial"/>
                <w:sz w:val="16"/>
                <w:szCs w:val="16"/>
              </w:rPr>
              <w:t>the Company or any of its subsidiaries.</w:t>
            </w:r>
          </w:p>
        </w:tc>
      </w:tr>
      <w:tr w:rsidR="00BE4373" w:rsidRPr="00CB6865" w14:paraId="5FBF047E" w14:textId="77777777" w:rsidTr="00303465">
        <w:trPr>
          <w:trHeight w:val="272"/>
        </w:trPr>
        <w:tc>
          <w:tcPr>
            <w:tcW w:w="2037" w:type="dxa"/>
          </w:tcPr>
          <w:p w14:paraId="0FDB4C43" w14:textId="50FBE1E3" w:rsidR="00BE4373" w:rsidRPr="00CB6865" w:rsidRDefault="00BE4373" w:rsidP="00316EB8">
            <w:pPr>
              <w:pStyle w:val="Heading3"/>
              <w:numPr>
                <w:ilvl w:val="0"/>
                <w:numId w:val="0"/>
              </w:numPr>
              <w:spacing w:before="60" w:after="60"/>
              <w:ind w:left="29"/>
              <w:outlineLvl w:val="2"/>
            </w:pPr>
            <w:r w:rsidRPr="00CB6865">
              <w:t>“Liquidation”</w:t>
            </w:r>
          </w:p>
        </w:tc>
        <w:tc>
          <w:tcPr>
            <w:tcW w:w="6469" w:type="dxa"/>
          </w:tcPr>
          <w:p w14:paraId="6B0952EB" w14:textId="595FA559" w:rsidR="00BE4373" w:rsidRPr="00CB6865" w:rsidRDefault="00BE4373" w:rsidP="00087ABC">
            <w:pPr>
              <w:pStyle w:val="1tasemetekst"/>
              <w:spacing w:before="60" w:after="60"/>
              <w:rPr>
                <w:rFonts w:ascii="Arial" w:hAnsi="Arial" w:cs="Arial"/>
                <w:sz w:val="16"/>
                <w:szCs w:val="16"/>
              </w:rPr>
            </w:pPr>
            <w:r w:rsidRPr="00CB6865">
              <w:rPr>
                <w:rFonts w:ascii="Arial" w:hAnsi="Arial" w:cs="Arial"/>
                <w:sz w:val="16"/>
                <w:szCs w:val="16"/>
              </w:rPr>
              <w:t xml:space="preserve">adoption of </w:t>
            </w:r>
            <w:r w:rsidR="00BB4DED">
              <w:rPr>
                <w:rFonts w:ascii="Arial" w:hAnsi="Arial" w:cs="Arial"/>
                <w:sz w:val="16"/>
                <w:szCs w:val="16"/>
              </w:rPr>
              <w:t xml:space="preserve">a </w:t>
            </w:r>
            <w:r w:rsidRPr="00CB6865">
              <w:rPr>
                <w:rFonts w:ascii="Arial" w:hAnsi="Arial" w:cs="Arial"/>
                <w:sz w:val="16"/>
                <w:szCs w:val="16"/>
              </w:rPr>
              <w:t xml:space="preserve">resolution for the </w:t>
            </w:r>
            <w:r w:rsidR="0024560A" w:rsidRPr="00CB6865">
              <w:rPr>
                <w:rFonts w:ascii="Arial" w:hAnsi="Arial" w:cs="Arial"/>
                <w:sz w:val="16"/>
                <w:szCs w:val="16"/>
              </w:rPr>
              <w:t xml:space="preserve">voluntary </w:t>
            </w:r>
            <w:r w:rsidR="00087ABC">
              <w:rPr>
                <w:rFonts w:ascii="Arial" w:hAnsi="Arial" w:cs="Arial"/>
                <w:sz w:val="16"/>
                <w:szCs w:val="16"/>
              </w:rPr>
              <w:t>dissolution (</w:t>
            </w:r>
            <w:r w:rsidR="00087ABC" w:rsidRPr="00087ABC">
              <w:rPr>
                <w:rFonts w:ascii="Arial" w:hAnsi="Arial" w:cs="Arial"/>
                <w:i/>
                <w:sz w:val="16"/>
                <w:szCs w:val="16"/>
              </w:rPr>
              <w:t>lõpetamine</w:t>
            </w:r>
            <w:r w:rsidR="00087ABC">
              <w:rPr>
                <w:rFonts w:ascii="Arial" w:hAnsi="Arial" w:cs="Arial"/>
                <w:sz w:val="16"/>
                <w:szCs w:val="16"/>
              </w:rPr>
              <w:t xml:space="preserve">) </w:t>
            </w:r>
            <w:r w:rsidRPr="00CB6865">
              <w:rPr>
                <w:rFonts w:ascii="Arial" w:hAnsi="Arial" w:cs="Arial"/>
                <w:sz w:val="16"/>
                <w:szCs w:val="16"/>
              </w:rPr>
              <w:t>of the Company.</w:t>
            </w:r>
          </w:p>
        </w:tc>
      </w:tr>
      <w:tr w:rsidR="00613A9E" w:rsidRPr="00CB6865" w14:paraId="0D7C8EA1" w14:textId="77777777" w:rsidTr="00303465">
        <w:trPr>
          <w:trHeight w:val="272"/>
        </w:trPr>
        <w:tc>
          <w:tcPr>
            <w:tcW w:w="2037" w:type="dxa"/>
          </w:tcPr>
          <w:p w14:paraId="6276E522" w14:textId="53F6711C" w:rsidR="00613A9E" w:rsidRPr="00CB6865" w:rsidRDefault="00613A9E" w:rsidP="00316EB8">
            <w:pPr>
              <w:pStyle w:val="Heading3"/>
              <w:numPr>
                <w:ilvl w:val="0"/>
                <w:numId w:val="0"/>
              </w:numPr>
              <w:spacing w:before="60" w:after="60"/>
              <w:ind w:left="29"/>
              <w:outlineLvl w:val="2"/>
            </w:pPr>
            <w:r w:rsidRPr="00CB6865">
              <w:t>“Option”</w:t>
            </w:r>
          </w:p>
        </w:tc>
        <w:tc>
          <w:tcPr>
            <w:tcW w:w="6469" w:type="dxa"/>
          </w:tcPr>
          <w:p w14:paraId="06412D89" w14:textId="77898280" w:rsidR="00613A9E" w:rsidRPr="00CB6865" w:rsidRDefault="00613A9E" w:rsidP="00316EB8">
            <w:pPr>
              <w:pStyle w:val="1tasemetekst"/>
              <w:spacing w:before="60" w:after="60"/>
              <w:rPr>
                <w:rFonts w:ascii="Arial" w:hAnsi="Arial" w:cs="Arial"/>
                <w:sz w:val="16"/>
                <w:szCs w:val="16"/>
              </w:rPr>
            </w:pPr>
            <w:r w:rsidRPr="00CB6865">
              <w:rPr>
                <w:rFonts w:ascii="Arial" w:hAnsi="Arial" w:cs="Arial"/>
                <w:sz w:val="16"/>
                <w:szCs w:val="16"/>
              </w:rPr>
              <w:t xml:space="preserve">right to </w:t>
            </w:r>
            <w:r w:rsidR="00360F95" w:rsidRPr="00CB6865">
              <w:rPr>
                <w:rFonts w:ascii="Arial" w:hAnsi="Arial" w:cs="Arial"/>
                <w:sz w:val="16"/>
                <w:szCs w:val="16"/>
              </w:rPr>
              <w:t>acquire Share</w:t>
            </w:r>
            <w:r w:rsidR="00444768" w:rsidRPr="00CB6865">
              <w:rPr>
                <w:rFonts w:ascii="Arial" w:hAnsi="Arial" w:cs="Arial"/>
                <w:sz w:val="16"/>
                <w:szCs w:val="16"/>
              </w:rPr>
              <w:t>s</w:t>
            </w:r>
            <w:r w:rsidR="00360F95" w:rsidRPr="00CB6865">
              <w:rPr>
                <w:rFonts w:ascii="Arial" w:hAnsi="Arial" w:cs="Arial"/>
                <w:sz w:val="16"/>
                <w:szCs w:val="16"/>
              </w:rPr>
              <w:t xml:space="preserve"> under the </w:t>
            </w:r>
            <w:r w:rsidR="00186A72">
              <w:rPr>
                <w:rFonts w:ascii="Arial" w:hAnsi="Arial" w:cs="Arial"/>
                <w:sz w:val="16"/>
                <w:szCs w:val="16"/>
              </w:rPr>
              <w:t>Agreement</w:t>
            </w:r>
            <w:r w:rsidR="00360F95" w:rsidRPr="00CB6865">
              <w:rPr>
                <w:rFonts w:ascii="Arial" w:hAnsi="Arial" w:cs="Arial"/>
                <w:sz w:val="16"/>
                <w:szCs w:val="16"/>
              </w:rPr>
              <w:t xml:space="preserve">. </w:t>
            </w:r>
          </w:p>
        </w:tc>
      </w:tr>
      <w:tr w:rsidR="000B4F3A" w:rsidRPr="00CB6865" w14:paraId="0AFE4D9F" w14:textId="77777777" w:rsidTr="007F303B">
        <w:trPr>
          <w:trHeight w:val="272"/>
        </w:trPr>
        <w:tc>
          <w:tcPr>
            <w:tcW w:w="2037" w:type="dxa"/>
          </w:tcPr>
          <w:p w14:paraId="5E28D535" w14:textId="19951F0A" w:rsidR="000B4F3A" w:rsidRPr="00CB6865" w:rsidRDefault="000B4F3A" w:rsidP="00316EB8">
            <w:pPr>
              <w:pStyle w:val="Heading3"/>
              <w:numPr>
                <w:ilvl w:val="0"/>
                <w:numId w:val="0"/>
              </w:numPr>
              <w:tabs>
                <w:tab w:val="clear" w:pos="709"/>
                <w:tab w:val="left" w:pos="7"/>
              </w:tabs>
              <w:spacing w:before="60" w:after="60"/>
              <w:ind w:left="7"/>
              <w:outlineLvl w:val="2"/>
            </w:pPr>
            <w:r w:rsidRPr="00CB6865">
              <w:t>“</w:t>
            </w:r>
            <w:r w:rsidR="00186A72">
              <w:t>Agreement</w:t>
            </w:r>
            <w:r w:rsidRPr="00CB6865">
              <w:t>”</w:t>
            </w:r>
          </w:p>
        </w:tc>
        <w:tc>
          <w:tcPr>
            <w:tcW w:w="6469" w:type="dxa"/>
          </w:tcPr>
          <w:p w14:paraId="5F884CFC" w14:textId="3E32DCEF" w:rsidR="000B4F3A" w:rsidRPr="00CB6865" w:rsidRDefault="00BB4DED" w:rsidP="007131EA">
            <w:pPr>
              <w:pStyle w:val="Heading5"/>
              <w:numPr>
                <w:ilvl w:val="0"/>
                <w:numId w:val="0"/>
              </w:numPr>
              <w:spacing w:line="240" w:lineRule="auto"/>
              <w:jc w:val="both"/>
              <w:outlineLvl w:val="4"/>
              <w:rPr>
                <w:sz w:val="16"/>
                <w:szCs w:val="16"/>
              </w:rPr>
            </w:pPr>
            <w:r>
              <w:rPr>
                <w:sz w:val="16"/>
                <w:szCs w:val="16"/>
              </w:rPr>
              <w:t xml:space="preserve">this </w:t>
            </w:r>
            <w:r w:rsidR="007131EA">
              <w:rPr>
                <w:sz w:val="16"/>
                <w:szCs w:val="16"/>
              </w:rPr>
              <w:t xml:space="preserve">option agreement </w:t>
            </w:r>
            <w:r w:rsidR="000B4F3A" w:rsidRPr="00CB6865">
              <w:rPr>
                <w:sz w:val="16"/>
                <w:szCs w:val="16"/>
              </w:rPr>
              <w:t>between the Company and the Optionholder</w:t>
            </w:r>
            <w:r>
              <w:rPr>
                <w:sz w:val="16"/>
                <w:szCs w:val="16"/>
              </w:rPr>
              <w:t>;</w:t>
            </w:r>
            <w:r w:rsidR="000B4F3A" w:rsidRPr="00CB6865">
              <w:rPr>
                <w:sz w:val="16"/>
                <w:szCs w:val="16"/>
              </w:rPr>
              <w:t xml:space="preserve"> </w:t>
            </w:r>
            <w:r>
              <w:rPr>
                <w:sz w:val="16"/>
                <w:szCs w:val="16"/>
              </w:rPr>
              <w:t xml:space="preserve">the terms “Company and “Optionholder” being </w:t>
            </w:r>
            <w:r w:rsidR="000B4F3A" w:rsidRPr="00CB6865">
              <w:rPr>
                <w:sz w:val="16"/>
                <w:szCs w:val="16"/>
              </w:rPr>
              <w:t>defined in the preamble of such agreement.</w:t>
            </w:r>
          </w:p>
        </w:tc>
      </w:tr>
      <w:tr w:rsidR="00F72D1B" w:rsidRPr="00CB6865" w14:paraId="6AF70117" w14:textId="77777777" w:rsidTr="00801B66">
        <w:trPr>
          <w:trHeight w:val="272"/>
        </w:trPr>
        <w:tc>
          <w:tcPr>
            <w:tcW w:w="2037" w:type="dxa"/>
          </w:tcPr>
          <w:p w14:paraId="399CF51E" w14:textId="77777777" w:rsidR="00F72D1B" w:rsidRPr="00CB6865" w:rsidRDefault="00F72D1B" w:rsidP="00316EB8">
            <w:pPr>
              <w:pStyle w:val="Heading3"/>
              <w:numPr>
                <w:ilvl w:val="0"/>
                <w:numId w:val="0"/>
              </w:numPr>
              <w:spacing w:before="60" w:after="60"/>
              <w:outlineLvl w:val="2"/>
            </w:pPr>
            <w:r w:rsidRPr="00CB6865">
              <w:t xml:space="preserve">“Professional Relationship” </w:t>
            </w:r>
          </w:p>
        </w:tc>
        <w:tc>
          <w:tcPr>
            <w:tcW w:w="6469" w:type="dxa"/>
          </w:tcPr>
          <w:p w14:paraId="5B7C864D" w14:textId="77777777" w:rsidR="00F72D1B" w:rsidRPr="00CB6865" w:rsidRDefault="00F72D1B" w:rsidP="00316EB8">
            <w:pPr>
              <w:pStyle w:val="Heading5"/>
              <w:numPr>
                <w:ilvl w:val="0"/>
                <w:numId w:val="0"/>
              </w:numPr>
              <w:spacing w:line="240" w:lineRule="auto"/>
              <w:jc w:val="both"/>
              <w:outlineLvl w:val="4"/>
              <w:rPr>
                <w:sz w:val="16"/>
                <w:szCs w:val="16"/>
              </w:rPr>
            </w:pPr>
            <w:r w:rsidRPr="00CB6865">
              <w:rPr>
                <w:sz w:val="16"/>
                <w:szCs w:val="16"/>
              </w:rPr>
              <w:t>an employment relationship for unfixed term, management board member service relationship or other service relationship (</w:t>
            </w:r>
            <w:r w:rsidRPr="00CB6865">
              <w:rPr>
                <w:i/>
                <w:sz w:val="16"/>
                <w:szCs w:val="16"/>
              </w:rPr>
              <w:t>käsundussuhe</w:t>
            </w:r>
            <w:r w:rsidRPr="00CB6865">
              <w:rPr>
                <w:sz w:val="16"/>
                <w:szCs w:val="16"/>
              </w:rPr>
              <w:t xml:space="preserve">) (e.g. consultancy, advisory relationship, relationship from contract for works) between the Optionholder, on one hand, and </w:t>
            </w:r>
            <w:r w:rsidR="00E06C38" w:rsidRPr="00CB6865">
              <w:rPr>
                <w:sz w:val="16"/>
                <w:szCs w:val="16"/>
              </w:rPr>
              <w:t>any Group Company</w:t>
            </w:r>
            <w:r w:rsidRPr="00CB6865">
              <w:rPr>
                <w:sz w:val="16"/>
                <w:szCs w:val="16"/>
              </w:rPr>
              <w:t>, on the other hand.</w:t>
            </w:r>
          </w:p>
          <w:p w14:paraId="3798957B" w14:textId="6AEB6F6D" w:rsidR="00E06C38" w:rsidRPr="00CB6865" w:rsidRDefault="00E06C38" w:rsidP="00316EB8">
            <w:pPr>
              <w:spacing w:before="60" w:after="60"/>
              <w:jc w:val="both"/>
              <w:rPr>
                <w:sz w:val="16"/>
                <w:szCs w:val="16"/>
              </w:rPr>
            </w:pPr>
            <w:r w:rsidRPr="00CB6865">
              <w:rPr>
                <w:sz w:val="16"/>
                <w:szCs w:val="16"/>
              </w:rPr>
              <w:t xml:space="preserve">The Professional Relationship of an Optionholder shall not be treated as terminated if such Professional Relationship is transferred from one Group Company to another or if the status of the Optionholder changes from an employee to management board member or service provider or </w:t>
            </w:r>
            <w:r w:rsidRPr="00CB6865">
              <w:rPr>
                <w:i/>
                <w:sz w:val="16"/>
                <w:szCs w:val="16"/>
              </w:rPr>
              <w:t>vice versa</w:t>
            </w:r>
            <w:r w:rsidRPr="00CB6865">
              <w:rPr>
                <w:sz w:val="16"/>
                <w:szCs w:val="16"/>
              </w:rPr>
              <w:t xml:space="preserve"> (</w:t>
            </w:r>
            <w:r w:rsidR="00180374" w:rsidRPr="00CB6865">
              <w:rPr>
                <w:sz w:val="16"/>
                <w:szCs w:val="16"/>
              </w:rPr>
              <w:t xml:space="preserve">even if </w:t>
            </w:r>
            <w:r w:rsidRPr="00CB6865">
              <w:rPr>
                <w:sz w:val="16"/>
                <w:szCs w:val="16"/>
              </w:rPr>
              <w:t>the above involves a temporary cessation of Professional Relationship with any Group Company).</w:t>
            </w:r>
          </w:p>
          <w:p w14:paraId="6FAAD106" w14:textId="60C37A4F" w:rsidR="00E06C38" w:rsidRPr="00CB6865" w:rsidRDefault="00E06C38" w:rsidP="00316EB8">
            <w:pPr>
              <w:spacing w:before="60" w:after="60"/>
              <w:jc w:val="both"/>
              <w:rPr>
                <w:sz w:val="16"/>
                <w:szCs w:val="16"/>
                <w:lang w:val="en-GB"/>
              </w:rPr>
            </w:pPr>
            <w:r w:rsidRPr="00CB6865">
              <w:rPr>
                <w:sz w:val="16"/>
                <w:szCs w:val="16"/>
              </w:rPr>
              <w:t>The Professional Relationship shall not be treated as terminated until such time as the Optionholder does not have Professional Relationship with any Group Company</w:t>
            </w:r>
            <w:r w:rsidR="00180374" w:rsidRPr="00CB6865">
              <w:rPr>
                <w:sz w:val="16"/>
                <w:szCs w:val="16"/>
              </w:rPr>
              <w:t>.</w:t>
            </w:r>
          </w:p>
          <w:p w14:paraId="5574553E" w14:textId="43A34723" w:rsidR="00E06C38" w:rsidRPr="00CB6865" w:rsidRDefault="00E06C38" w:rsidP="00316EB8">
            <w:pPr>
              <w:spacing w:before="60" w:after="60"/>
              <w:jc w:val="both"/>
              <w:rPr>
                <w:sz w:val="16"/>
                <w:szCs w:val="16"/>
                <w:lang w:val="en-GB"/>
              </w:rPr>
            </w:pPr>
            <w:r w:rsidRPr="00CB6865">
              <w:rPr>
                <w:sz w:val="16"/>
                <w:szCs w:val="16"/>
              </w:rPr>
              <w:t>The Professional Relationship shall be considered terminated also in case the subsidiary, with whom the Professional Relationship exists, ceases to be the Company’s subsidiary or if the business of the Group Company, with whom the Professional Relationship exists, is transferred to an entity that is not a Group Company.</w:t>
            </w:r>
          </w:p>
        </w:tc>
      </w:tr>
      <w:tr w:rsidR="000B4F3A" w:rsidRPr="00CB6865" w14:paraId="0F2D7687" w14:textId="77777777" w:rsidTr="00303465">
        <w:trPr>
          <w:trHeight w:val="272"/>
        </w:trPr>
        <w:tc>
          <w:tcPr>
            <w:tcW w:w="2037" w:type="dxa"/>
          </w:tcPr>
          <w:p w14:paraId="28AA37A0" w14:textId="0721C97F" w:rsidR="000B4F3A" w:rsidRPr="00CB6865" w:rsidRDefault="000B4F3A" w:rsidP="00316EB8">
            <w:pPr>
              <w:pStyle w:val="Heading3"/>
              <w:numPr>
                <w:ilvl w:val="0"/>
                <w:numId w:val="0"/>
              </w:numPr>
              <w:spacing w:before="60" w:after="60"/>
              <w:ind w:left="29"/>
              <w:outlineLvl w:val="2"/>
            </w:pPr>
            <w:r w:rsidRPr="00CB6865">
              <w:t>“Share”</w:t>
            </w:r>
          </w:p>
        </w:tc>
        <w:tc>
          <w:tcPr>
            <w:tcW w:w="6469" w:type="dxa"/>
          </w:tcPr>
          <w:p w14:paraId="2524C886" w14:textId="55E60A7A" w:rsidR="000B4F3A" w:rsidRPr="00CB6865" w:rsidRDefault="00713DC7" w:rsidP="00713DC7">
            <w:pPr>
              <w:pStyle w:val="1tasemetekst"/>
              <w:spacing w:before="60" w:after="60"/>
              <w:rPr>
                <w:rFonts w:ascii="Arial" w:hAnsi="Arial" w:cs="Arial"/>
                <w:sz w:val="16"/>
                <w:szCs w:val="16"/>
              </w:rPr>
            </w:pPr>
            <w:r>
              <w:rPr>
                <w:rFonts w:ascii="Arial" w:hAnsi="Arial" w:cs="Arial"/>
                <w:sz w:val="16"/>
                <w:szCs w:val="16"/>
              </w:rPr>
              <w:t xml:space="preserve">a notional </w:t>
            </w:r>
            <w:r w:rsidR="00444768" w:rsidRPr="00CB6865">
              <w:rPr>
                <w:rFonts w:ascii="Arial" w:hAnsi="Arial" w:cs="Arial"/>
                <w:sz w:val="16"/>
                <w:szCs w:val="16"/>
              </w:rPr>
              <w:t>part of</w:t>
            </w:r>
            <w:r w:rsidR="000B4F3A" w:rsidRPr="00CB6865">
              <w:rPr>
                <w:rFonts w:ascii="Arial" w:hAnsi="Arial" w:cs="Arial"/>
                <w:sz w:val="16"/>
                <w:szCs w:val="16"/>
              </w:rPr>
              <w:t xml:space="preserve"> a share (</w:t>
            </w:r>
            <w:r w:rsidR="000B4F3A" w:rsidRPr="00CB6865">
              <w:rPr>
                <w:rFonts w:ascii="Arial" w:hAnsi="Arial" w:cs="Arial"/>
                <w:i/>
                <w:sz w:val="16"/>
                <w:szCs w:val="16"/>
              </w:rPr>
              <w:t>osa</w:t>
            </w:r>
            <w:r w:rsidR="000B4F3A" w:rsidRPr="00CB6865">
              <w:rPr>
                <w:rFonts w:ascii="Arial" w:hAnsi="Arial" w:cs="Arial"/>
                <w:sz w:val="16"/>
                <w:szCs w:val="16"/>
              </w:rPr>
              <w:t>) of the Company having a nominal value of 1</w:t>
            </w:r>
            <w:r w:rsidR="00444768" w:rsidRPr="00CB6865">
              <w:rPr>
                <w:rFonts w:ascii="Arial" w:hAnsi="Arial" w:cs="Arial"/>
                <w:sz w:val="16"/>
                <w:szCs w:val="16"/>
              </w:rPr>
              <w:t xml:space="preserve"> €</w:t>
            </w:r>
            <w:r w:rsidR="000B4F3A" w:rsidRPr="00CB6865">
              <w:rPr>
                <w:rFonts w:ascii="Arial" w:hAnsi="Arial" w:cs="Arial"/>
                <w:sz w:val="16"/>
                <w:szCs w:val="16"/>
              </w:rPr>
              <w:t>; for example,</w:t>
            </w:r>
            <w:r w:rsidR="00444768" w:rsidRPr="00CB6865">
              <w:rPr>
                <w:rFonts w:ascii="Arial" w:hAnsi="Arial" w:cs="Arial"/>
                <w:sz w:val="16"/>
                <w:szCs w:val="16"/>
              </w:rPr>
              <w:t xml:space="preserve"> </w:t>
            </w:r>
            <w:r w:rsidR="000B4F3A" w:rsidRPr="00CB6865">
              <w:rPr>
                <w:rFonts w:ascii="Arial" w:hAnsi="Arial" w:cs="Arial"/>
                <w:sz w:val="16"/>
                <w:szCs w:val="16"/>
              </w:rPr>
              <w:t>100 Shares</w:t>
            </w:r>
            <w:r w:rsidR="00444768" w:rsidRPr="00CB6865">
              <w:rPr>
                <w:rFonts w:ascii="Arial" w:hAnsi="Arial" w:cs="Arial"/>
                <w:sz w:val="16"/>
                <w:szCs w:val="16"/>
              </w:rPr>
              <w:t xml:space="preserve"> </w:t>
            </w:r>
            <w:r w:rsidR="000B4F3A" w:rsidRPr="00CB6865">
              <w:rPr>
                <w:rFonts w:ascii="Arial" w:hAnsi="Arial" w:cs="Arial"/>
                <w:sz w:val="16"/>
                <w:szCs w:val="16"/>
              </w:rPr>
              <w:t xml:space="preserve">mean a share of the Company </w:t>
            </w:r>
            <w:r w:rsidR="00444768" w:rsidRPr="00CB6865">
              <w:rPr>
                <w:rFonts w:ascii="Arial" w:hAnsi="Arial" w:cs="Arial"/>
                <w:sz w:val="16"/>
                <w:szCs w:val="16"/>
              </w:rPr>
              <w:t xml:space="preserve">with the </w:t>
            </w:r>
            <w:r w:rsidR="000B4F3A" w:rsidRPr="00CB6865">
              <w:rPr>
                <w:rFonts w:ascii="Arial" w:hAnsi="Arial" w:cs="Arial"/>
                <w:sz w:val="16"/>
                <w:szCs w:val="16"/>
              </w:rPr>
              <w:t>nominal value of 100</w:t>
            </w:r>
            <w:r w:rsidR="00444768" w:rsidRPr="00CB6865">
              <w:rPr>
                <w:rFonts w:ascii="Arial" w:hAnsi="Arial" w:cs="Arial"/>
                <w:sz w:val="16"/>
                <w:szCs w:val="16"/>
              </w:rPr>
              <w:t xml:space="preserve"> €</w:t>
            </w:r>
            <w:r w:rsidR="000B4F3A" w:rsidRPr="00CB6865">
              <w:rPr>
                <w:rFonts w:ascii="Arial" w:hAnsi="Arial" w:cs="Arial"/>
                <w:sz w:val="16"/>
                <w:szCs w:val="16"/>
              </w:rPr>
              <w:t xml:space="preserve">.    </w:t>
            </w:r>
          </w:p>
        </w:tc>
      </w:tr>
      <w:tr w:rsidR="00037DF0" w:rsidRPr="00CB6865" w14:paraId="03232BFB" w14:textId="77777777" w:rsidTr="00303465">
        <w:trPr>
          <w:trHeight w:val="272"/>
        </w:trPr>
        <w:tc>
          <w:tcPr>
            <w:tcW w:w="2037" w:type="dxa"/>
          </w:tcPr>
          <w:p w14:paraId="7D7A7ED1" w14:textId="6011002C" w:rsidR="00037DF0" w:rsidRPr="00CB6865" w:rsidRDefault="00037DF0" w:rsidP="00316EB8">
            <w:pPr>
              <w:pStyle w:val="Heading3"/>
              <w:numPr>
                <w:ilvl w:val="0"/>
                <w:numId w:val="0"/>
              </w:numPr>
              <w:spacing w:before="60" w:after="60"/>
              <w:ind w:left="29"/>
              <w:outlineLvl w:val="2"/>
            </w:pPr>
            <w:r w:rsidRPr="00CB6865">
              <w:t>“Vesting Period”</w:t>
            </w:r>
          </w:p>
        </w:tc>
        <w:tc>
          <w:tcPr>
            <w:tcW w:w="6469" w:type="dxa"/>
          </w:tcPr>
          <w:p w14:paraId="5F600EC3" w14:textId="6E6126F1" w:rsidR="00037DF0" w:rsidRPr="00CB6865" w:rsidRDefault="00037DF0" w:rsidP="00316EB8">
            <w:pPr>
              <w:pStyle w:val="1tasemetekst"/>
              <w:spacing w:before="60" w:after="60"/>
              <w:rPr>
                <w:rFonts w:ascii="Arial" w:hAnsi="Arial" w:cs="Arial"/>
                <w:sz w:val="16"/>
                <w:szCs w:val="16"/>
              </w:rPr>
            </w:pPr>
            <w:r w:rsidRPr="00CB6865">
              <w:rPr>
                <w:rFonts w:ascii="Arial" w:hAnsi="Arial" w:cs="Arial"/>
                <w:sz w:val="16"/>
                <w:szCs w:val="16"/>
              </w:rPr>
              <w:t>defined in the Outlined Terms</w:t>
            </w:r>
            <w:r w:rsidR="00B63121">
              <w:rPr>
                <w:rFonts w:ascii="Arial" w:hAnsi="Arial" w:cs="Arial"/>
                <w:sz w:val="16"/>
                <w:szCs w:val="16"/>
              </w:rPr>
              <w:t>.</w:t>
            </w:r>
          </w:p>
        </w:tc>
      </w:tr>
    </w:tbl>
    <w:p w14:paraId="1DBE9A35" w14:textId="77777777" w:rsidR="00B63121" w:rsidRPr="00CB6865" w:rsidRDefault="00B63121" w:rsidP="0036729B">
      <w:pPr>
        <w:pStyle w:val="NormalIndent"/>
        <w:ind w:left="0"/>
        <w:rPr>
          <w:sz w:val="16"/>
          <w:szCs w:val="16"/>
        </w:rPr>
      </w:pPr>
    </w:p>
    <w:p w14:paraId="45869272" w14:textId="477546AB" w:rsidR="00F210D3" w:rsidRPr="00CB6865" w:rsidRDefault="00F210D3" w:rsidP="000B4F3A">
      <w:pPr>
        <w:pStyle w:val="SCHeading2"/>
        <w:rPr>
          <w:sz w:val="16"/>
          <w:szCs w:val="16"/>
        </w:rPr>
      </w:pPr>
      <w:bookmarkStart w:id="5" w:name="_Ref262894843"/>
      <w:r w:rsidRPr="00CB6865">
        <w:rPr>
          <w:sz w:val="16"/>
          <w:szCs w:val="16"/>
        </w:rPr>
        <w:t>Transferability</w:t>
      </w:r>
    </w:p>
    <w:p w14:paraId="08FD978E" w14:textId="3EE95ABF" w:rsidR="00F210D3" w:rsidRPr="00CB6865" w:rsidRDefault="00F210D3" w:rsidP="0071641B">
      <w:pPr>
        <w:pStyle w:val="Heading3"/>
      </w:pPr>
      <w:r w:rsidRPr="00CB6865">
        <w:t>The Option is personal to the Optionholder and is not transferable (except under the laws of inheritance) nor capable of being encumbered. Upon any pu</w:t>
      </w:r>
      <w:r w:rsidR="00285E0A">
        <w:t>rported transfer or encumbrance</w:t>
      </w:r>
      <w:r w:rsidRPr="00CB6865">
        <w:t xml:space="preserve"> the Option shall terminate.</w:t>
      </w:r>
    </w:p>
    <w:p w14:paraId="30278CEF" w14:textId="29AD08AC" w:rsidR="00F210D3" w:rsidRPr="00CB6865" w:rsidRDefault="00F210D3" w:rsidP="0071641B">
      <w:pPr>
        <w:pStyle w:val="Heading3"/>
      </w:pPr>
      <w:r w:rsidRPr="00CB6865">
        <w:lastRenderedPageBreak/>
        <w:t xml:space="preserve">The </w:t>
      </w:r>
      <w:r w:rsidR="00B63121">
        <w:t>O</w:t>
      </w:r>
      <w:r w:rsidRPr="00CB6865">
        <w:t>ption shall also terminate in case bankruptcy</w:t>
      </w:r>
      <w:r w:rsidR="00E87232">
        <w:t xml:space="preserve"> is declared</w:t>
      </w:r>
      <w:r w:rsidRPr="00CB6865">
        <w:t xml:space="preserve"> (or the equivalent</w:t>
      </w:r>
      <w:r w:rsidR="00E87232">
        <w:t xml:space="preserve"> decision is made</w:t>
      </w:r>
      <w:r w:rsidRPr="00CB6865">
        <w:t xml:space="preserve"> in any relevant jurisdiction) </w:t>
      </w:r>
      <w:r w:rsidR="00E87232">
        <w:t xml:space="preserve">in respect of </w:t>
      </w:r>
      <w:r w:rsidRPr="00CB6865">
        <w:t>the Optionholder.</w:t>
      </w:r>
    </w:p>
    <w:p w14:paraId="2D50A746" w14:textId="4E97403F" w:rsidR="00665010" w:rsidRPr="00CB6865" w:rsidRDefault="000B4F3A" w:rsidP="000B4F3A">
      <w:pPr>
        <w:pStyle w:val="SCHeading2"/>
        <w:rPr>
          <w:sz w:val="16"/>
          <w:szCs w:val="16"/>
        </w:rPr>
      </w:pPr>
      <w:r w:rsidRPr="00CB6865">
        <w:rPr>
          <w:sz w:val="16"/>
          <w:szCs w:val="16"/>
        </w:rPr>
        <w:t xml:space="preserve">Vesting </w:t>
      </w:r>
      <w:bookmarkEnd w:id="5"/>
    </w:p>
    <w:p w14:paraId="0A2DFFBA" w14:textId="54EC597D" w:rsidR="000B4F3A" w:rsidRPr="00CB6865" w:rsidRDefault="00E87232" w:rsidP="0071641B">
      <w:pPr>
        <w:pStyle w:val="Heading3"/>
      </w:pPr>
      <w:bookmarkStart w:id="6" w:name="_Ref215814990"/>
      <w:bookmarkStart w:id="7" w:name="_Ref262394683"/>
      <w:r>
        <w:t xml:space="preserve">The </w:t>
      </w:r>
      <w:r w:rsidR="00037DF0" w:rsidRPr="00CB6865">
        <w:t>Shares</w:t>
      </w:r>
      <w:r>
        <w:t xml:space="preserve"> underlying the Option</w:t>
      </w:r>
      <w:r w:rsidR="00037DF0" w:rsidRPr="00CB6865">
        <w:t xml:space="preserve"> </w:t>
      </w:r>
      <w:r w:rsidR="000B4F3A" w:rsidRPr="00CB6865">
        <w:t>shall vest as set out in Section “Vesting” of the Outlined Terms. “Vest</w:t>
      </w:r>
      <w:r w:rsidR="00037DF0" w:rsidRPr="00CB6865">
        <w:t>ed Shares</w:t>
      </w:r>
      <w:r w:rsidR="00B36765" w:rsidRPr="00CB6865">
        <w:t>”</w:t>
      </w:r>
      <w:r w:rsidR="000B4F3A" w:rsidRPr="00CB6865">
        <w:t xml:space="preserve"> </w:t>
      </w:r>
      <w:r w:rsidR="00037DF0" w:rsidRPr="00CB6865">
        <w:t xml:space="preserve">refers to the number of Shares with respect to which the </w:t>
      </w:r>
      <w:r w:rsidR="000911B8" w:rsidRPr="00CB6865">
        <w:t>Option has become exercisable</w:t>
      </w:r>
      <w:r w:rsidR="000B4F3A" w:rsidRPr="00CB6865">
        <w:t xml:space="preserve">.    </w:t>
      </w:r>
      <w:bookmarkEnd w:id="6"/>
      <w:bookmarkEnd w:id="7"/>
    </w:p>
    <w:p w14:paraId="05EFD812" w14:textId="4F27CB8F" w:rsidR="00665010" w:rsidRPr="00CB6865" w:rsidRDefault="00037DF0" w:rsidP="0071641B">
      <w:pPr>
        <w:pStyle w:val="Heading3"/>
      </w:pPr>
      <w:r w:rsidRPr="00CB6865">
        <w:t>V</w:t>
      </w:r>
      <w:r w:rsidR="000B4F3A" w:rsidRPr="00CB6865">
        <w:t xml:space="preserve">esting shall be suspended for the period of the leave of absence of the Optionholder to the extent such leave exceeds, in any rolling 12-month period, 56 calendar days. In such case, the </w:t>
      </w:r>
      <w:r w:rsidRPr="00CB6865">
        <w:t>V</w:t>
      </w:r>
      <w:r w:rsidR="000B4F3A" w:rsidRPr="00CB6865">
        <w:t xml:space="preserve">esting </w:t>
      </w:r>
      <w:r w:rsidRPr="00CB6865">
        <w:t>P</w:t>
      </w:r>
      <w:r w:rsidR="000B4F3A" w:rsidRPr="00CB6865">
        <w:t>eriod will be extended by the length of the suspension. In this clause, “leave of absence” includes any leave of absence for any reason, including annual base leave, leave without pay, sick leave, maternity leave, paternity leave, childcare leave etc.</w:t>
      </w:r>
    </w:p>
    <w:p w14:paraId="1E62B8B8" w14:textId="5DA24E14" w:rsidR="007F303B" w:rsidRPr="00CB6865" w:rsidRDefault="007F303B" w:rsidP="007F303B">
      <w:pPr>
        <w:pStyle w:val="SCHeading2"/>
        <w:rPr>
          <w:sz w:val="16"/>
          <w:szCs w:val="16"/>
        </w:rPr>
      </w:pPr>
      <w:bookmarkStart w:id="8" w:name="_Ref263512842"/>
      <w:bookmarkStart w:id="9" w:name="_Ref263514529"/>
      <w:r w:rsidRPr="00CB6865">
        <w:rPr>
          <w:sz w:val="16"/>
          <w:szCs w:val="16"/>
        </w:rPr>
        <w:t>Acceleration</w:t>
      </w:r>
    </w:p>
    <w:p w14:paraId="66B1FDD8" w14:textId="4D90DF84" w:rsidR="00967CB4" w:rsidRPr="00CB6865" w:rsidRDefault="00967CB4" w:rsidP="0071641B">
      <w:pPr>
        <w:pStyle w:val="Heading3"/>
      </w:pPr>
      <w:r w:rsidRPr="00CB6865">
        <w:t xml:space="preserve">If </w:t>
      </w:r>
      <w:r w:rsidR="004F4867" w:rsidRPr="00CB6865">
        <w:t xml:space="preserve">Section “Acceleration” </w:t>
      </w:r>
      <w:r w:rsidR="002E7D2E" w:rsidRPr="00CB6865">
        <w:t xml:space="preserve">in </w:t>
      </w:r>
      <w:r w:rsidR="004F4867" w:rsidRPr="00CB6865">
        <w:t xml:space="preserve">the Outlined Terms provides for </w:t>
      </w:r>
      <w:r w:rsidRPr="00CB6865">
        <w:t>“Double Trigger Acceleration”, then the following applies: if an Exit occurs and the Company has determined that the Option survive</w:t>
      </w:r>
      <w:r w:rsidR="004F4867" w:rsidRPr="00CB6865">
        <w:t>s</w:t>
      </w:r>
      <w:r w:rsidRPr="00CB6865">
        <w:t xml:space="preserve"> the Exit or will be substituted and the Optionholder becomes a Good Leaver</w:t>
      </w:r>
      <w:r w:rsidR="00516D50">
        <w:t xml:space="preserve"> within</w:t>
      </w:r>
      <w:r w:rsidRPr="00CB6865">
        <w:t xml:space="preserve"> 30 days</w:t>
      </w:r>
      <w:r w:rsidR="00516D50">
        <w:t xml:space="preserve"> before the</w:t>
      </w:r>
      <w:r w:rsidRPr="00CB6865">
        <w:t xml:space="preserve"> conclusion of definitive agreements for the Exit or within 12 months following the consummation of an Exit, then the vesting and exercisability of the </w:t>
      </w:r>
      <w:r w:rsidR="00D1075B" w:rsidRPr="00CB6865">
        <w:t>Option</w:t>
      </w:r>
      <w:r w:rsidRPr="00CB6865">
        <w:t xml:space="preserve"> shall accelerate such that 100% of the </w:t>
      </w:r>
      <w:r w:rsidR="00037DF0" w:rsidRPr="00CB6865">
        <w:t xml:space="preserve">Shares </w:t>
      </w:r>
      <w:r w:rsidRPr="00CB6865">
        <w:t>then unvested shall become vested and exercisable. Such acceleration shall occur immediately before the relevant Optionholder becomes a Good Leaver.</w:t>
      </w:r>
    </w:p>
    <w:p w14:paraId="362D6E76" w14:textId="71D5AFEE" w:rsidR="00967CB4" w:rsidRPr="00CB6865" w:rsidRDefault="00967CB4" w:rsidP="0071641B">
      <w:pPr>
        <w:pStyle w:val="Heading3"/>
      </w:pPr>
      <w:r w:rsidRPr="00CB6865">
        <w:t xml:space="preserve">If </w:t>
      </w:r>
      <w:r w:rsidR="004F4867" w:rsidRPr="00CB6865">
        <w:t xml:space="preserve">Section “Acceleration” </w:t>
      </w:r>
      <w:r w:rsidR="002E7D2E" w:rsidRPr="00CB6865">
        <w:t xml:space="preserve">in </w:t>
      </w:r>
      <w:r w:rsidR="004F4867" w:rsidRPr="00CB6865">
        <w:t xml:space="preserve">the Outlined Terms provides for </w:t>
      </w:r>
      <w:r w:rsidRPr="00CB6865">
        <w:t>“Single Trigger Acceleration” then</w:t>
      </w:r>
      <w:r w:rsidR="002E7D2E" w:rsidRPr="00CB6865">
        <w:t>, upon the occurrence of</w:t>
      </w:r>
      <w:r w:rsidRPr="00CB6865">
        <w:t xml:space="preserve"> an Exit</w:t>
      </w:r>
      <w:r w:rsidR="002E7D2E" w:rsidRPr="00CB6865">
        <w:t>,</w:t>
      </w:r>
      <w:r w:rsidRPr="00CB6865">
        <w:t xml:space="preserve"> the vesting and exercisability of</w:t>
      </w:r>
      <w:r w:rsidR="004F4867" w:rsidRPr="00CB6865">
        <w:t xml:space="preserve"> the</w:t>
      </w:r>
      <w:r w:rsidRPr="00CB6865">
        <w:t xml:space="preserve"> Option shall accelerate such that 50% of the </w:t>
      </w:r>
      <w:r w:rsidR="00037DF0" w:rsidRPr="00CB6865">
        <w:t xml:space="preserve">Shares </w:t>
      </w:r>
      <w:r w:rsidRPr="00CB6865">
        <w:t>then unvested shall become vested and exercisable.</w:t>
      </w:r>
    </w:p>
    <w:p w14:paraId="44A4C0F1" w14:textId="1394CEEC" w:rsidR="00967CB4" w:rsidRPr="00CB6865" w:rsidRDefault="00967CB4" w:rsidP="0071641B">
      <w:pPr>
        <w:pStyle w:val="Heading3"/>
      </w:pPr>
      <w:r w:rsidRPr="00CB6865">
        <w:t>If “N</w:t>
      </w:r>
      <w:r w:rsidR="004C7C25" w:rsidRPr="00CB6865">
        <w:t>o Acceleration</w:t>
      </w:r>
      <w:r w:rsidRPr="00CB6865">
        <w:t>” is specified in Section “Acceleration” of the Outlined Terms”, there</w:t>
      </w:r>
      <w:r w:rsidR="002E7D2E" w:rsidRPr="00CB6865">
        <w:t xml:space="preserve"> shall be</w:t>
      </w:r>
      <w:r w:rsidRPr="00CB6865">
        <w:t xml:space="preserve"> no acceleration of vesting upon the Exit.</w:t>
      </w:r>
    </w:p>
    <w:p w14:paraId="3FDAA530" w14:textId="62CE91AE" w:rsidR="0017456A" w:rsidRPr="00CB6865" w:rsidRDefault="0017456A" w:rsidP="0071641B">
      <w:pPr>
        <w:pStyle w:val="Heading3"/>
      </w:pPr>
      <w:r w:rsidRPr="00CB6865">
        <w:t xml:space="preserve">Upon the occurrence of Exit, the Company may, at its sole discretion, decide that </w:t>
      </w:r>
      <w:r w:rsidR="001B6D92">
        <w:t xml:space="preserve">the </w:t>
      </w:r>
      <w:r w:rsidRPr="00CB6865">
        <w:t xml:space="preserve">Optionholder may exercise the Option also with respect to all or part of the unvested Shares. </w:t>
      </w:r>
    </w:p>
    <w:p w14:paraId="6AD4070A" w14:textId="36858138" w:rsidR="008373C7" w:rsidRPr="00CB6865" w:rsidRDefault="008373C7" w:rsidP="00454507">
      <w:pPr>
        <w:pStyle w:val="SCHeading2"/>
        <w:rPr>
          <w:sz w:val="16"/>
          <w:szCs w:val="16"/>
        </w:rPr>
      </w:pPr>
      <w:bookmarkStart w:id="10" w:name="_Ref465452367"/>
      <w:bookmarkStart w:id="11" w:name="_Ref215906096"/>
      <w:bookmarkEnd w:id="8"/>
      <w:bookmarkEnd w:id="9"/>
      <w:r w:rsidRPr="00CB6865">
        <w:rPr>
          <w:sz w:val="16"/>
          <w:szCs w:val="16"/>
        </w:rPr>
        <w:t>Death of Optionholder</w:t>
      </w:r>
    </w:p>
    <w:p w14:paraId="631EFAB9" w14:textId="4701D556" w:rsidR="008373C7" w:rsidRPr="00CB6865" w:rsidRDefault="00223CE0" w:rsidP="0071641B">
      <w:pPr>
        <w:pStyle w:val="Heading3"/>
        <w:numPr>
          <w:ilvl w:val="0"/>
          <w:numId w:val="0"/>
        </w:numPr>
        <w:ind w:left="567"/>
      </w:pPr>
      <w:bookmarkStart w:id="12" w:name="_Ref465456797"/>
      <w:bookmarkStart w:id="13" w:name="_Ref465457603"/>
      <w:r w:rsidRPr="00CB6865">
        <w:t>I</w:t>
      </w:r>
      <w:r w:rsidR="008373C7" w:rsidRPr="00CB6865">
        <w:t xml:space="preserve">f the Optionholder </w:t>
      </w:r>
      <w:r w:rsidR="00C46B6D">
        <w:t>dies at any time during his Professional Relationship</w:t>
      </w:r>
      <w:r w:rsidR="008373C7" w:rsidRPr="00CB6865">
        <w:t xml:space="preserve"> the Option shall be exercisable by his successors in full, regardless of whether it has vested</w:t>
      </w:r>
      <w:r w:rsidR="00032106" w:rsidRPr="00CB6865">
        <w:t xml:space="preserve">, </w:t>
      </w:r>
      <w:r w:rsidR="0024560A" w:rsidRPr="00CB6865">
        <w:t xml:space="preserve">during the period of </w:t>
      </w:r>
      <w:r w:rsidR="008373C7" w:rsidRPr="00CB6865">
        <w:t>12 months of the Optionholder’s death</w:t>
      </w:r>
      <w:bookmarkEnd w:id="12"/>
      <w:bookmarkEnd w:id="13"/>
      <w:r w:rsidR="00032106" w:rsidRPr="00CB6865">
        <w:t xml:space="preserve"> (such period </w:t>
      </w:r>
      <w:r w:rsidR="0024560A" w:rsidRPr="00CB6865">
        <w:t xml:space="preserve">being </w:t>
      </w:r>
      <w:r w:rsidR="00032106" w:rsidRPr="00CB6865">
        <w:t>the “Exercise Period”).</w:t>
      </w:r>
      <w:r w:rsidR="00395469" w:rsidRPr="00CB6865">
        <w:t xml:space="preserve"> </w:t>
      </w:r>
    </w:p>
    <w:p w14:paraId="3FB32BFF" w14:textId="714F434A" w:rsidR="00801B66" w:rsidRPr="00CB6865" w:rsidRDefault="00801B66" w:rsidP="00454507">
      <w:pPr>
        <w:pStyle w:val="SCHeading2"/>
        <w:rPr>
          <w:sz w:val="16"/>
          <w:szCs w:val="16"/>
        </w:rPr>
      </w:pPr>
      <w:bookmarkStart w:id="14" w:name="_Ref465514186"/>
      <w:bookmarkStart w:id="15" w:name="_Ref465509460"/>
      <w:r w:rsidRPr="00CB6865">
        <w:rPr>
          <w:sz w:val="16"/>
          <w:szCs w:val="16"/>
        </w:rPr>
        <w:t>Exercise after certain date</w:t>
      </w:r>
      <w:bookmarkEnd w:id="14"/>
    </w:p>
    <w:p w14:paraId="64D6827D" w14:textId="38BC3FCE" w:rsidR="00801B66" w:rsidRPr="00CB6865" w:rsidRDefault="000A717A" w:rsidP="0071641B">
      <w:pPr>
        <w:pStyle w:val="Heading3"/>
      </w:pPr>
      <w:bookmarkStart w:id="16" w:name="_Ref473972915"/>
      <w:r w:rsidRPr="00CB6865">
        <w:t xml:space="preserve">If </w:t>
      </w:r>
      <w:r w:rsidR="00801B66" w:rsidRPr="00CB6865">
        <w:t xml:space="preserve">the Outlined Terms provide that </w:t>
      </w:r>
      <w:r w:rsidR="00FC783C">
        <w:t xml:space="preserve">the </w:t>
      </w:r>
      <w:r w:rsidR="00801B66" w:rsidRPr="00CB6865">
        <w:t xml:space="preserve">Option may </w:t>
      </w:r>
      <w:r w:rsidRPr="00CB6865">
        <w:t xml:space="preserve">be exercised after </w:t>
      </w:r>
      <w:r w:rsidR="00FC783C">
        <w:t xml:space="preserve">a </w:t>
      </w:r>
      <w:r w:rsidRPr="00CB6865">
        <w:t>certain date, the Optionholder may exercise the Option</w:t>
      </w:r>
      <w:r w:rsidR="00901DDE" w:rsidRPr="00CB6865">
        <w:t xml:space="preserve"> at any time</w:t>
      </w:r>
      <w:r w:rsidRPr="00CB6865">
        <w:t xml:space="preserve"> during the period starting from such date until the 10</w:t>
      </w:r>
      <w:r w:rsidRPr="00CB6865">
        <w:rPr>
          <w:vertAlign w:val="superscript"/>
        </w:rPr>
        <w:t>th</w:t>
      </w:r>
      <w:r w:rsidRPr="00CB6865">
        <w:t xml:space="preserve"> anniversary of the Grant </w:t>
      </w:r>
      <w:r w:rsidR="000911B8" w:rsidRPr="00CB6865">
        <w:t>D</w:t>
      </w:r>
      <w:r w:rsidRPr="00CB6865">
        <w:t>ate (such period being the “Exercise Period”)</w:t>
      </w:r>
      <w:r w:rsidR="00901DDE" w:rsidRPr="00CB6865">
        <w:t>.</w:t>
      </w:r>
      <w:bookmarkEnd w:id="16"/>
      <w:r w:rsidRPr="00CB6865">
        <w:t xml:space="preserve"> </w:t>
      </w:r>
    </w:p>
    <w:p w14:paraId="57ABB518" w14:textId="58214B42" w:rsidR="00801B66" w:rsidRPr="00CB6865" w:rsidRDefault="00901DDE" w:rsidP="0071641B">
      <w:pPr>
        <w:pStyle w:val="Heading3"/>
      </w:pPr>
      <w:r w:rsidRPr="00CB6865">
        <w:t>Notwithstanding</w:t>
      </w:r>
      <w:r w:rsidR="00C462B4">
        <w:t xml:space="preserve"> Section </w:t>
      </w:r>
      <w:r w:rsidR="00E333BB">
        <w:fldChar w:fldCharType="begin"/>
      </w:r>
      <w:r w:rsidR="00E333BB">
        <w:instrText xml:space="preserve"> REF _Ref473972915 \r \h </w:instrText>
      </w:r>
      <w:r w:rsidR="00E333BB">
        <w:fldChar w:fldCharType="separate"/>
      </w:r>
      <w:r w:rsidR="00E333BB">
        <w:t>2.6.1</w:t>
      </w:r>
      <w:r w:rsidR="00E333BB">
        <w:fldChar w:fldCharType="end"/>
      </w:r>
      <w:r w:rsidRPr="00CB6865">
        <w:t>, the Company may, at its sole discretion</w:t>
      </w:r>
      <w:r w:rsidR="00FC783C">
        <w:t>, by submitting a respective notice to the Optionholder</w:t>
      </w:r>
      <w:r w:rsidRPr="00CB6865">
        <w:t xml:space="preserve">, determine that the Option may be exercised only during certain </w:t>
      </w:r>
      <w:r w:rsidR="00E333BB">
        <w:t xml:space="preserve">times </w:t>
      </w:r>
      <w:r w:rsidRPr="00CB6865">
        <w:t xml:space="preserve">in each year within </w:t>
      </w:r>
      <w:r w:rsidR="00E333BB">
        <w:t xml:space="preserve">the period set out in Section </w:t>
      </w:r>
      <w:r w:rsidR="00E333BB">
        <w:fldChar w:fldCharType="begin"/>
      </w:r>
      <w:r w:rsidR="00E333BB">
        <w:instrText xml:space="preserve"> REF _Ref473972915 \r \h </w:instrText>
      </w:r>
      <w:r w:rsidR="00E333BB">
        <w:fldChar w:fldCharType="separate"/>
      </w:r>
      <w:r w:rsidR="00E333BB">
        <w:t>2.6.1</w:t>
      </w:r>
      <w:r w:rsidR="00E333BB">
        <w:fldChar w:fldCharType="end"/>
      </w:r>
      <w:r w:rsidRPr="00CB6865">
        <w:t xml:space="preserve">, provided that </w:t>
      </w:r>
      <w:r w:rsidR="00D607FA" w:rsidRPr="00CB6865">
        <w:t>there</w:t>
      </w:r>
      <w:r w:rsidRPr="00CB6865">
        <w:t xml:space="preserve"> </w:t>
      </w:r>
      <w:r w:rsidR="00FC783C">
        <w:t xml:space="preserve">is </w:t>
      </w:r>
      <w:r w:rsidR="00D607FA" w:rsidRPr="00CB6865">
        <w:t>at least</w:t>
      </w:r>
      <w:r w:rsidRPr="00CB6865">
        <w:t xml:space="preserve"> </w:t>
      </w:r>
      <w:r w:rsidR="000911B8" w:rsidRPr="00CB6865">
        <w:t xml:space="preserve">one </w:t>
      </w:r>
      <w:r w:rsidR="00D607FA" w:rsidRPr="00CB6865">
        <w:t xml:space="preserve">30-day period each year available for </w:t>
      </w:r>
      <w:r w:rsidR="00FC783C">
        <w:t xml:space="preserve">such </w:t>
      </w:r>
      <w:r w:rsidR="00D607FA" w:rsidRPr="00CB6865">
        <w:t>exercise</w:t>
      </w:r>
      <w:r w:rsidR="00E333BB">
        <w:t xml:space="preserve"> (in which case only any period so determined by the Company shall be the “Exercise Period”).</w:t>
      </w:r>
    </w:p>
    <w:p w14:paraId="4D54B9E1" w14:textId="3F7A645C" w:rsidR="002A736C" w:rsidRPr="00CB6865" w:rsidRDefault="008373C7" w:rsidP="00454507">
      <w:pPr>
        <w:pStyle w:val="SCHeading2"/>
        <w:rPr>
          <w:sz w:val="16"/>
          <w:szCs w:val="16"/>
        </w:rPr>
      </w:pPr>
      <w:bookmarkStart w:id="17" w:name="_Ref465524258"/>
      <w:r w:rsidRPr="00CB6865">
        <w:rPr>
          <w:sz w:val="16"/>
          <w:szCs w:val="16"/>
        </w:rPr>
        <w:t>Exit</w:t>
      </w:r>
      <w:bookmarkEnd w:id="15"/>
      <w:r w:rsidR="0024560A" w:rsidRPr="00CB6865">
        <w:rPr>
          <w:sz w:val="16"/>
          <w:szCs w:val="16"/>
        </w:rPr>
        <w:t xml:space="preserve"> and Liquidation</w:t>
      </w:r>
      <w:bookmarkEnd w:id="17"/>
      <w:r w:rsidRPr="00CB6865">
        <w:rPr>
          <w:sz w:val="16"/>
          <w:szCs w:val="16"/>
        </w:rPr>
        <w:t xml:space="preserve"> </w:t>
      </w:r>
    </w:p>
    <w:p w14:paraId="2F351B2A" w14:textId="4D555842" w:rsidR="00223CE0" w:rsidRPr="00CB6865" w:rsidRDefault="00223CE0" w:rsidP="0071641B">
      <w:pPr>
        <w:pStyle w:val="Heading3"/>
      </w:pPr>
      <w:bookmarkStart w:id="18" w:name="_Ref465269684"/>
      <w:r w:rsidRPr="00CB6865">
        <w:t>This Section</w:t>
      </w:r>
      <w:r w:rsidR="000911B8" w:rsidRPr="00CB6865">
        <w:t xml:space="preserve"> </w:t>
      </w:r>
      <w:r w:rsidR="000911B8" w:rsidRPr="00CB6865">
        <w:fldChar w:fldCharType="begin"/>
      </w:r>
      <w:r w:rsidR="000911B8" w:rsidRPr="00CB6865">
        <w:instrText xml:space="preserve"> REF _Ref465524258 \r \h </w:instrText>
      </w:r>
      <w:r w:rsidR="008A6A9A" w:rsidRPr="00CB6865">
        <w:instrText xml:space="preserve"> \* MERGEFORMAT </w:instrText>
      </w:r>
      <w:r w:rsidR="000911B8" w:rsidRPr="00CB6865">
        <w:fldChar w:fldCharType="separate"/>
      </w:r>
      <w:r w:rsidR="00BA50D7">
        <w:t>2.7</w:t>
      </w:r>
      <w:r w:rsidR="000911B8" w:rsidRPr="00CB6865">
        <w:fldChar w:fldCharType="end"/>
      </w:r>
      <w:r w:rsidR="000911B8" w:rsidRPr="00CB6865">
        <w:t xml:space="preserve"> </w:t>
      </w:r>
      <w:r w:rsidRPr="00CB6865">
        <w:t>applies if</w:t>
      </w:r>
      <w:r w:rsidR="000911B8" w:rsidRPr="00CB6865">
        <w:t>,</w:t>
      </w:r>
      <w:r w:rsidRPr="00CB6865">
        <w:t xml:space="preserve"> </w:t>
      </w:r>
      <w:r w:rsidR="000911B8" w:rsidRPr="00CB6865">
        <w:t xml:space="preserve">according to the </w:t>
      </w:r>
      <w:r w:rsidR="002A736C" w:rsidRPr="00CB6865">
        <w:t>Outlined Terms</w:t>
      </w:r>
      <w:r w:rsidR="000911B8" w:rsidRPr="00CB6865">
        <w:t>,</w:t>
      </w:r>
      <w:r w:rsidR="002A736C" w:rsidRPr="00CB6865">
        <w:t xml:space="preserve"> </w:t>
      </w:r>
      <w:r w:rsidR="000911B8" w:rsidRPr="00CB6865">
        <w:t xml:space="preserve">the </w:t>
      </w:r>
      <w:r w:rsidR="002A736C" w:rsidRPr="00CB6865">
        <w:t>Option may be exercised upon Exit</w:t>
      </w:r>
      <w:r w:rsidR="0024560A" w:rsidRPr="00CB6865">
        <w:t xml:space="preserve"> and Liquidation.</w:t>
      </w:r>
    </w:p>
    <w:p w14:paraId="05AD4D12" w14:textId="0D8B9B29" w:rsidR="00032106" w:rsidRPr="00CB6865" w:rsidRDefault="0024560A" w:rsidP="0071641B">
      <w:pPr>
        <w:pStyle w:val="Heading3"/>
      </w:pPr>
      <w:bookmarkStart w:id="19" w:name="_Ref465509915"/>
      <w:bookmarkStart w:id="20" w:name="_Ref465512857"/>
      <w:bookmarkStart w:id="21" w:name="_Ref215898987"/>
      <w:bookmarkEnd w:id="18"/>
      <w:r w:rsidRPr="00CB6865">
        <w:t>T</w:t>
      </w:r>
      <w:r w:rsidR="00032106" w:rsidRPr="00CB6865">
        <w:t xml:space="preserve">he Company </w:t>
      </w:r>
      <w:r w:rsidRPr="00CB6865">
        <w:t xml:space="preserve">shall notify the Optionholder of </w:t>
      </w:r>
      <w:r w:rsidR="000911B8" w:rsidRPr="00CB6865">
        <w:t xml:space="preserve">a </w:t>
      </w:r>
      <w:r w:rsidRPr="00CB6865">
        <w:t>proposed Exit in the form of Share Sale at least 14 days before the proposed completion of Exit</w:t>
      </w:r>
      <w:r w:rsidR="00032106" w:rsidRPr="00CB6865">
        <w:t xml:space="preserve">. </w:t>
      </w:r>
      <w:r w:rsidRPr="00CB6865">
        <w:t>T</w:t>
      </w:r>
      <w:r w:rsidR="00223CE0" w:rsidRPr="00CB6865">
        <w:t>he Optionholder may exercise the Option</w:t>
      </w:r>
      <w:r w:rsidR="00032106" w:rsidRPr="00CB6865">
        <w:t xml:space="preserve"> during the period</w:t>
      </w:r>
      <w:r w:rsidRPr="00CB6865">
        <w:t xml:space="preserve"> of </w:t>
      </w:r>
      <w:r w:rsidR="00FC0D7E" w:rsidRPr="00CB6865">
        <w:t>7</w:t>
      </w:r>
      <w:r w:rsidRPr="00CB6865">
        <w:t xml:space="preserve"> days </w:t>
      </w:r>
      <w:r w:rsidR="00032106" w:rsidRPr="00CB6865">
        <w:t xml:space="preserve">from the receipt of </w:t>
      </w:r>
      <w:r w:rsidRPr="00CB6865">
        <w:t xml:space="preserve">such </w:t>
      </w:r>
      <w:r w:rsidR="00032106" w:rsidRPr="00CB6865">
        <w:t>notice (such period</w:t>
      </w:r>
      <w:r w:rsidRPr="00CB6865">
        <w:t xml:space="preserve"> being</w:t>
      </w:r>
      <w:r w:rsidR="00032106" w:rsidRPr="00CB6865">
        <w:t xml:space="preserve"> </w:t>
      </w:r>
      <w:r w:rsidR="002957A8" w:rsidRPr="00CB6865">
        <w:t>the “</w:t>
      </w:r>
      <w:r w:rsidR="00032106" w:rsidRPr="00CB6865">
        <w:t>Exercise Period</w:t>
      </w:r>
      <w:r w:rsidR="002957A8" w:rsidRPr="00CB6865">
        <w:t>”</w:t>
      </w:r>
      <w:r w:rsidR="00032106" w:rsidRPr="00CB6865">
        <w:t>).</w:t>
      </w:r>
      <w:bookmarkEnd w:id="19"/>
      <w:r w:rsidR="00032106" w:rsidRPr="00CB6865">
        <w:t xml:space="preserve"> </w:t>
      </w:r>
      <w:r w:rsidR="00882521" w:rsidRPr="00CB6865">
        <w:t xml:space="preserve">If the Company becomes aware that the proposed Exit will not be completed, the Company shall return the option exercise notice and amounts paid in connection </w:t>
      </w:r>
      <w:r w:rsidR="00395469" w:rsidRPr="00CB6865">
        <w:t>there</w:t>
      </w:r>
      <w:r w:rsidR="00882521" w:rsidRPr="00CB6865">
        <w:t xml:space="preserve">with </w:t>
      </w:r>
      <w:r w:rsidR="00FC783C">
        <w:t xml:space="preserve">(if any) </w:t>
      </w:r>
      <w:r w:rsidR="00882521" w:rsidRPr="00CB6865">
        <w:t>to the Optionholder and no exercise of Option shall be treated as having occurred in connection with such Exit.</w:t>
      </w:r>
      <w:bookmarkEnd w:id="20"/>
      <w:r w:rsidR="00882521" w:rsidRPr="00CB6865">
        <w:t xml:space="preserve"> </w:t>
      </w:r>
    </w:p>
    <w:bookmarkEnd w:id="21"/>
    <w:p w14:paraId="5E6CD648" w14:textId="0FDAC35B" w:rsidR="0024560A" w:rsidRPr="00CB6865" w:rsidRDefault="0024560A" w:rsidP="0071641B">
      <w:pPr>
        <w:pStyle w:val="Heading3"/>
      </w:pPr>
      <w:r w:rsidRPr="00CB6865">
        <w:t>The Company shall notify the Optionholder of proposed Exit in the form of Asset Sale as soon as practicable after its completion. The Optionholder may exercise the Option during the period of 30 days from the receipt of such notice (such period being the “Exercise Period”).</w:t>
      </w:r>
    </w:p>
    <w:p w14:paraId="0E8FD8BC" w14:textId="7CF8BF80" w:rsidR="0024560A" w:rsidRPr="00CB6865" w:rsidRDefault="0024560A" w:rsidP="0071641B">
      <w:pPr>
        <w:pStyle w:val="Heading3"/>
      </w:pPr>
      <w:bookmarkStart w:id="22" w:name="_Ref465512859"/>
      <w:r w:rsidRPr="00CB6865">
        <w:t xml:space="preserve">The Company shall notify the Optionholder of the </w:t>
      </w:r>
      <w:r w:rsidR="00395469" w:rsidRPr="00CB6865">
        <w:t xml:space="preserve">occurrence of Liquidation, i.e. </w:t>
      </w:r>
      <w:r w:rsidRPr="00CB6865">
        <w:t>adoption of resolution for the voluntary winding up of the Company. The Optionholder may exercise the</w:t>
      </w:r>
      <w:r w:rsidR="000911B8" w:rsidRPr="00CB6865">
        <w:t> </w:t>
      </w:r>
      <w:r w:rsidRPr="00CB6865">
        <w:t>Option during the period of 30 days from the receipt of such notice (such period being the “Exercise Period”).</w:t>
      </w:r>
      <w:bookmarkEnd w:id="22"/>
      <w:r w:rsidRPr="00CB6865">
        <w:t xml:space="preserve">  </w:t>
      </w:r>
    </w:p>
    <w:p w14:paraId="25590642" w14:textId="37FD7BFD" w:rsidR="000203A1" w:rsidRPr="00CB6865" w:rsidRDefault="00395469" w:rsidP="0071641B">
      <w:pPr>
        <w:pStyle w:val="Heading3"/>
      </w:pPr>
      <w:bookmarkStart w:id="23" w:name="_Ref465513359"/>
      <w:r w:rsidRPr="00CB6865">
        <w:t xml:space="preserve">Upon the expiry of the relevant Exercise Period set forth in Section </w:t>
      </w:r>
      <w:r w:rsidRPr="00CB6865">
        <w:fldChar w:fldCharType="begin"/>
      </w:r>
      <w:r w:rsidRPr="00CB6865">
        <w:instrText xml:space="preserve"> REF _Ref465512857 \r \h </w:instrText>
      </w:r>
      <w:r w:rsidR="008A6A9A" w:rsidRPr="00CB6865">
        <w:instrText xml:space="preserve"> \* MERGEFORMAT </w:instrText>
      </w:r>
      <w:r w:rsidRPr="00CB6865">
        <w:fldChar w:fldCharType="separate"/>
      </w:r>
      <w:r w:rsidR="00BA50D7">
        <w:t>2.7.2</w:t>
      </w:r>
      <w:r w:rsidRPr="00CB6865">
        <w:fldChar w:fldCharType="end"/>
      </w:r>
      <w:r w:rsidRPr="00CB6865">
        <w:t>-</w:t>
      </w:r>
      <w:r w:rsidRPr="00CB6865">
        <w:fldChar w:fldCharType="begin"/>
      </w:r>
      <w:r w:rsidRPr="00CB6865">
        <w:instrText xml:space="preserve"> REF _Ref465512859 \r \h </w:instrText>
      </w:r>
      <w:r w:rsidR="008A6A9A" w:rsidRPr="00CB6865">
        <w:instrText xml:space="preserve"> \* MERGEFORMAT </w:instrText>
      </w:r>
      <w:r w:rsidRPr="00CB6865">
        <w:fldChar w:fldCharType="separate"/>
      </w:r>
      <w:r w:rsidR="00BA50D7">
        <w:t>2.7.4</w:t>
      </w:r>
      <w:r w:rsidRPr="00CB6865">
        <w:fldChar w:fldCharType="end"/>
      </w:r>
      <w:r w:rsidRPr="00CB6865">
        <w:t xml:space="preserve"> t</w:t>
      </w:r>
      <w:r w:rsidR="000203A1" w:rsidRPr="00CB6865">
        <w:t>he Option</w:t>
      </w:r>
      <w:r w:rsidR="001A6C1F" w:rsidRPr="00CB6865">
        <w:t>,</w:t>
      </w:r>
      <w:r w:rsidRPr="00CB6865">
        <w:t xml:space="preserve"> to the extent</w:t>
      </w:r>
      <w:r w:rsidR="001A6C1F" w:rsidRPr="00CB6865">
        <w:t xml:space="preserve"> vested but </w:t>
      </w:r>
      <w:r w:rsidRPr="00CB6865">
        <w:t>not</w:t>
      </w:r>
      <w:r w:rsidR="001A6C1F" w:rsidRPr="00CB6865">
        <w:t xml:space="preserve"> been</w:t>
      </w:r>
      <w:r w:rsidRPr="00CB6865">
        <w:t xml:space="preserve"> exercised</w:t>
      </w:r>
      <w:r w:rsidR="001A6C1F" w:rsidRPr="00CB6865">
        <w:t>,</w:t>
      </w:r>
      <w:r w:rsidR="000203A1" w:rsidRPr="00CB6865">
        <w:t xml:space="preserve"> shall terminate</w:t>
      </w:r>
      <w:r w:rsidR="001A6C1F" w:rsidRPr="00CB6865">
        <w:t xml:space="preserve">. </w:t>
      </w:r>
      <w:r w:rsidR="001B5011" w:rsidRPr="00CB6865">
        <w:t xml:space="preserve">With respect to the unvested Shares </w:t>
      </w:r>
      <w:r w:rsidR="000203A1" w:rsidRPr="00CB6865">
        <w:t>the Company</w:t>
      </w:r>
      <w:r w:rsidR="001B5011" w:rsidRPr="00CB6865">
        <w:t xml:space="preserve"> may, at its sole discretion, </w:t>
      </w:r>
      <w:r w:rsidR="000203A1" w:rsidRPr="00CB6865">
        <w:t>determine that:</w:t>
      </w:r>
      <w:bookmarkEnd w:id="23"/>
    </w:p>
    <w:p w14:paraId="49AEBEC0" w14:textId="7EC75D1F" w:rsidR="001B5011" w:rsidRPr="00CB6865" w:rsidRDefault="001B5011" w:rsidP="000203A1">
      <w:pPr>
        <w:pStyle w:val="Heading4"/>
        <w:tabs>
          <w:tab w:val="clear" w:pos="567"/>
          <w:tab w:val="left" w:pos="1134"/>
        </w:tabs>
        <w:ind w:left="1134" w:hanging="567"/>
        <w:jc w:val="both"/>
        <w:rPr>
          <w:sz w:val="16"/>
          <w:szCs w:val="16"/>
        </w:rPr>
      </w:pPr>
      <w:r w:rsidRPr="00CB6865">
        <w:rPr>
          <w:sz w:val="16"/>
          <w:szCs w:val="16"/>
        </w:rPr>
        <w:t>Option will terminate in full upon the completion Exit or Liquidation; and/or</w:t>
      </w:r>
    </w:p>
    <w:p w14:paraId="6351D7F5" w14:textId="7FEB4120" w:rsidR="000203A1" w:rsidRPr="00CB6865" w:rsidRDefault="000203A1" w:rsidP="000203A1">
      <w:pPr>
        <w:pStyle w:val="Heading4"/>
        <w:tabs>
          <w:tab w:val="clear" w:pos="567"/>
          <w:tab w:val="left" w:pos="1134"/>
        </w:tabs>
        <w:ind w:left="1134" w:hanging="567"/>
        <w:jc w:val="both"/>
        <w:rPr>
          <w:sz w:val="16"/>
          <w:szCs w:val="16"/>
        </w:rPr>
      </w:pPr>
      <w:r w:rsidRPr="00CB6865">
        <w:rPr>
          <w:sz w:val="16"/>
          <w:szCs w:val="16"/>
        </w:rPr>
        <w:t xml:space="preserve">all or part </w:t>
      </w:r>
      <w:r w:rsidR="000911B8" w:rsidRPr="00CB6865">
        <w:rPr>
          <w:sz w:val="16"/>
          <w:szCs w:val="16"/>
        </w:rPr>
        <w:t xml:space="preserve">of the </w:t>
      </w:r>
      <w:r w:rsidRPr="00CB6865">
        <w:rPr>
          <w:sz w:val="16"/>
          <w:szCs w:val="16"/>
        </w:rPr>
        <w:t>Option will not terminate and survive the Exit; and/or</w:t>
      </w:r>
    </w:p>
    <w:p w14:paraId="55D6C4DE" w14:textId="36362054" w:rsidR="000203A1" w:rsidRPr="00CB6865" w:rsidRDefault="000203A1" w:rsidP="000203A1">
      <w:pPr>
        <w:pStyle w:val="Heading4"/>
        <w:tabs>
          <w:tab w:val="clear" w:pos="567"/>
          <w:tab w:val="left" w:pos="1134"/>
        </w:tabs>
        <w:ind w:left="1134" w:hanging="567"/>
        <w:jc w:val="both"/>
        <w:rPr>
          <w:sz w:val="16"/>
          <w:szCs w:val="16"/>
        </w:rPr>
      </w:pPr>
      <w:r w:rsidRPr="00CB6865">
        <w:rPr>
          <w:rFonts w:cs="Arial"/>
          <w:sz w:val="16"/>
          <w:szCs w:val="16"/>
        </w:rPr>
        <w:t xml:space="preserve">all or part of the Option will be substituted with </w:t>
      </w:r>
      <w:r w:rsidR="001B5011" w:rsidRPr="00CB6865">
        <w:rPr>
          <w:rFonts w:cs="Arial"/>
          <w:sz w:val="16"/>
          <w:szCs w:val="16"/>
        </w:rPr>
        <w:t xml:space="preserve">a </w:t>
      </w:r>
      <w:r w:rsidRPr="00CB6865">
        <w:rPr>
          <w:rFonts w:cs="Arial"/>
          <w:sz w:val="16"/>
          <w:szCs w:val="16"/>
        </w:rPr>
        <w:t>new option or similar instrument</w:t>
      </w:r>
      <w:r w:rsidR="001B5011" w:rsidRPr="00CB6865">
        <w:rPr>
          <w:rFonts w:cs="Arial"/>
          <w:sz w:val="16"/>
          <w:szCs w:val="16"/>
        </w:rPr>
        <w:t>(</w:t>
      </w:r>
      <w:r w:rsidRPr="00CB6865">
        <w:rPr>
          <w:rFonts w:cs="Arial"/>
          <w:sz w:val="16"/>
          <w:szCs w:val="16"/>
        </w:rPr>
        <w:t>s</w:t>
      </w:r>
      <w:r w:rsidR="001B5011" w:rsidRPr="00CB6865">
        <w:rPr>
          <w:rFonts w:cs="Arial"/>
          <w:sz w:val="16"/>
          <w:szCs w:val="16"/>
        </w:rPr>
        <w:t>)</w:t>
      </w:r>
      <w:r w:rsidRPr="00CB6865">
        <w:rPr>
          <w:rFonts w:cs="Arial"/>
          <w:sz w:val="16"/>
          <w:szCs w:val="16"/>
        </w:rPr>
        <w:t xml:space="preserve"> by the person who is the acquiring party in the Exit or </w:t>
      </w:r>
      <w:r w:rsidR="001B5011" w:rsidRPr="00CB6865">
        <w:rPr>
          <w:rFonts w:cs="Arial"/>
          <w:sz w:val="16"/>
          <w:szCs w:val="16"/>
        </w:rPr>
        <w:t>a company belonging to its group</w:t>
      </w:r>
      <w:r w:rsidRPr="00CB6865">
        <w:rPr>
          <w:rFonts w:cs="Arial"/>
          <w:sz w:val="16"/>
          <w:szCs w:val="16"/>
        </w:rPr>
        <w:t>; and/or</w:t>
      </w:r>
    </w:p>
    <w:p w14:paraId="2B4B63F3" w14:textId="1C2087E9" w:rsidR="000203A1" w:rsidRPr="00CB6865" w:rsidRDefault="000203A1" w:rsidP="000203A1">
      <w:pPr>
        <w:pStyle w:val="Heading4"/>
        <w:tabs>
          <w:tab w:val="clear" w:pos="567"/>
          <w:tab w:val="left" w:pos="1134"/>
        </w:tabs>
        <w:ind w:left="1134" w:hanging="567"/>
        <w:jc w:val="both"/>
        <w:rPr>
          <w:sz w:val="16"/>
          <w:szCs w:val="16"/>
        </w:rPr>
      </w:pPr>
      <w:bookmarkStart w:id="24" w:name="_Ref430262344"/>
      <w:r w:rsidRPr="00CB6865">
        <w:rPr>
          <w:rFonts w:cs="Arial"/>
          <w:sz w:val="16"/>
          <w:szCs w:val="16"/>
        </w:rPr>
        <w:t>all or part of the Option will be cancelled in exchange for a payment to the Optionholder equal to the excess of (i) the fair value of the</w:t>
      </w:r>
      <w:r w:rsidR="00DD5C17" w:rsidRPr="00CB6865">
        <w:rPr>
          <w:rFonts w:cs="Arial"/>
          <w:sz w:val="16"/>
          <w:szCs w:val="16"/>
        </w:rPr>
        <w:t xml:space="preserve"> unvested</w:t>
      </w:r>
      <w:r w:rsidRPr="00CB6865">
        <w:rPr>
          <w:rFonts w:cs="Arial"/>
          <w:sz w:val="16"/>
          <w:szCs w:val="16"/>
        </w:rPr>
        <w:t xml:space="preserve"> Shares underlying such Option as of the closing date of the Exit or Liquidation over (ii) the Exercise Price to be paid for such Shares.</w:t>
      </w:r>
      <w:bookmarkEnd w:id="24"/>
    </w:p>
    <w:p w14:paraId="064618F4" w14:textId="75C82A7A" w:rsidR="000203A1" w:rsidRPr="00CB6865" w:rsidRDefault="000203A1" w:rsidP="000203A1">
      <w:pPr>
        <w:pStyle w:val="3tasemetekst"/>
        <w:ind w:left="567"/>
        <w:rPr>
          <w:rFonts w:ascii="Arial" w:hAnsi="Arial" w:cs="Arial"/>
          <w:sz w:val="16"/>
          <w:szCs w:val="16"/>
        </w:rPr>
      </w:pPr>
      <w:r w:rsidRPr="00CB6865">
        <w:rPr>
          <w:rFonts w:ascii="Arial" w:hAnsi="Arial" w:cs="Arial"/>
          <w:sz w:val="16"/>
          <w:szCs w:val="16"/>
        </w:rPr>
        <w:lastRenderedPageBreak/>
        <w:t xml:space="preserve">The Company may make any determination under this Section </w:t>
      </w:r>
      <w:r w:rsidR="001B5011" w:rsidRPr="00CB6865">
        <w:rPr>
          <w:rFonts w:ascii="Arial" w:hAnsi="Arial" w:cs="Arial"/>
          <w:sz w:val="16"/>
          <w:szCs w:val="16"/>
        </w:rPr>
        <w:fldChar w:fldCharType="begin"/>
      </w:r>
      <w:r w:rsidR="001B5011" w:rsidRPr="00CB6865">
        <w:rPr>
          <w:rFonts w:ascii="Arial" w:hAnsi="Arial" w:cs="Arial"/>
          <w:sz w:val="16"/>
          <w:szCs w:val="16"/>
        </w:rPr>
        <w:instrText xml:space="preserve"> REF _Ref465513359 \r \h </w:instrText>
      </w:r>
      <w:r w:rsidR="008A6A9A" w:rsidRPr="00CB6865">
        <w:rPr>
          <w:rFonts w:ascii="Arial" w:hAnsi="Arial" w:cs="Arial"/>
          <w:sz w:val="16"/>
          <w:szCs w:val="16"/>
        </w:rPr>
        <w:instrText xml:space="preserve"> \* MERGEFORMAT </w:instrText>
      </w:r>
      <w:r w:rsidR="001B5011" w:rsidRPr="00CB6865">
        <w:rPr>
          <w:rFonts w:ascii="Arial" w:hAnsi="Arial" w:cs="Arial"/>
          <w:sz w:val="16"/>
          <w:szCs w:val="16"/>
        </w:rPr>
      </w:r>
      <w:r w:rsidR="001B5011" w:rsidRPr="00CB6865">
        <w:rPr>
          <w:rFonts w:ascii="Arial" w:hAnsi="Arial" w:cs="Arial"/>
          <w:sz w:val="16"/>
          <w:szCs w:val="16"/>
        </w:rPr>
        <w:fldChar w:fldCharType="separate"/>
      </w:r>
      <w:r w:rsidR="00BA50D7">
        <w:rPr>
          <w:rFonts w:ascii="Arial" w:hAnsi="Arial" w:cs="Arial"/>
          <w:sz w:val="16"/>
          <w:szCs w:val="16"/>
        </w:rPr>
        <w:t>2.7.5</w:t>
      </w:r>
      <w:r w:rsidR="001B5011" w:rsidRPr="00CB6865">
        <w:rPr>
          <w:rFonts w:ascii="Arial" w:hAnsi="Arial" w:cs="Arial"/>
          <w:sz w:val="16"/>
          <w:szCs w:val="16"/>
        </w:rPr>
        <w:fldChar w:fldCharType="end"/>
      </w:r>
      <w:r w:rsidR="001B5011" w:rsidRPr="00CB6865">
        <w:rPr>
          <w:rFonts w:ascii="Arial" w:hAnsi="Arial" w:cs="Arial"/>
          <w:sz w:val="16"/>
          <w:szCs w:val="16"/>
        </w:rPr>
        <w:t xml:space="preserve"> </w:t>
      </w:r>
      <w:r w:rsidRPr="00CB6865">
        <w:rPr>
          <w:rFonts w:ascii="Arial" w:hAnsi="Arial" w:cs="Arial"/>
          <w:sz w:val="16"/>
          <w:szCs w:val="16"/>
        </w:rPr>
        <w:t xml:space="preserve">without the consent of </w:t>
      </w:r>
      <w:r w:rsidR="00DD66D7">
        <w:rPr>
          <w:rFonts w:ascii="Arial" w:hAnsi="Arial" w:cs="Arial"/>
          <w:sz w:val="16"/>
          <w:szCs w:val="16"/>
        </w:rPr>
        <w:t xml:space="preserve">the </w:t>
      </w:r>
      <w:r w:rsidRPr="00CB6865">
        <w:rPr>
          <w:rFonts w:ascii="Arial" w:hAnsi="Arial" w:cs="Arial"/>
          <w:sz w:val="16"/>
          <w:szCs w:val="16"/>
        </w:rPr>
        <w:t>Optionholder and such determination need not treat all Optionholders in an identical manner.</w:t>
      </w:r>
    </w:p>
    <w:p w14:paraId="0E37BD15" w14:textId="7588CE18" w:rsidR="00665010" w:rsidRPr="00CB6865" w:rsidRDefault="008373C7" w:rsidP="00454507">
      <w:pPr>
        <w:pStyle w:val="SCHeading2"/>
        <w:rPr>
          <w:sz w:val="16"/>
          <w:szCs w:val="16"/>
        </w:rPr>
      </w:pPr>
      <w:r w:rsidRPr="00CB6865">
        <w:rPr>
          <w:sz w:val="16"/>
          <w:szCs w:val="16"/>
        </w:rPr>
        <w:t xml:space="preserve">Procedure for </w:t>
      </w:r>
      <w:r w:rsidR="00454507" w:rsidRPr="00CB6865">
        <w:rPr>
          <w:sz w:val="16"/>
          <w:szCs w:val="16"/>
        </w:rPr>
        <w:t xml:space="preserve">Exercise of </w:t>
      </w:r>
      <w:r w:rsidR="00D1075B" w:rsidRPr="00CB6865">
        <w:rPr>
          <w:sz w:val="16"/>
          <w:szCs w:val="16"/>
        </w:rPr>
        <w:t>Option</w:t>
      </w:r>
      <w:bookmarkEnd w:id="10"/>
      <w:r w:rsidR="00454507" w:rsidRPr="00CB6865">
        <w:rPr>
          <w:sz w:val="16"/>
          <w:szCs w:val="16"/>
        </w:rPr>
        <w:t xml:space="preserve"> </w:t>
      </w:r>
      <w:bookmarkEnd w:id="11"/>
    </w:p>
    <w:p w14:paraId="316BCB43" w14:textId="29D8327C" w:rsidR="005840CC" w:rsidRPr="00CB6865" w:rsidRDefault="00665010" w:rsidP="0071641B">
      <w:pPr>
        <w:pStyle w:val="Heading3"/>
      </w:pPr>
      <w:r w:rsidRPr="00CB6865">
        <w:t xml:space="preserve">An Option may be exercised only </w:t>
      </w:r>
      <w:r w:rsidR="00037DF0" w:rsidRPr="00CB6865">
        <w:t>with respect to vested Shares</w:t>
      </w:r>
      <w:r w:rsidR="008A2D26" w:rsidRPr="00CB6865">
        <w:t>,</w:t>
      </w:r>
      <w:r w:rsidR="00037DF0" w:rsidRPr="00CB6865">
        <w:t xml:space="preserve"> </w:t>
      </w:r>
      <w:r w:rsidRPr="00CB6865">
        <w:t>only during the</w:t>
      </w:r>
      <w:r w:rsidR="008373C7" w:rsidRPr="00CB6865">
        <w:t xml:space="preserve"> Exercise Period </w:t>
      </w:r>
      <w:r w:rsidRPr="00CB6865">
        <w:t>and on</w:t>
      </w:r>
      <w:r w:rsidR="00B3242E" w:rsidRPr="00CB6865">
        <w:t>ly by the relevant Optionholder or, upon his death, by his successors</w:t>
      </w:r>
      <w:r w:rsidR="008373C7" w:rsidRPr="00CB6865">
        <w:t>.</w:t>
      </w:r>
      <w:r w:rsidR="00B3242E" w:rsidRPr="00CB6865">
        <w:t xml:space="preserve"> </w:t>
      </w:r>
    </w:p>
    <w:p w14:paraId="310895E9" w14:textId="629F12E4" w:rsidR="005840CC" w:rsidRPr="00CB6865" w:rsidRDefault="005840CC" w:rsidP="0071641B">
      <w:pPr>
        <w:pStyle w:val="Heading3"/>
      </w:pPr>
      <w:r w:rsidRPr="00CB6865">
        <w:t>An Option may not be exercised for a fraction of a Share. If the Option which ha</w:t>
      </w:r>
      <w:r w:rsidR="009B75A3">
        <w:t>s</w:t>
      </w:r>
      <w:r w:rsidRPr="00CB6865">
        <w:t xml:space="preserve"> become exercisable would entitle the Optionholder to acquire a fraction of a Share then, upon the exercise of such Option, the nominal value will be rounded down to the nearest whole number and respective fractions will be added to the Option that becomes exercisable in the future.</w:t>
      </w:r>
    </w:p>
    <w:p w14:paraId="757F6D44" w14:textId="307697A2" w:rsidR="0071312E" w:rsidRPr="00CB6865" w:rsidRDefault="00DD5C17" w:rsidP="0071641B">
      <w:pPr>
        <w:pStyle w:val="Heading3"/>
      </w:pPr>
      <w:bookmarkStart w:id="25" w:name="_Ref465505781"/>
      <w:bookmarkStart w:id="26" w:name="_Ref215824129"/>
      <w:bookmarkStart w:id="27" w:name="_Ref215819479"/>
      <w:r w:rsidRPr="00CB6865">
        <w:t>In order t</w:t>
      </w:r>
      <w:r w:rsidR="00454507" w:rsidRPr="00CB6865">
        <w:t>o exercise a</w:t>
      </w:r>
      <w:r w:rsidR="00665010" w:rsidRPr="00CB6865">
        <w:t xml:space="preserve">n </w:t>
      </w:r>
      <w:r w:rsidRPr="00CB6865">
        <w:t>Option,</w:t>
      </w:r>
      <w:r w:rsidR="00454507" w:rsidRPr="00CB6865">
        <w:t xml:space="preserve"> the Optionholder </w:t>
      </w:r>
      <w:r w:rsidR="00FF5707" w:rsidRPr="00CB6865">
        <w:t xml:space="preserve">shall </w:t>
      </w:r>
      <w:r w:rsidR="00D13C00" w:rsidRPr="00CB6865">
        <w:t>take</w:t>
      </w:r>
      <w:r w:rsidR="00FF5707" w:rsidRPr="00CB6865">
        <w:t xml:space="preserve"> the</w:t>
      </w:r>
      <w:r w:rsidR="00D13C00" w:rsidRPr="00CB6865">
        <w:t xml:space="preserve"> following actions </w:t>
      </w:r>
      <w:r w:rsidR="00CA626A" w:rsidRPr="00CB6865">
        <w:t xml:space="preserve">during the </w:t>
      </w:r>
      <w:r w:rsidR="00D13C00" w:rsidRPr="00CB6865">
        <w:t>Exercise Period</w:t>
      </w:r>
      <w:r w:rsidR="0071312E" w:rsidRPr="00CB6865">
        <w:t>:</w:t>
      </w:r>
      <w:bookmarkEnd w:id="25"/>
    </w:p>
    <w:p w14:paraId="28377737" w14:textId="04062FD4" w:rsidR="00665010" w:rsidRPr="00CB6865" w:rsidRDefault="008373C7" w:rsidP="00FE2F7B">
      <w:pPr>
        <w:pStyle w:val="Heading4"/>
        <w:ind w:left="1134" w:hanging="567"/>
        <w:jc w:val="both"/>
        <w:rPr>
          <w:sz w:val="16"/>
          <w:szCs w:val="16"/>
        </w:rPr>
      </w:pPr>
      <w:r w:rsidRPr="00CB6865">
        <w:rPr>
          <w:sz w:val="16"/>
          <w:szCs w:val="16"/>
        </w:rPr>
        <w:t xml:space="preserve">he </w:t>
      </w:r>
      <w:r w:rsidR="00DD5C17" w:rsidRPr="00CB6865">
        <w:rPr>
          <w:sz w:val="16"/>
          <w:szCs w:val="16"/>
        </w:rPr>
        <w:t xml:space="preserve">shall </w:t>
      </w:r>
      <w:r w:rsidRPr="00CB6865">
        <w:rPr>
          <w:sz w:val="16"/>
          <w:szCs w:val="16"/>
        </w:rPr>
        <w:t xml:space="preserve">deliver to the Company </w:t>
      </w:r>
      <w:r w:rsidR="00665010" w:rsidRPr="00CB6865">
        <w:rPr>
          <w:sz w:val="16"/>
          <w:szCs w:val="16"/>
        </w:rPr>
        <w:t>a notice in the form</w:t>
      </w:r>
      <w:r w:rsidR="00454507" w:rsidRPr="00CB6865">
        <w:rPr>
          <w:sz w:val="16"/>
          <w:szCs w:val="16"/>
        </w:rPr>
        <w:t xml:space="preserve"> set out in </w:t>
      </w:r>
      <w:r w:rsidR="00FD508A" w:rsidRPr="00CB6865">
        <w:rPr>
          <w:sz w:val="16"/>
          <w:szCs w:val="16"/>
          <w:u w:val="single"/>
        </w:rPr>
        <w:t xml:space="preserve">Appendix </w:t>
      </w:r>
      <w:r w:rsidRPr="00CB6865">
        <w:rPr>
          <w:sz w:val="16"/>
          <w:szCs w:val="16"/>
          <w:u w:val="single"/>
        </w:rPr>
        <w:t>1</w:t>
      </w:r>
      <w:r w:rsidR="00FE2F7B" w:rsidRPr="00CB6865">
        <w:rPr>
          <w:sz w:val="16"/>
          <w:szCs w:val="16"/>
        </w:rPr>
        <w:t xml:space="preserve"> duly completed</w:t>
      </w:r>
      <w:r w:rsidR="00AD558A" w:rsidRPr="00CB6865">
        <w:rPr>
          <w:sz w:val="16"/>
          <w:szCs w:val="16"/>
        </w:rPr>
        <w:t xml:space="preserve"> and signed by the Optionholder together with the copy of this </w:t>
      </w:r>
      <w:r w:rsidR="00186A72">
        <w:rPr>
          <w:sz w:val="16"/>
          <w:szCs w:val="16"/>
        </w:rPr>
        <w:t>Agreement</w:t>
      </w:r>
      <w:r w:rsidR="00AD558A" w:rsidRPr="00CB6865">
        <w:rPr>
          <w:sz w:val="16"/>
          <w:szCs w:val="16"/>
        </w:rPr>
        <w:t>;</w:t>
      </w:r>
    </w:p>
    <w:p w14:paraId="40B25D61" w14:textId="5A0E38FF" w:rsidR="00FE2F7B" w:rsidRPr="00CB6865" w:rsidRDefault="00FE2F7B" w:rsidP="00FE2F7B">
      <w:pPr>
        <w:pStyle w:val="Heading4"/>
        <w:tabs>
          <w:tab w:val="left" w:pos="1134"/>
        </w:tabs>
        <w:ind w:left="1134" w:hanging="567"/>
        <w:jc w:val="both"/>
        <w:rPr>
          <w:sz w:val="16"/>
          <w:szCs w:val="16"/>
        </w:rPr>
      </w:pPr>
      <w:r w:rsidRPr="00CB6865">
        <w:rPr>
          <w:sz w:val="16"/>
          <w:szCs w:val="16"/>
        </w:rPr>
        <w:t xml:space="preserve">he </w:t>
      </w:r>
      <w:r w:rsidR="00DD5C17" w:rsidRPr="00CB6865">
        <w:rPr>
          <w:sz w:val="16"/>
          <w:szCs w:val="16"/>
        </w:rPr>
        <w:t xml:space="preserve">shall </w:t>
      </w:r>
      <w:r w:rsidRPr="00CB6865">
        <w:rPr>
          <w:sz w:val="16"/>
          <w:szCs w:val="16"/>
        </w:rPr>
        <w:t>pay to the Company an amount equal to the aggregate Exercise Price for the number of Shares over which the Option is to be exercised or make such arrangements for such payment as the Company shall permit;</w:t>
      </w:r>
    </w:p>
    <w:p w14:paraId="0276B426" w14:textId="0F2BCF5F" w:rsidR="00553604" w:rsidRPr="00CB6865" w:rsidRDefault="00FE2F7B" w:rsidP="00FE2F7B">
      <w:pPr>
        <w:pStyle w:val="Heading4"/>
        <w:tabs>
          <w:tab w:val="left" w:pos="1134"/>
        </w:tabs>
        <w:ind w:left="1134" w:hanging="567"/>
        <w:jc w:val="both"/>
        <w:rPr>
          <w:sz w:val="16"/>
          <w:szCs w:val="16"/>
        </w:rPr>
      </w:pPr>
      <w:r w:rsidRPr="00CB6865">
        <w:rPr>
          <w:sz w:val="16"/>
          <w:szCs w:val="16"/>
        </w:rPr>
        <w:t xml:space="preserve">he </w:t>
      </w:r>
      <w:r w:rsidR="00DD5C17" w:rsidRPr="00CB6865">
        <w:rPr>
          <w:sz w:val="16"/>
          <w:szCs w:val="16"/>
        </w:rPr>
        <w:t xml:space="preserve">shall </w:t>
      </w:r>
      <w:r w:rsidRPr="00CB6865">
        <w:rPr>
          <w:sz w:val="16"/>
          <w:szCs w:val="16"/>
        </w:rPr>
        <w:t xml:space="preserve">pay to the Company any </w:t>
      </w:r>
      <w:r w:rsidR="004621B8" w:rsidRPr="00CB6865">
        <w:rPr>
          <w:sz w:val="16"/>
          <w:szCs w:val="16"/>
        </w:rPr>
        <w:t>t</w:t>
      </w:r>
      <w:r w:rsidRPr="00CB6865">
        <w:rPr>
          <w:sz w:val="16"/>
          <w:szCs w:val="16"/>
        </w:rPr>
        <w:t xml:space="preserve">ax </w:t>
      </w:r>
      <w:r w:rsidR="004621B8" w:rsidRPr="00CB6865">
        <w:rPr>
          <w:sz w:val="16"/>
          <w:szCs w:val="16"/>
        </w:rPr>
        <w:t>l</w:t>
      </w:r>
      <w:r w:rsidRPr="00CB6865">
        <w:rPr>
          <w:sz w:val="16"/>
          <w:szCs w:val="16"/>
        </w:rPr>
        <w:t xml:space="preserve">iability if and as required under Section </w:t>
      </w:r>
      <w:r w:rsidRPr="00CB6865">
        <w:rPr>
          <w:sz w:val="16"/>
          <w:szCs w:val="16"/>
        </w:rPr>
        <w:fldChar w:fldCharType="begin"/>
      </w:r>
      <w:r w:rsidRPr="00CB6865">
        <w:rPr>
          <w:sz w:val="16"/>
          <w:szCs w:val="16"/>
        </w:rPr>
        <w:instrText xml:space="preserve"> REF _Ref465345706 \r \h  \* MERGEFORMAT </w:instrText>
      </w:r>
      <w:r w:rsidRPr="00CB6865">
        <w:rPr>
          <w:sz w:val="16"/>
          <w:szCs w:val="16"/>
        </w:rPr>
      </w:r>
      <w:r w:rsidRPr="00CB6865">
        <w:rPr>
          <w:sz w:val="16"/>
          <w:szCs w:val="16"/>
        </w:rPr>
        <w:fldChar w:fldCharType="separate"/>
      </w:r>
      <w:r w:rsidR="00BA50D7">
        <w:rPr>
          <w:sz w:val="16"/>
          <w:szCs w:val="16"/>
        </w:rPr>
        <w:t>2.11</w:t>
      </w:r>
      <w:r w:rsidRPr="00CB6865">
        <w:rPr>
          <w:sz w:val="16"/>
          <w:szCs w:val="16"/>
        </w:rPr>
        <w:fldChar w:fldCharType="end"/>
      </w:r>
      <w:r w:rsidRPr="00CB6865">
        <w:rPr>
          <w:sz w:val="16"/>
          <w:szCs w:val="16"/>
        </w:rPr>
        <w:t xml:space="preserve">  or make such arrangements for such payment as the Company shall permit;</w:t>
      </w:r>
    </w:p>
    <w:p w14:paraId="590CB241" w14:textId="28B072ED" w:rsidR="005840CC" w:rsidRPr="00CB6865" w:rsidRDefault="00553604" w:rsidP="00FE2F7B">
      <w:pPr>
        <w:pStyle w:val="Heading4"/>
        <w:tabs>
          <w:tab w:val="left" w:pos="1134"/>
        </w:tabs>
        <w:ind w:left="1134" w:hanging="567"/>
        <w:jc w:val="both"/>
        <w:rPr>
          <w:sz w:val="16"/>
          <w:szCs w:val="16"/>
        </w:rPr>
      </w:pPr>
      <w:r w:rsidRPr="00CB6865">
        <w:rPr>
          <w:sz w:val="16"/>
          <w:szCs w:val="16"/>
        </w:rPr>
        <w:t xml:space="preserve">if requested by the Company, he </w:t>
      </w:r>
      <w:r w:rsidR="00DD5C17" w:rsidRPr="00CB6865">
        <w:rPr>
          <w:sz w:val="16"/>
          <w:szCs w:val="16"/>
        </w:rPr>
        <w:t xml:space="preserve">shall </w:t>
      </w:r>
      <w:r w:rsidR="001D5F5D" w:rsidRPr="00CB6865">
        <w:rPr>
          <w:sz w:val="16"/>
          <w:szCs w:val="16"/>
        </w:rPr>
        <w:t xml:space="preserve">join a </w:t>
      </w:r>
      <w:r w:rsidRPr="00CB6865">
        <w:rPr>
          <w:sz w:val="16"/>
          <w:szCs w:val="16"/>
        </w:rPr>
        <w:t xml:space="preserve">shareholders’ agreement or similar document that </w:t>
      </w:r>
      <w:r w:rsidR="001D5F5D" w:rsidRPr="00CB6865">
        <w:rPr>
          <w:sz w:val="16"/>
          <w:szCs w:val="16"/>
        </w:rPr>
        <w:t xml:space="preserve">is </w:t>
      </w:r>
      <w:r w:rsidRPr="00CB6865">
        <w:rPr>
          <w:sz w:val="16"/>
          <w:szCs w:val="16"/>
        </w:rPr>
        <w:t>in effect between the Company and/or its shareholders by signing a deed of adherence in the</w:t>
      </w:r>
      <w:r w:rsidR="005840CC" w:rsidRPr="00CB6865">
        <w:rPr>
          <w:sz w:val="16"/>
          <w:szCs w:val="16"/>
        </w:rPr>
        <w:t xml:space="preserve"> form acceptable to the Company;</w:t>
      </w:r>
    </w:p>
    <w:p w14:paraId="4ED2FC57" w14:textId="1435A938" w:rsidR="00FE2F7B" w:rsidRPr="00CB6865" w:rsidRDefault="00DD5C17" w:rsidP="00FE2F7B">
      <w:pPr>
        <w:pStyle w:val="Heading4"/>
        <w:tabs>
          <w:tab w:val="left" w:pos="1134"/>
        </w:tabs>
        <w:ind w:left="1134" w:hanging="567"/>
        <w:jc w:val="both"/>
        <w:rPr>
          <w:sz w:val="16"/>
          <w:szCs w:val="16"/>
        </w:rPr>
      </w:pPr>
      <w:r w:rsidRPr="00CB6865">
        <w:rPr>
          <w:sz w:val="16"/>
          <w:szCs w:val="16"/>
        </w:rPr>
        <w:t xml:space="preserve">he shall </w:t>
      </w:r>
      <w:r w:rsidR="005840CC" w:rsidRPr="00CB6865">
        <w:rPr>
          <w:sz w:val="16"/>
          <w:szCs w:val="16"/>
        </w:rPr>
        <w:t>take such other actions that the Company may reasonably request for the acquisition of relevant Shares, e.g. submit relevant instruction to his securities account operator</w:t>
      </w:r>
      <w:r w:rsidR="001D5F5D" w:rsidRPr="00CB6865">
        <w:rPr>
          <w:sz w:val="16"/>
          <w:szCs w:val="16"/>
        </w:rPr>
        <w:t xml:space="preserve">, if required. </w:t>
      </w:r>
      <w:r w:rsidR="005840CC" w:rsidRPr="00CB6865">
        <w:rPr>
          <w:sz w:val="16"/>
          <w:szCs w:val="16"/>
        </w:rPr>
        <w:t xml:space="preserve"> </w:t>
      </w:r>
    </w:p>
    <w:p w14:paraId="03FD1CB2" w14:textId="65DC7059" w:rsidR="00337FE8" w:rsidRPr="00CB6865" w:rsidRDefault="005840CC" w:rsidP="0071641B">
      <w:pPr>
        <w:pStyle w:val="Heading3"/>
      </w:pPr>
      <w:r w:rsidRPr="00CB6865">
        <w:t xml:space="preserve">An </w:t>
      </w:r>
      <w:r w:rsidR="00337FE8" w:rsidRPr="00CB6865">
        <w:t>Option</w:t>
      </w:r>
      <w:r w:rsidRPr="00CB6865">
        <w:t xml:space="preserve"> is considered validly exercised only if all actions specified in Section </w:t>
      </w:r>
      <w:r w:rsidRPr="00CB6865">
        <w:fldChar w:fldCharType="begin"/>
      </w:r>
      <w:r w:rsidRPr="00CB6865">
        <w:instrText xml:space="preserve"> REF _Ref465505781 \r \h </w:instrText>
      </w:r>
      <w:r w:rsidR="008A6A9A" w:rsidRPr="00CB6865">
        <w:instrText xml:space="preserve"> \* MERGEFORMAT </w:instrText>
      </w:r>
      <w:r w:rsidRPr="00CB6865">
        <w:fldChar w:fldCharType="separate"/>
      </w:r>
      <w:r w:rsidR="00BA50D7">
        <w:t>2.8.3</w:t>
      </w:r>
      <w:r w:rsidRPr="00CB6865">
        <w:fldChar w:fldCharType="end"/>
      </w:r>
      <w:r w:rsidRPr="00CB6865">
        <w:t xml:space="preserve"> have been duly taken. The Company shall provide the Optionholder, at his request, relevant information necessary to take such actions. </w:t>
      </w:r>
    </w:p>
    <w:p w14:paraId="553EFF8C" w14:textId="05A3981B" w:rsidR="005840CC" w:rsidRPr="00CB6865" w:rsidRDefault="005840CC" w:rsidP="005840CC">
      <w:pPr>
        <w:pStyle w:val="SCHeading2"/>
        <w:rPr>
          <w:sz w:val="16"/>
          <w:szCs w:val="16"/>
        </w:rPr>
      </w:pPr>
      <w:bookmarkStart w:id="28" w:name="_Ref465270108"/>
      <w:r w:rsidRPr="00CB6865">
        <w:rPr>
          <w:sz w:val="16"/>
          <w:szCs w:val="16"/>
        </w:rPr>
        <w:t>Issue or transfer of Shares</w:t>
      </w:r>
    </w:p>
    <w:p w14:paraId="792EF160" w14:textId="77777777" w:rsidR="00B1090B" w:rsidRPr="00CB6865" w:rsidRDefault="00387EFB" w:rsidP="0071641B">
      <w:pPr>
        <w:pStyle w:val="Heading3"/>
      </w:pPr>
      <w:r w:rsidRPr="00CB6865">
        <w:t xml:space="preserve">The Company shall take actions to issue or transfer </w:t>
      </w:r>
      <w:r w:rsidR="00CA1019" w:rsidRPr="00CB6865">
        <w:t xml:space="preserve">the </w:t>
      </w:r>
      <w:r w:rsidRPr="00CB6865">
        <w:t>Shares in respect of which the Option has been</w:t>
      </w:r>
      <w:r w:rsidR="009778E5" w:rsidRPr="00CB6865">
        <w:t xml:space="preserve"> validly</w:t>
      </w:r>
      <w:r w:rsidRPr="00CB6865">
        <w:t xml:space="preserve"> exercised </w:t>
      </w:r>
      <w:r w:rsidR="00CA1019" w:rsidRPr="00CB6865">
        <w:t xml:space="preserve">to the Optionholder </w:t>
      </w:r>
      <w:r w:rsidR="009778E5" w:rsidRPr="00CB6865">
        <w:t>w</w:t>
      </w:r>
      <w:r w:rsidR="00454507" w:rsidRPr="00CB6865">
        <w:t>ithin 30 days</w:t>
      </w:r>
      <w:r w:rsidR="009778E5" w:rsidRPr="00CB6865">
        <w:t xml:space="preserve"> following the effective date of exercise of the Option</w:t>
      </w:r>
      <w:bookmarkEnd w:id="28"/>
      <w:r w:rsidR="009D3981" w:rsidRPr="00CB6865">
        <w:t xml:space="preserve">. </w:t>
      </w:r>
    </w:p>
    <w:p w14:paraId="77869C4F" w14:textId="4A45605B" w:rsidR="00454507" w:rsidRPr="00CB6865" w:rsidRDefault="009D3981" w:rsidP="0071641B">
      <w:pPr>
        <w:pStyle w:val="Heading3"/>
      </w:pPr>
      <w:r w:rsidRPr="00CB6865">
        <w:t xml:space="preserve">If the Option is exercised in connection with </w:t>
      </w:r>
      <w:r w:rsidR="00B1090B" w:rsidRPr="00CB6865">
        <w:t xml:space="preserve">an </w:t>
      </w:r>
      <w:r w:rsidRPr="00CB6865">
        <w:t>Exit in the form of a Share Sale</w:t>
      </w:r>
      <w:r w:rsidR="00B1090B" w:rsidRPr="00CB6865">
        <w:t xml:space="preserve"> or a Liquidation</w:t>
      </w:r>
      <w:r w:rsidRPr="00CB6865">
        <w:t xml:space="preserve">, the Company shall take actions </w:t>
      </w:r>
      <w:r w:rsidR="00B1090B" w:rsidRPr="00CB6865">
        <w:t xml:space="preserve">to ensure that the Shares in respect of which the Option has been validly exercised will be transferred or issued </w:t>
      </w:r>
      <w:r w:rsidRPr="00CB6865">
        <w:t xml:space="preserve">to the Optionholder immediately before the completion of </w:t>
      </w:r>
      <w:r w:rsidR="00B1090B" w:rsidRPr="00CB6865">
        <w:t xml:space="preserve">the </w:t>
      </w:r>
      <w:r w:rsidRPr="00CB6865">
        <w:t>Exit</w:t>
      </w:r>
      <w:r w:rsidR="00B1090B" w:rsidRPr="00CB6865">
        <w:t xml:space="preserve"> or Liquidation</w:t>
      </w:r>
      <w:r w:rsidRPr="00CB6865">
        <w:t xml:space="preserve"> or</w:t>
      </w:r>
      <w:r w:rsidR="00B1090B" w:rsidRPr="00CB6865">
        <w:t xml:space="preserve">, at its discretion, make such other arrangements that would put the Optionholder in the position he would have been, had he been the registered owner of the relevant Shares immediately before the completion of Exit or Liquidation. </w:t>
      </w:r>
    </w:p>
    <w:p w14:paraId="3181B8FC" w14:textId="2ED810E4" w:rsidR="000203A1" w:rsidRPr="00CB6865" w:rsidRDefault="009778E5" w:rsidP="0071641B">
      <w:pPr>
        <w:pStyle w:val="Heading3"/>
      </w:pPr>
      <w:r w:rsidRPr="00CB6865">
        <w:t xml:space="preserve">The Optionholder shall </w:t>
      </w:r>
      <w:r w:rsidR="00B8042C" w:rsidRPr="00CB6865">
        <w:t xml:space="preserve">become </w:t>
      </w:r>
      <w:r w:rsidRPr="00CB6865">
        <w:t xml:space="preserve">the owner of Shares </w:t>
      </w:r>
      <w:r w:rsidR="00B8042C" w:rsidRPr="00CB6865">
        <w:t xml:space="preserve">when he </w:t>
      </w:r>
      <w:r w:rsidRPr="00CB6865">
        <w:t xml:space="preserve">is registered as </w:t>
      </w:r>
      <w:r w:rsidR="00CA1019" w:rsidRPr="00CB6865">
        <w:t xml:space="preserve">such </w:t>
      </w:r>
      <w:r w:rsidRPr="00CB6865">
        <w:t>owner in the Company’s shareholders list (as maintained in the Estonian Central Register of Securities or otherwise), but not before the rights from</w:t>
      </w:r>
      <w:r w:rsidR="00B8042C" w:rsidRPr="00CB6865">
        <w:t xml:space="preserve"> relevant</w:t>
      </w:r>
      <w:r w:rsidRPr="00CB6865">
        <w:t xml:space="preserve"> Shares are deemed to </w:t>
      </w:r>
      <w:r w:rsidR="00B8042C" w:rsidRPr="00CB6865">
        <w:t xml:space="preserve">arise </w:t>
      </w:r>
      <w:r w:rsidRPr="00CB6865">
        <w:t>under applicable laws. Until such time, the Optionholder has no right to vote or receive dividends or any other rights in connection with the Share, notwithstanding the exercise of the Option</w:t>
      </w:r>
      <w:r w:rsidR="00B8042C" w:rsidRPr="00CB6865">
        <w:t>.</w:t>
      </w:r>
    </w:p>
    <w:p w14:paraId="52239BDD" w14:textId="77777777" w:rsidR="00FE2F7B" w:rsidRPr="00CB6865" w:rsidRDefault="00FE2F7B" w:rsidP="00FE2F7B">
      <w:pPr>
        <w:pStyle w:val="SCHeading2"/>
        <w:rPr>
          <w:sz w:val="16"/>
          <w:szCs w:val="16"/>
        </w:rPr>
      </w:pPr>
      <w:bookmarkStart w:id="29" w:name="_Ref465345706"/>
      <w:bookmarkStart w:id="30" w:name="_Ref465269665"/>
      <w:bookmarkStart w:id="31" w:name="_Ref215906144"/>
      <w:bookmarkEnd w:id="26"/>
      <w:r w:rsidRPr="00CB6865">
        <w:rPr>
          <w:sz w:val="16"/>
          <w:szCs w:val="16"/>
        </w:rPr>
        <w:t>Tax matters</w:t>
      </w:r>
      <w:bookmarkEnd w:id="29"/>
      <w:r w:rsidRPr="00CB6865">
        <w:rPr>
          <w:sz w:val="16"/>
          <w:szCs w:val="16"/>
        </w:rPr>
        <w:t xml:space="preserve"> </w:t>
      </w:r>
    </w:p>
    <w:p w14:paraId="3B1F446D" w14:textId="7AD39E10" w:rsidR="00FE2F7B" w:rsidRPr="00CB6865" w:rsidRDefault="000203A1" w:rsidP="0071641B">
      <w:pPr>
        <w:pStyle w:val="Heading3"/>
        <w:numPr>
          <w:ilvl w:val="0"/>
          <w:numId w:val="0"/>
        </w:numPr>
        <w:ind w:left="567"/>
      </w:pPr>
      <w:r w:rsidRPr="00CB6865">
        <w:t xml:space="preserve">If in relation to the exercise of the Option </w:t>
      </w:r>
      <w:r w:rsidR="0073250A">
        <w:t xml:space="preserve">or payment of compensation under Section </w:t>
      </w:r>
      <w:r w:rsidR="0073250A">
        <w:fldChar w:fldCharType="begin"/>
      </w:r>
      <w:r w:rsidR="0073250A">
        <w:instrText xml:space="preserve"> REF _Ref466368088 \r \h </w:instrText>
      </w:r>
      <w:r w:rsidR="0073250A">
        <w:fldChar w:fldCharType="separate"/>
      </w:r>
      <w:r w:rsidR="0073250A">
        <w:t>2.12.2</w:t>
      </w:r>
      <w:r w:rsidR="0073250A">
        <w:fldChar w:fldCharType="end"/>
      </w:r>
      <w:r w:rsidR="0073250A">
        <w:t xml:space="preserve"> </w:t>
      </w:r>
      <w:r w:rsidRPr="00CB6865">
        <w:t>the Company or any Group Company becomes liable, or is in accordance with current practice believed to become liable, for any taxes, including</w:t>
      </w:r>
      <w:r w:rsidR="00C07383" w:rsidRPr="00CB6865">
        <w:t>, without limitation</w:t>
      </w:r>
      <w:r w:rsidR="00805796">
        <w:t>,</w:t>
      </w:r>
      <w:r w:rsidRPr="00CB6865">
        <w:t xml:space="preserve"> </w:t>
      </w:r>
      <w:r w:rsidR="00805796">
        <w:t xml:space="preserve">personal or corporate </w:t>
      </w:r>
      <w:r w:rsidRPr="00CB6865">
        <w:t xml:space="preserve">income tax, social tax </w:t>
      </w:r>
      <w:r w:rsidR="00C07383" w:rsidRPr="00CB6865">
        <w:t xml:space="preserve">and </w:t>
      </w:r>
      <w:r w:rsidRPr="00CB6865">
        <w:t>other</w:t>
      </w:r>
      <w:r w:rsidR="00C07383" w:rsidRPr="00CB6865">
        <w:t xml:space="preserve"> employment</w:t>
      </w:r>
      <w:r w:rsidRPr="00CB6865">
        <w:t xml:space="preserve"> related taxes, </w:t>
      </w:r>
      <w:r w:rsidR="0073250A">
        <w:t xml:space="preserve">(a) </w:t>
      </w:r>
      <w:r w:rsidRPr="00CB6865">
        <w:t>the Optionholder shall pay to the Company or the relevant Group Company a sum equal to such tax liability immediately upon the receipt of written notice that specifies the amount of such liability</w:t>
      </w:r>
      <w:r w:rsidR="0073250A">
        <w:t xml:space="preserve"> or (b) a sum equal to such tax liability shall be withheld from any payment made to the Optionholder under this </w:t>
      </w:r>
      <w:r w:rsidR="00186A72">
        <w:t>Agreement</w:t>
      </w:r>
      <w:r w:rsidR="00FE2F7B" w:rsidRPr="00CB6865">
        <w:t>.</w:t>
      </w:r>
    </w:p>
    <w:p w14:paraId="5A7BB3A1" w14:textId="1A701985" w:rsidR="00665010" w:rsidRPr="00CB6865" w:rsidRDefault="00901DDE" w:rsidP="008A3D45">
      <w:pPr>
        <w:pStyle w:val="SCHeading2"/>
        <w:rPr>
          <w:sz w:val="16"/>
          <w:szCs w:val="16"/>
        </w:rPr>
      </w:pPr>
      <w:bookmarkStart w:id="32" w:name="_Ref465515218"/>
      <w:bookmarkStart w:id="33" w:name="_Ref215911037"/>
      <w:bookmarkEnd w:id="30"/>
      <w:bookmarkEnd w:id="31"/>
      <w:r w:rsidRPr="00CB6865">
        <w:rPr>
          <w:sz w:val="16"/>
          <w:szCs w:val="16"/>
        </w:rPr>
        <w:t>Call option</w:t>
      </w:r>
      <w:bookmarkEnd w:id="32"/>
      <w:bookmarkEnd w:id="33"/>
    </w:p>
    <w:p w14:paraId="6E692D5C" w14:textId="7045DCEE" w:rsidR="0034244C" w:rsidRPr="00CB6865" w:rsidRDefault="0034244C" w:rsidP="0071641B">
      <w:pPr>
        <w:pStyle w:val="Heading3"/>
      </w:pPr>
      <w:bookmarkStart w:id="34" w:name="_Ref465948295"/>
      <w:bookmarkStart w:id="35" w:name="_Ref430264532"/>
      <w:r w:rsidRPr="00CB6865">
        <w:t xml:space="preserve">If the “Outlined Terms” provide that the Company has the right to </w:t>
      </w:r>
      <w:r w:rsidR="008F2B49">
        <w:t>request the Optionholder</w:t>
      </w:r>
      <w:r w:rsidR="00496F64">
        <w:t xml:space="preserve"> </w:t>
      </w:r>
      <w:r w:rsidR="008F2B49">
        <w:t xml:space="preserve">to transfer </w:t>
      </w:r>
      <w:r w:rsidR="008F2B49" w:rsidRPr="00CB6865">
        <w:t xml:space="preserve">all </w:t>
      </w:r>
      <w:r w:rsidR="008F2B49">
        <w:t xml:space="preserve">or part of his </w:t>
      </w:r>
      <w:r w:rsidR="008F2B49" w:rsidRPr="00CB6865">
        <w:t>Shares</w:t>
      </w:r>
      <w:r w:rsidR="00217EEF">
        <w:t xml:space="preserve"> acquired under the Option</w:t>
      </w:r>
      <w:r w:rsidR="008F2B49" w:rsidRPr="00CB6865">
        <w:t xml:space="preserve"> </w:t>
      </w:r>
      <w:r w:rsidR="00860E28">
        <w:t>(the “</w:t>
      </w:r>
      <w:r w:rsidR="00860E28" w:rsidRPr="00860E28">
        <w:rPr>
          <w:b/>
        </w:rPr>
        <w:t>Option Shares</w:t>
      </w:r>
      <w:r w:rsidR="00860E28">
        <w:t xml:space="preserve">”) </w:t>
      </w:r>
      <w:r w:rsidR="008F2B49" w:rsidRPr="00CB6865">
        <w:t>back</w:t>
      </w:r>
      <w:r w:rsidR="00217EEF">
        <w:t xml:space="preserve"> to the Company</w:t>
      </w:r>
      <w:r w:rsidRPr="00CB6865">
        <w:t xml:space="preserve"> (“</w:t>
      </w:r>
      <w:r w:rsidRPr="00CB6865">
        <w:rPr>
          <w:b/>
        </w:rPr>
        <w:t>Call Option</w:t>
      </w:r>
      <w:r w:rsidRPr="00CB6865">
        <w:t>”) then:</w:t>
      </w:r>
      <w:bookmarkEnd w:id="34"/>
    </w:p>
    <w:p w14:paraId="3F0AEB25" w14:textId="453EB86A" w:rsidR="004D07D6" w:rsidRPr="004D07D6" w:rsidRDefault="00496F64" w:rsidP="0034244C">
      <w:pPr>
        <w:pStyle w:val="Heading4"/>
        <w:ind w:left="1134" w:hanging="567"/>
        <w:jc w:val="both"/>
        <w:rPr>
          <w:rFonts w:ascii="Times New Roman" w:hAnsi="Times New Roman"/>
          <w:sz w:val="16"/>
          <w:szCs w:val="16"/>
        </w:rPr>
      </w:pPr>
      <w:r>
        <w:rPr>
          <w:rFonts w:cs="Arial"/>
          <w:sz w:val="16"/>
          <w:szCs w:val="16"/>
        </w:rPr>
        <w:t>T</w:t>
      </w:r>
      <w:r w:rsidR="004D07D6">
        <w:rPr>
          <w:rFonts w:cs="Arial"/>
          <w:sz w:val="16"/>
          <w:szCs w:val="16"/>
        </w:rPr>
        <w:t xml:space="preserve">he date </w:t>
      </w:r>
      <w:r w:rsidR="009E1562">
        <w:rPr>
          <w:rFonts w:cs="Arial"/>
          <w:sz w:val="16"/>
          <w:szCs w:val="16"/>
        </w:rPr>
        <w:t xml:space="preserve">on which </w:t>
      </w:r>
      <w:r w:rsidR="00217EEF">
        <w:rPr>
          <w:rFonts w:cs="Arial"/>
          <w:sz w:val="16"/>
          <w:szCs w:val="16"/>
        </w:rPr>
        <w:t xml:space="preserve">the </w:t>
      </w:r>
      <w:r w:rsidR="004D07D6">
        <w:rPr>
          <w:rFonts w:cs="Arial"/>
          <w:sz w:val="16"/>
          <w:szCs w:val="16"/>
        </w:rPr>
        <w:t xml:space="preserve">Optionholder becomes a Bad Leaver or </w:t>
      </w:r>
      <w:r w:rsidR="004D07D6" w:rsidRPr="008141CE">
        <w:rPr>
          <w:rFonts w:cs="Arial"/>
          <w:sz w:val="16"/>
          <w:szCs w:val="16"/>
        </w:rPr>
        <w:t xml:space="preserve">Good Leaver </w:t>
      </w:r>
      <w:r w:rsidR="009E1562">
        <w:rPr>
          <w:rFonts w:cs="Arial"/>
          <w:sz w:val="16"/>
          <w:szCs w:val="16"/>
        </w:rPr>
        <w:t xml:space="preserve">shall be </w:t>
      </w:r>
      <w:r w:rsidR="00860E28" w:rsidRPr="008141CE">
        <w:rPr>
          <w:rFonts w:cs="Arial"/>
          <w:sz w:val="16"/>
          <w:szCs w:val="16"/>
        </w:rPr>
        <w:t xml:space="preserve">the </w:t>
      </w:r>
      <w:r w:rsidR="00217EEF" w:rsidRPr="008141CE">
        <w:rPr>
          <w:rFonts w:cs="Arial"/>
          <w:sz w:val="16"/>
          <w:szCs w:val="16"/>
        </w:rPr>
        <w:t>“</w:t>
      </w:r>
      <w:r w:rsidR="004D07D6" w:rsidRPr="008141CE">
        <w:rPr>
          <w:rFonts w:cs="Arial"/>
          <w:b/>
          <w:sz w:val="16"/>
          <w:szCs w:val="16"/>
        </w:rPr>
        <w:t>Trigger Date</w:t>
      </w:r>
      <w:r w:rsidR="00860E28" w:rsidRPr="008141CE">
        <w:rPr>
          <w:rFonts w:cs="Arial"/>
          <w:sz w:val="16"/>
          <w:szCs w:val="16"/>
        </w:rPr>
        <w:t>”</w:t>
      </w:r>
      <w:r w:rsidRPr="008141CE">
        <w:rPr>
          <w:rFonts w:cs="Arial"/>
          <w:sz w:val="16"/>
          <w:szCs w:val="16"/>
        </w:rPr>
        <w:t>.</w:t>
      </w:r>
    </w:p>
    <w:p w14:paraId="797FF750" w14:textId="12E2CEAE" w:rsidR="0034244C" w:rsidRPr="00B35921" w:rsidRDefault="00496F64" w:rsidP="0034244C">
      <w:pPr>
        <w:pStyle w:val="Heading4"/>
        <w:ind w:left="1134" w:hanging="567"/>
        <w:jc w:val="both"/>
        <w:rPr>
          <w:rFonts w:ascii="Times New Roman" w:hAnsi="Times New Roman"/>
          <w:sz w:val="16"/>
          <w:szCs w:val="16"/>
        </w:rPr>
      </w:pPr>
      <w:r w:rsidRPr="00B35921">
        <w:rPr>
          <w:sz w:val="16"/>
          <w:szCs w:val="16"/>
        </w:rPr>
        <w:t>T</w:t>
      </w:r>
      <w:r w:rsidR="0034244C" w:rsidRPr="00B35921">
        <w:rPr>
          <w:sz w:val="16"/>
          <w:szCs w:val="16"/>
        </w:rPr>
        <w:t xml:space="preserve">he Company may exercise the Call Option by </w:t>
      </w:r>
      <w:r w:rsidR="00217EEF" w:rsidRPr="00B35921">
        <w:rPr>
          <w:sz w:val="16"/>
          <w:szCs w:val="16"/>
        </w:rPr>
        <w:t xml:space="preserve">sending </w:t>
      </w:r>
      <w:r w:rsidR="0034244C" w:rsidRPr="00B35921">
        <w:rPr>
          <w:sz w:val="16"/>
          <w:szCs w:val="16"/>
        </w:rPr>
        <w:t>a notice</w:t>
      </w:r>
      <w:r w:rsidR="00217EEF" w:rsidRPr="00B35921">
        <w:rPr>
          <w:sz w:val="16"/>
          <w:szCs w:val="16"/>
        </w:rPr>
        <w:t xml:space="preserve"> to </w:t>
      </w:r>
      <w:r w:rsidR="0034244C" w:rsidRPr="00B35921">
        <w:rPr>
          <w:sz w:val="16"/>
          <w:szCs w:val="16"/>
        </w:rPr>
        <w:t>the</w:t>
      </w:r>
      <w:r w:rsidR="000A7A42" w:rsidRPr="00B35921">
        <w:rPr>
          <w:sz w:val="16"/>
          <w:szCs w:val="16"/>
        </w:rPr>
        <w:t xml:space="preserve"> Optionholder</w:t>
      </w:r>
      <w:r w:rsidR="0034244C" w:rsidRPr="00B35921">
        <w:rPr>
          <w:sz w:val="16"/>
          <w:szCs w:val="16"/>
        </w:rPr>
        <w:t xml:space="preserve"> (the “</w:t>
      </w:r>
      <w:r w:rsidR="0034244C" w:rsidRPr="00B35921">
        <w:rPr>
          <w:b/>
          <w:sz w:val="16"/>
          <w:szCs w:val="16"/>
        </w:rPr>
        <w:t>Option Notice</w:t>
      </w:r>
      <w:r w:rsidR="0034244C" w:rsidRPr="00B35921">
        <w:rPr>
          <w:sz w:val="16"/>
          <w:szCs w:val="16"/>
        </w:rPr>
        <w:t xml:space="preserve">”) within </w:t>
      </w:r>
      <w:r w:rsidRPr="00B35921">
        <w:rPr>
          <w:sz w:val="16"/>
          <w:szCs w:val="16"/>
        </w:rPr>
        <w:t>90</w:t>
      </w:r>
      <w:r w:rsidR="0034244C" w:rsidRPr="00B35921">
        <w:rPr>
          <w:sz w:val="16"/>
          <w:szCs w:val="16"/>
        </w:rPr>
        <w:t xml:space="preserve"> calendar days after the </w:t>
      </w:r>
      <w:r w:rsidR="004D07D6" w:rsidRPr="00B35921">
        <w:rPr>
          <w:sz w:val="16"/>
          <w:szCs w:val="16"/>
        </w:rPr>
        <w:t>Trigger Date</w:t>
      </w:r>
      <w:r w:rsidRPr="00B35921">
        <w:rPr>
          <w:sz w:val="16"/>
          <w:szCs w:val="16"/>
        </w:rPr>
        <w:t>.</w:t>
      </w:r>
    </w:p>
    <w:p w14:paraId="02025A59" w14:textId="51EF1D42" w:rsidR="00860E28" w:rsidRPr="00860E28" w:rsidRDefault="00496F64" w:rsidP="0034244C">
      <w:pPr>
        <w:pStyle w:val="Heading4"/>
        <w:ind w:left="1134" w:hanging="567"/>
        <w:jc w:val="both"/>
        <w:rPr>
          <w:rFonts w:ascii="Times New Roman" w:hAnsi="Times New Roman"/>
          <w:sz w:val="16"/>
          <w:szCs w:val="16"/>
        </w:rPr>
      </w:pPr>
      <w:r>
        <w:rPr>
          <w:sz w:val="16"/>
          <w:szCs w:val="16"/>
        </w:rPr>
        <w:t>I</w:t>
      </w:r>
      <w:r w:rsidR="0034244C" w:rsidRPr="00CB6865">
        <w:rPr>
          <w:sz w:val="16"/>
          <w:szCs w:val="16"/>
        </w:rPr>
        <w:t xml:space="preserve">f the Company exercises the Call Option, the Optionholder shall take all actions </w:t>
      </w:r>
      <w:r w:rsidR="00860E28">
        <w:rPr>
          <w:sz w:val="16"/>
          <w:szCs w:val="16"/>
        </w:rPr>
        <w:t xml:space="preserve">requested by the Company </w:t>
      </w:r>
      <w:r w:rsidR="0034244C" w:rsidRPr="00CB6865">
        <w:rPr>
          <w:sz w:val="16"/>
          <w:szCs w:val="16"/>
        </w:rPr>
        <w:t>to transfer</w:t>
      </w:r>
      <w:r w:rsidR="00217EEF">
        <w:rPr>
          <w:sz w:val="16"/>
          <w:szCs w:val="16"/>
        </w:rPr>
        <w:t xml:space="preserve"> such</w:t>
      </w:r>
      <w:r w:rsidR="0034244C" w:rsidRPr="00CB6865">
        <w:rPr>
          <w:sz w:val="16"/>
          <w:szCs w:val="16"/>
        </w:rPr>
        <w:t xml:space="preserve"> Shares to the Company </w:t>
      </w:r>
      <w:r w:rsidR="00217EEF">
        <w:rPr>
          <w:sz w:val="16"/>
          <w:szCs w:val="16"/>
        </w:rPr>
        <w:t xml:space="preserve">within a period which </w:t>
      </w:r>
      <w:r w:rsidR="00C63D68">
        <w:rPr>
          <w:sz w:val="16"/>
          <w:szCs w:val="16"/>
        </w:rPr>
        <w:t xml:space="preserve">shall be </w:t>
      </w:r>
      <w:r w:rsidR="00217EEF">
        <w:rPr>
          <w:sz w:val="16"/>
          <w:szCs w:val="16"/>
        </w:rPr>
        <w:t xml:space="preserve">(a) </w:t>
      </w:r>
      <w:r w:rsidR="002C1423">
        <w:rPr>
          <w:sz w:val="16"/>
          <w:szCs w:val="16"/>
        </w:rPr>
        <w:t>if the transfer is free of charge: 1</w:t>
      </w:r>
      <w:r w:rsidR="00C63D68">
        <w:rPr>
          <w:sz w:val="16"/>
          <w:szCs w:val="16"/>
        </w:rPr>
        <w:t xml:space="preserve">4 days after the receipt of the Option </w:t>
      </w:r>
      <w:r w:rsidR="002C1423">
        <w:rPr>
          <w:sz w:val="16"/>
          <w:szCs w:val="16"/>
        </w:rPr>
        <w:t xml:space="preserve">Notice </w:t>
      </w:r>
      <w:r w:rsidR="00217EEF">
        <w:rPr>
          <w:sz w:val="16"/>
          <w:szCs w:val="16"/>
        </w:rPr>
        <w:t>or (b) if the transfer is at the fair value of Shares</w:t>
      </w:r>
      <w:r w:rsidR="00860E28">
        <w:rPr>
          <w:sz w:val="16"/>
          <w:szCs w:val="16"/>
        </w:rPr>
        <w:t xml:space="preserve"> (“</w:t>
      </w:r>
      <w:r w:rsidR="00860E28" w:rsidRPr="00860E28">
        <w:rPr>
          <w:b/>
          <w:sz w:val="16"/>
          <w:szCs w:val="16"/>
        </w:rPr>
        <w:t>Fair Value</w:t>
      </w:r>
      <w:r w:rsidR="00860E28">
        <w:rPr>
          <w:sz w:val="16"/>
          <w:szCs w:val="16"/>
        </w:rPr>
        <w:t>”)</w:t>
      </w:r>
      <w:r w:rsidR="002C1423">
        <w:rPr>
          <w:sz w:val="16"/>
          <w:szCs w:val="16"/>
        </w:rPr>
        <w:t>:</w:t>
      </w:r>
      <w:r w:rsidR="00217EEF">
        <w:rPr>
          <w:sz w:val="16"/>
          <w:szCs w:val="16"/>
        </w:rPr>
        <w:t xml:space="preserve"> 14</w:t>
      </w:r>
      <w:r w:rsidR="00860E28">
        <w:rPr>
          <w:sz w:val="16"/>
          <w:szCs w:val="16"/>
        </w:rPr>
        <w:t> </w:t>
      </w:r>
      <w:r w:rsidR="00217EEF">
        <w:rPr>
          <w:sz w:val="16"/>
          <w:szCs w:val="16"/>
        </w:rPr>
        <w:t xml:space="preserve">days after </w:t>
      </w:r>
      <w:r w:rsidR="00860E28">
        <w:rPr>
          <w:sz w:val="16"/>
          <w:szCs w:val="16"/>
        </w:rPr>
        <w:t>the determination of F</w:t>
      </w:r>
      <w:r w:rsidR="00217EEF">
        <w:rPr>
          <w:sz w:val="16"/>
          <w:szCs w:val="16"/>
        </w:rPr>
        <w:t xml:space="preserve">air </w:t>
      </w:r>
      <w:r w:rsidR="00860E28">
        <w:rPr>
          <w:sz w:val="16"/>
          <w:szCs w:val="16"/>
        </w:rPr>
        <w:t>V</w:t>
      </w:r>
      <w:r w:rsidR="00217EEF">
        <w:rPr>
          <w:sz w:val="16"/>
          <w:szCs w:val="16"/>
        </w:rPr>
        <w:t xml:space="preserve">alue under this Section </w:t>
      </w:r>
      <w:r w:rsidR="00217EEF">
        <w:rPr>
          <w:sz w:val="16"/>
          <w:szCs w:val="16"/>
        </w:rPr>
        <w:fldChar w:fldCharType="begin"/>
      </w:r>
      <w:r w:rsidR="00217EEF">
        <w:rPr>
          <w:sz w:val="16"/>
          <w:szCs w:val="16"/>
        </w:rPr>
        <w:instrText xml:space="preserve"> REF _Ref465515218 \r \h </w:instrText>
      </w:r>
      <w:r w:rsidR="00217EEF">
        <w:rPr>
          <w:sz w:val="16"/>
          <w:szCs w:val="16"/>
        </w:rPr>
      </w:r>
      <w:r w:rsidR="00217EEF">
        <w:rPr>
          <w:sz w:val="16"/>
          <w:szCs w:val="16"/>
        </w:rPr>
        <w:fldChar w:fldCharType="separate"/>
      </w:r>
      <w:r w:rsidR="00217EEF">
        <w:rPr>
          <w:sz w:val="16"/>
          <w:szCs w:val="16"/>
        </w:rPr>
        <w:t>2.12</w:t>
      </w:r>
      <w:r w:rsidR="00217EEF">
        <w:rPr>
          <w:sz w:val="16"/>
          <w:szCs w:val="16"/>
        </w:rPr>
        <w:fldChar w:fldCharType="end"/>
      </w:r>
      <w:r>
        <w:rPr>
          <w:sz w:val="16"/>
          <w:szCs w:val="16"/>
        </w:rPr>
        <w:t>.</w:t>
      </w:r>
    </w:p>
    <w:p w14:paraId="217AC523" w14:textId="5359CD8D" w:rsidR="0034244C" w:rsidRDefault="00860E28" w:rsidP="0034244C">
      <w:pPr>
        <w:pStyle w:val="Heading4"/>
        <w:ind w:left="1134" w:hanging="567"/>
        <w:jc w:val="both"/>
        <w:rPr>
          <w:bCs/>
          <w:sz w:val="16"/>
          <w:szCs w:val="16"/>
          <w:lang w:val="en-US"/>
        </w:rPr>
      </w:pPr>
      <w:r w:rsidRPr="00860E28">
        <w:rPr>
          <w:bCs/>
          <w:sz w:val="16"/>
          <w:szCs w:val="16"/>
          <w:lang w:val="en-US"/>
        </w:rPr>
        <w:t xml:space="preserve">The Fair Value shall be determined in good faith by </w:t>
      </w:r>
      <w:r>
        <w:rPr>
          <w:bCs/>
          <w:sz w:val="16"/>
          <w:szCs w:val="16"/>
          <w:lang w:val="en-US"/>
        </w:rPr>
        <w:t>the Company</w:t>
      </w:r>
      <w:r w:rsidRPr="00860E28">
        <w:rPr>
          <w:bCs/>
          <w:sz w:val="16"/>
          <w:szCs w:val="16"/>
          <w:lang w:val="en-US"/>
        </w:rPr>
        <w:t xml:space="preserve">. </w:t>
      </w:r>
      <w:r w:rsidR="002C1423" w:rsidRPr="00860E28">
        <w:rPr>
          <w:sz w:val="16"/>
          <w:szCs w:val="16"/>
          <w:lang w:val="en-US"/>
        </w:rPr>
        <w:t xml:space="preserve">If </w:t>
      </w:r>
      <w:r w:rsidR="002C1423">
        <w:rPr>
          <w:sz w:val="16"/>
          <w:szCs w:val="16"/>
          <w:lang w:val="en-US"/>
        </w:rPr>
        <w:t xml:space="preserve">the Optionholder </w:t>
      </w:r>
      <w:r w:rsidR="002C1423" w:rsidRPr="00860E28">
        <w:rPr>
          <w:sz w:val="16"/>
          <w:szCs w:val="16"/>
          <w:lang w:val="en-US"/>
        </w:rPr>
        <w:t>does not agree with the Fair Value determined</w:t>
      </w:r>
      <w:r w:rsidR="002C1423">
        <w:rPr>
          <w:sz w:val="16"/>
          <w:szCs w:val="16"/>
          <w:lang w:val="en-US"/>
        </w:rPr>
        <w:t xml:space="preserve"> by the Company as set out above</w:t>
      </w:r>
      <w:r w:rsidR="002C1423" w:rsidRPr="00860E28">
        <w:rPr>
          <w:sz w:val="16"/>
          <w:szCs w:val="16"/>
          <w:lang w:val="en-US"/>
        </w:rPr>
        <w:t>,</w:t>
      </w:r>
      <w:r w:rsidR="002C1423">
        <w:rPr>
          <w:sz w:val="16"/>
          <w:szCs w:val="16"/>
          <w:lang w:val="en-US"/>
        </w:rPr>
        <w:t xml:space="preserve"> he must send a notice (a “</w:t>
      </w:r>
      <w:r w:rsidR="002C1423" w:rsidRPr="00496F64">
        <w:rPr>
          <w:b/>
          <w:sz w:val="16"/>
          <w:szCs w:val="16"/>
          <w:lang w:val="en-US"/>
        </w:rPr>
        <w:t>Disagreement Notice</w:t>
      </w:r>
      <w:r w:rsidR="002C1423">
        <w:rPr>
          <w:sz w:val="16"/>
          <w:szCs w:val="16"/>
          <w:lang w:val="en-US"/>
        </w:rPr>
        <w:t>”) to the Company within 7 days after the receipt of Company’s calculation of Fair Value. In such case, the Fair value shall be determined by an independent expert appointed jointly by the Optionholder and the Company. In case the Parties fail to appoint such expert within 14 days after the Disagreement Notice, the expert will be appointed by the management Board of the Estonian Private Equity and Venture Capital Association or the equivalent organization in Estonia or should the latter fail or not agree to appoint such expert within 14 days after the relevant request of the Company, then by the competent court.</w:t>
      </w:r>
      <w:r w:rsidR="002C1423" w:rsidRPr="00860E28">
        <w:rPr>
          <w:sz w:val="16"/>
          <w:szCs w:val="16"/>
          <w:lang w:val="en-US"/>
        </w:rPr>
        <w:t xml:space="preserve"> The Fair Value as determined by the </w:t>
      </w:r>
      <w:r w:rsidR="002C1423">
        <w:rPr>
          <w:sz w:val="16"/>
          <w:szCs w:val="16"/>
          <w:lang w:val="en-US"/>
        </w:rPr>
        <w:t>aforementioned e</w:t>
      </w:r>
      <w:r w:rsidR="002C1423" w:rsidRPr="00860E28">
        <w:rPr>
          <w:sz w:val="16"/>
          <w:szCs w:val="16"/>
          <w:lang w:val="en-US"/>
        </w:rPr>
        <w:t>xpert</w:t>
      </w:r>
      <w:r w:rsidR="002C1423">
        <w:rPr>
          <w:sz w:val="16"/>
          <w:szCs w:val="16"/>
          <w:lang w:val="en-US"/>
        </w:rPr>
        <w:t xml:space="preserve"> or competent court </w:t>
      </w:r>
      <w:r w:rsidR="002C1423" w:rsidRPr="00860E28">
        <w:rPr>
          <w:sz w:val="16"/>
          <w:szCs w:val="16"/>
          <w:lang w:val="en-US"/>
        </w:rPr>
        <w:t>shall be final and binding</w:t>
      </w:r>
      <w:r w:rsidR="002C1423">
        <w:rPr>
          <w:sz w:val="16"/>
          <w:szCs w:val="16"/>
          <w:lang w:val="en-US"/>
        </w:rPr>
        <w:t xml:space="preserve"> to the Parties.</w:t>
      </w:r>
    </w:p>
    <w:p w14:paraId="42CEF5D6" w14:textId="667EB7FC" w:rsidR="002C1423" w:rsidRDefault="002C1423" w:rsidP="0034244C">
      <w:pPr>
        <w:pStyle w:val="Heading4"/>
        <w:ind w:left="1134" w:hanging="567"/>
        <w:jc w:val="both"/>
        <w:rPr>
          <w:sz w:val="16"/>
          <w:szCs w:val="16"/>
        </w:rPr>
      </w:pPr>
      <w:r w:rsidRPr="00860E28">
        <w:rPr>
          <w:bCs/>
          <w:sz w:val="16"/>
          <w:szCs w:val="16"/>
          <w:lang w:val="en-US"/>
        </w:rPr>
        <w:t>In determining the Fair Value, valuation assigned to the Company in connection with the Company’s most recent third-party equity financing</w:t>
      </w:r>
      <w:r>
        <w:rPr>
          <w:bCs/>
          <w:sz w:val="16"/>
          <w:szCs w:val="16"/>
          <w:lang w:val="en-US"/>
        </w:rPr>
        <w:t xml:space="preserve"> may be used, if appropriate.</w:t>
      </w:r>
    </w:p>
    <w:p w14:paraId="6CD187B1" w14:textId="27EE06E3" w:rsidR="0034244C" w:rsidRDefault="00F631B7" w:rsidP="0034244C">
      <w:pPr>
        <w:pStyle w:val="Heading4"/>
        <w:ind w:left="1134" w:hanging="567"/>
        <w:jc w:val="both"/>
        <w:rPr>
          <w:sz w:val="16"/>
          <w:szCs w:val="16"/>
        </w:rPr>
      </w:pPr>
      <w:r>
        <w:rPr>
          <w:sz w:val="16"/>
          <w:szCs w:val="16"/>
        </w:rPr>
        <w:lastRenderedPageBreak/>
        <w:t>T</w:t>
      </w:r>
      <w:r w:rsidR="0034244C" w:rsidRPr="00CB6865">
        <w:rPr>
          <w:sz w:val="16"/>
          <w:szCs w:val="16"/>
        </w:rPr>
        <w:t>he Company may assign its rights under the Call Option in whole or in part to any shareholders of the Company</w:t>
      </w:r>
      <w:r w:rsidR="00217EEF">
        <w:rPr>
          <w:sz w:val="16"/>
          <w:szCs w:val="16"/>
        </w:rPr>
        <w:t xml:space="preserve"> (</w:t>
      </w:r>
      <w:r w:rsidR="0034244C" w:rsidRPr="00CB6865">
        <w:rPr>
          <w:sz w:val="16"/>
          <w:szCs w:val="16"/>
        </w:rPr>
        <w:t>other than the respective</w:t>
      </w:r>
      <w:r w:rsidR="00217EEF">
        <w:rPr>
          <w:sz w:val="16"/>
          <w:szCs w:val="16"/>
        </w:rPr>
        <w:t xml:space="preserve"> Optionholder who has the obligation to transfer the Shares)</w:t>
      </w:r>
      <w:r w:rsidR="0034244C" w:rsidRPr="00CB6865">
        <w:rPr>
          <w:sz w:val="16"/>
          <w:szCs w:val="16"/>
        </w:rPr>
        <w:t>.</w:t>
      </w:r>
      <w:r w:rsidR="00496F64">
        <w:rPr>
          <w:sz w:val="16"/>
          <w:szCs w:val="16"/>
        </w:rPr>
        <w:t xml:space="preserve"> Such assignment does not require the consent of the Optionholder. </w:t>
      </w:r>
    </w:p>
    <w:p w14:paraId="5C488CB7" w14:textId="50441A28" w:rsidR="002C1423" w:rsidRPr="002C1423" w:rsidRDefault="002C1423" w:rsidP="0071641B">
      <w:pPr>
        <w:pStyle w:val="Heading3"/>
      </w:pPr>
      <w:bookmarkStart w:id="36" w:name="_Ref466368088"/>
      <w:r>
        <w:t xml:space="preserve">If </w:t>
      </w:r>
      <w:r w:rsidRPr="00CB6865">
        <w:t>the “Outlined Terms” provide that the Company has the</w:t>
      </w:r>
      <w:r>
        <w:t xml:space="preserve"> </w:t>
      </w:r>
      <w:r w:rsidRPr="00CB6865">
        <w:t xml:space="preserve">right to </w:t>
      </w:r>
      <w:r>
        <w:t xml:space="preserve">request a Good Leaver to transfer his </w:t>
      </w:r>
      <w:r w:rsidRPr="00CB6865">
        <w:t>Shares</w:t>
      </w:r>
      <w:r>
        <w:t xml:space="preserve"> acquired under the Option </w:t>
      </w:r>
      <w:r w:rsidRPr="00CB6865">
        <w:t>back</w:t>
      </w:r>
      <w:r>
        <w:t xml:space="preserve"> to the Company,</w:t>
      </w:r>
      <w:r w:rsidRPr="00CB6865">
        <w:t xml:space="preserve"> </w:t>
      </w:r>
      <w:r>
        <w:t xml:space="preserve">but the Optionholder becomes a Good Leaver before exercising his Option and, accordingly, has not acquired any Shares, the Company may request such Optionholder to (a) waive </w:t>
      </w:r>
      <w:r w:rsidR="0018306F">
        <w:t xml:space="preserve">his Option with respect to vested Shares </w:t>
      </w:r>
      <w:r>
        <w:t>or (b)</w:t>
      </w:r>
      <w:r w:rsidR="0018306F">
        <w:t> </w:t>
      </w:r>
      <w:r>
        <w:t xml:space="preserve">transfer </w:t>
      </w:r>
      <w:r w:rsidR="0018306F">
        <w:t xml:space="preserve">his </w:t>
      </w:r>
      <w:r>
        <w:t>Option with respect to vested Shares</w:t>
      </w:r>
      <w:r w:rsidR="0018306F">
        <w:t xml:space="preserve"> back to the Company, in both cases,</w:t>
      </w:r>
      <w:r>
        <w:t xml:space="preserve"> against payment by the Company of a fair compensation for such Option. The fair compensation shall be equal to the Fair Value of the vested Shares underlying such Option as determined in accordance with Section </w:t>
      </w:r>
      <w:r>
        <w:fldChar w:fldCharType="begin"/>
      </w:r>
      <w:r>
        <w:instrText xml:space="preserve"> REF _Ref465948295 \r \h </w:instrText>
      </w:r>
      <w:r>
        <w:fldChar w:fldCharType="separate"/>
      </w:r>
      <w:r>
        <w:t>2.12.1</w:t>
      </w:r>
      <w:r>
        <w:fldChar w:fldCharType="end"/>
      </w:r>
      <w:r w:rsidR="0073250A">
        <w:t>.</w:t>
      </w:r>
      <w:bookmarkEnd w:id="36"/>
      <w:r w:rsidR="0073250A">
        <w:t xml:space="preserve"> </w:t>
      </w:r>
    </w:p>
    <w:p w14:paraId="7A9FF887" w14:textId="411D8BBD" w:rsidR="00665010" w:rsidRPr="00CB6865" w:rsidRDefault="00836DDE" w:rsidP="008A3D45">
      <w:pPr>
        <w:pStyle w:val="SCHeading2"/>
        <w:rPr>
          <w:sz w:val="16"/>
          <w:szCs w:val="16"/>
        </w:rPr>
      </w:pPr>
      <w:bookmarkStart w:id="37" w:name="_Ref465516450"/>
      <w:bookmarkEnd w:id="35"/>
      <w:r w:rsidRPr="00CB6865">
        <w:rPr>
          <w:sz w:val="16"/>
          <w:szCs w:val="16"/>
        </w:rPr>
        <w:t>C</w:t>
      </w:r>
      <w:r w:rsidR="008A3D45" w:rsidRPr="00CB6865">
        <w:rPr>
          <w:sz w:val="16"/>
          <w:szCs w:val="16"/>
        </w:rPr>
        <w:t>orporate events</w:t>
      </w:r>
      <w:bookmarkEnd w:id="37"/>
      <w:r w:rsidR="008A3D45" w:rsidRPr="00CB6865">
        <w:rPr>
          <w:sz w:val="16"/>
          <w:szCs w:val="16"/>
        </w:rPr>
        <w:t xml:space="preserve"> </w:t>
      </w:r>
    </w:p>
    <w:p w14:paraId="170FB676" w14:textId="4412A42B" w:rsidR="00665010" w:rsidRPr="00CB6865" w:rsidRDefault="00665010" w:rsidP="0071641B">
      <w:pPr>
        <w:pStyle w:val="Heading3"/>
      </w:pPr>
      <w:bookmarkStart w:id="38" w:name="_Ref215913517"/>
      <w:bookmarkStart w:id="39" w:name="_Ref465271189"/>
      <w:r w:rsidRPr="00CB6865">
        <w:t xml:space="preserve">In the event of merger, division, reorganization or other corporate event affecting the Shares the </w:t>
      </w:r>
      <w:r w:rsidR="008A3D45" w:rsidRPr="00CB6865">
        <w:t xml:space="preserve">Company </w:t>
      </w:r>
      <w:r w:rsidRPr="00CB6865">
        <w:t>may make at its discretion such adjustments to the number and type</w:t>
      </w:r>
      <w:r w:rsidR="00836DDE" w:rsidRPr="00CB6865">
        <w:t xml:space="preserve"> of securities </w:t>
      </w:r>
      <w:r w:rsidRPr="00CB6865">
        <w:t xml:space="preserve">underlying </w:t>
      </w:r>
      <w:r w:rsidR="00836DDE" w:rsidRPr="00CB6865">
        <w:t xml:space="preserve">the </w:t>
      </w:r>
      <w:r w:rsidRPr="00CB6865">
        <w:t>Option as well as the Exercise Price as it in good faith considers appropriate in order to preserve (and to avoid enlargement or dilution of) the benefits or potential benefits intended to be made available</w:t>
      </w:r>
      <w:r w:rsidR="00836DDE" w:rsidRPr="00CB6865">
        <w:t xml:space="preserve"> to the Optionholder</w:t>
      </w:r>
      <w:r w:rsidRPr="00CB6865">
        <w:t xml:space="preserve"> under </w:t>
      </w:r>
      <w:r w:rsidR="00836DDE" w:rsidRPr="00CB6865">
        <w:t xml:space="preserve">this </w:t>
      </w:r>
      <w:r w:rsidR="00186A72">
        <w:t>Agreement</w:t>
      </w:r>
      <w:r w:rsidRPr="00CB6865">
        <w:t>.</w:t>
      </w:r>
      <w:bookmarkEnd w:id="38"/>
      <w:r w:rsidR="00FF5707" w:rsidRPr="00CB6865">
        <w:t xml:space="preserve"> </w:t>
      </w:r>
      <w:r w:rsidRPr="00CB6865">
        <w:t>Without prejudice to the above, in the event the Company merges with another company so that the Company will not be surviving company, the</w:t>
      </w:r>
      <w:r w:rsidR="008A3D45" w:rsidRPr="00CB6865">
        <w:t xml:space="preserve"> Company</w:t>
      </w:r>
      <w:r w:rsidRPr="00CB6865">
        <w:t xml:space="preserve"> may at its sole discretion</w:t>
      </w:r>
      <w:bookmarkEnd w:id="39"/>
      <w:r w:rsidR="00ED0612" w:rsidRPr="00CB6865">
        <w:t xml:space="preserve"> (i) </w:t>
      </w:r>
      <w:r w:rsidRPr="00CB6865">
        <w:t>replace the Option with the option to the shares of such surviving successor company; or</w:t>
      </w:r>
      <w:r w:rsidR="00ED0612" w:rsidRPr="00CB6865">
        <w:t xml:space="preserve"> (ii) </w:t>
      </w:r>
      <w:r w:rsidRPr="00CB6865">
        <w:t xml:space="preserve">decide that </w:t>
      </w:r>
      <w:r w:rsidR="00836DDE" w:rsidRPr="00CB6865">
        <w:t xml:space="preserve">the </w:t>
      </w:r>
      <w:r w:rsidRPr="00CB6865">
        <w:t xml:space="preserve">Option </w:t>
      </w:r>
      <w:r w:rsidR="00836DDE" w:rsidRPr="00CB6865">
        <w:t xml:space="preserve">is </w:t>
      </w:r>
      <w:r w:rsidRPr="00CB6865">
        <w:t xml:space="preserve">deemed fully or partly vested </w:t>
      </w:r>
      <w:r w:rsidR="00167AD8">
        <w:t xml:space="preserve">and may be exercised </w:t>
      </w:r>
      <w:r w:rsidRPr="00CB6865">
        <w:t>immediately prior to the completion of the merger.</w:t>
      </w:r>
    </w:p>
    <w:p w14:paraId="50319D13" w14:textId="2507BF8A" w:rsidR="00C34C9C" w:rsidRPr="00CB6865" w:rsidRDefault="00142920" w:rsidP="0071641B">
      <w:pPr>
        <w:pStyle w:val="Heading3"/>
      </w:pPr>
      <w:r w:rsidRPr="00CB6865">
        <w:t>In the event of a transaction whereby a company (the “New Company”) acquires all shares in the Company (“Old Shares</w:t>
      </w:r>
      <w:r w:rsidR="00716F26">
        <w:t>”</w:t>
      </w:r>
      <w:r w:rsidRPr="00CB6865">
        <w:t xml:space="preserve">) </w:t>
      </w:r>
      <w:r w:rsidR="0006130A" w:rsidRPr="00CB6865">
        <w:t xml:space="preserve">in consideration for the issuance of </w:t>
      </w:r>
      <w:r w:rsidRPr="00CB6865">
        <w:t>shares in the New Company (“New Shares</w:t>
      </w:r>
      <w:r w:rsidR="00716F26">
        <w:t>”</w:t>
      </w:r>
      <w:r w:rsidRPr="00CB6865">
        <w:t>) to the holders of Old Shares in proportion to their existing holdings (the “Flip”)</w:t>
      </w:r>
      <w:r w:rsidR="0006130A" w:rsidRPr="00CB6865">
        <w:t xml:space="preserve">, the Company shall have the right to replace the Option to acquire the Shares (“Old Option”) with a new option (the “New Option”) which is equivalent to the Old Option but relates to shares in the New Company so that the total amount payable by the Optionholder for the acquisition of shares under the New Option is equal to the total amount that would have been payable by him for the acquisition of Shares under the Old Option.   </w:t>
      </w:r>
    </w:p>
    <w:p w14:paraId="50D7916D" w14:textId="2420D41E" w:rsidR="00665010" w:rsidRPr="00CB6865" w:rsidRDefault="00836DDE" w:rsidP="0071641B">
      <w:pPr>
        <w:pStyle w:val="Heading3"/>
      </w:pPr>
      <w:r w:rsidRPr="00CB6865">
        <w:t>The Company shall notify the Optionholder of any adjustment</w:t>
      </w:r>
      <w:r w:rsidR="0006130A" w:rsidRPr="00CB6865">
        <w:t xml:space="preserve"> or replacement made</w:t>
      </w:r>
      <w:r w:rsidRPr="00CB6865">
        <w:t xml:space="preserve"> under this Section </w:t>
      </w:r>
      <w:r w:rsidRPr="00CB6865">
        <w:fldChar w:fldCharType="begin"/>
      </w:r>
      <w:r w:rsidRPr="00CB6865">
        <w:instrText xml:space="preserve"> REF _Ref465516450 \r \h </w:instrText>
      </w:r>
      <w:r w:rsidR="008A6A9A" w:rsidRPr="00CB6865">
        <w:instrText xml:space="preserve"> \* MERGEFORMAT </w:instrText>
      </w:r>
      <w:r w:rsidRPr="00CB6865">
        <w:fldChar w:fldCharType="separate"/>
      </w:r>
      <w:r w:rsidR="00BA50D7">
        <w:t>2.13</w:t>
      </w:r>
      <w:r w:rsidRPr="00CB6865">
        <w:fldChar w:fldCharType="end"/>
      </w:r>
      <w:r w:rsidRPr="00CB6865">
        <w:t xml:space="preserve"> as soon as reasonably possible</w:t>
      </w:r>
      <w:r w:rsidR="00665010" w:rsidRPr="00CB6865">
        <w:t>.</w:t>
      </w:r>
    </w:p>
    <w:p w14:paraId="278CBCD1" w14:textId="3BF584A6" w:rsidR="0036729B" w:rsidRDefault="0036729B" w:rsidP="00AF5398">
      <w:pPr>
        <w:pStyle w:val="SCHeading2"/>
        <w:rPr>
          <w:sz w:val="16"/>
          <w:szCs w:val="16"/>
        </w:rPr>
      </w:pPr>
      <w:r>
        <w:rPr>
          <w:sz w:val="16"/>
          <w:szCs w:val="16"/>
        </w:rPr>
        <w:t>Termination of Option</w:t>
      </w:r>
    </w:p>
    <w:p w14:paraId="5D3456DF" w14:textId="138D6004" w:rsidR="0036729B" w:rsidRDefault="0036729B" w:rsidP="0036729B">
      <w:pPr>
        <w:pStyle w:val="Heading3"/>
      </w:pPr>
      <w:r>
        <w:t>In each case this Agreement sets out a</w:t>
      </w:r>
      <w:r w:rsidR="00A162C6">
        <w:t>n</w:t>
      </w:r>
      <w:r>
        <w:t xml:space="preserve"> </w:t>
      </w:r>
      <w:r w:rsidRPr="00CB6865">
        <w:t>Exercise Period</w:t>
      </w:r>
      <w:r>
        <w:t xml:space="preserve"> applicable </w:t>
      </w:r>
      <w:r w:rsidR="00716F26">
        <w:t xml:space="preserve">for the exercise of the Option </w:t>
      </w:r>
      <w:r>
        <w:t>in certain circumstances</w:t>
      </w:r>
      <w:r w:rsidRPr="00CB6865">
        <w:t xml:space="preserve">, </w:t>
      </w:r>
      <w:r>
        <w:t xml:space="preserve">the Option, to the extent not exercised during such Exercise Period, shall </w:t>
      </w:r>
      <w:r w:rsidRPr="00CB6865">
        <w:t>terminate.</w:t>
      </w:r>
    </w:p>
    <w:p w14:paraId="52692DDD" w14:textId="1869095D" w:rsidR="0036729B" w:rsidRPr="0036729B" w:rsidRDefault="0036729B" w:rsidP="0036729B">
      <w:pPr>
        <w:pStyle w:val="Heading3"/>
      </w:pPr>
      <w:r>
        <w:t>In any case t</w:t>
      </w:r>
      <w:r w:rsidRPr="00CB6865">
        <w:t xml:space="preserve">he </w:t>
      </w:r>
      <w:r w:rsidR="00716F26">
        <w:t xml:space="preserve">Option (to the extent not terminated earlier) shall terminate on the </w:t>
      </w:r>
      <w:r w:rsidRPr="00CB6865">
        <w:t>10</w:t>
      </w:r>
      <w:r w:rsidRPr="00CB6865">
        <w:rPr>
          <w:vertAlign w:val="superscript"/>
        </w:rPr>
        <w:t>th</w:t>
      </w:r>
      <w:r>
        <w:t xml:space="preserve"> anniversary of the Grant Date.</w:t>
      </w:r>
      <w:r w:rsidRPr="00CB6865">
        <w:t xml:space="preserve">  </w:t>
      </w:r>
    </w:p>
    <w:p w14:paraId="1927990B" w14:textId="6E0764D9" w:rsidR="00665010" w:rsidRPr="00CB6865" w:rsidRDefault="00AF5398" w:rsidP="00AF5398">
      <w:pPr>
        <w:pStyle w:val="SCHeading2"/>
        <w:rPr>
          <w:sz w:val="16"/>
          <w:szCs w:val="16"/>
        </w:rPr>
      </w:pPr>
      <w:r w:rsidRPr="00CB6865">
        <w:rPr>
          <w:sz w:val="16"/>
          <w:szCs w:val="16"/>
        </w:rPr>
        <w:t xml:space="preserve">No </w:t>
      </w:r>
      <w:r w:rsidR="00167AD8">
        <w:rPr>
          <w:sz w:val="16"/>
          <w:szCs w:val="16"/>
        </w:rPr>
        <w:t>e</w:t>
      </w:r>
      <w:r w:rsidRPr="00CB6865">
        <w:rPr>
          <w:sz w:val="16"/>
          <w:szCs w:val="16"/>
        </w:rPr>
        <w:t xml:space="preserve">ffect on employment or service </w:t>
      </w:r>
    </w:p>
    <w:p w14:paraId="332A2E8B" w14:textId="614F9426" w:rsidR="00665010" w:rsidRPr="00CB6865" w:rsidRDefault="00AF5398" w:rsidP="0071641B">
      <w:pPr>
        <w:pStyle w:val="Heading3"/>
        <w:numPr>
          <w:ilvl w:val="0"/>
          <w:numId w:val="0"/>
        </w:numPr>
        <w:ind w:left="567"/>
      </w:pPr>
      <w:r w:rsidRPr="00CB6865">
        <w:t xml:space="preserve">The </w:t>
      </w:r>
      <w:r w:rsidR="00186A72">
        <w:t>Agreement</w:t>
      </w:r>
      <w:r w:rsidRPr="00CB6865">
        <w:t xml:space="preserve"> shall not confer </w:t>
      </w:r>
      <w:r w:rsidR="00665010" w:rsidRPr="00CB6865">
        <w:t xml:space="preserve">upon </w:t>
      </w:r>
      <w:r w:rsidR="00167AD8">
        <w:t xml:space="preserve">the </w:t>
      </w:r>
      <w:r w:rsidR="00665010" w:rsidRPr="00CB6865">
        <w:t xml:space="preserve">Optionholder any right with respect to continuation of the </w:t>
      </w:r>
      <w:r w:rsidR="004F4867" w:rsidRPr="00CB6865">
        <w:t>Professional Relationship</w:t>
      </w:r>
      <w:r w:rsidRPr="00CB6865">
        <w:t xml:space="preserve"> </w:t>
      </w:r>
      <w:r w:rsidR="00665010" w:rsidRPr="00CB6865">
        <w:t xml:space="preserve">with any Group Company, nor shall it interfere in any way with the right of the Optionholder or the relevant Group Company to terminate the </w:t>
      </w:r>
      <w:r w:rsidR="004F4867" w:rsidRPr="00CB6865">
        <w:t>Professional Relationship</w:t>
      </w:r>
      <w:r w:rsidRPr="00CB6865">
        <w:t xml:space="preserve"> </w:t>
      </w:r>
      <w:r w:rsidR="00665010" w:rsidRPr="00CB6865">
        <w:t>at any time.</w:t>
      </w:r>
    </w:p>
    <w:p w14:paraId="74486708" w14:textId="320BB872" w:rsidR="00665010" w:rsidRPr="00CB6865" w:rsidRDefault="00665010" w:rsidP="00AF5398">
      <w:pPr>
        <w:pStyle w:val="SCHeading2"/>
        <w:rPr>
          <w:sz w:val="16"/>
          <w:szCs w:val="16"/>
        </w:rPr>
      </w:pPr>
      <w:r w:rsidRPr="00CB6865">
        <w:rPr>
          <w:sz w:val="16"/>
          <w:szCs w:val="16"/>
        </w:rPr>
        <w:t xml:space="preserve">Amendment </w:t>
      </w:r>
    </w:p>
    <w:p w14:paraId="724FCC4B" w14:textId="10D1FB36" w:rsidR="005347A7" w:rsidRPr="00CB6865" w:rsidRDefault="00CA3869" w:rsidP="005A096E">
      <w:pPr>
        <w:pStyle w:val="Heading3"/>
        <w:numPr>
          <w:ilvl w:val="0"/>
          <w:numId w:val="0"/>
        </w:numPr>
        <w:ind w:left="567"/>
      </w:pPr>
      <w:r w:rsidRPr="00CB6865">
        <w:t>T</w:t>
      </w:r>
      <w:r w:rsidR="005347A7" w:rsidRPr="00CB6865">
        <w:t>he Company shall have the right to unilaterally</w:t>
      </w:r>
      <w:r w:rsidRPr="00CB6865">
        <w:t xml:space="preserve"> </w:t>
      </w:r>
      <w:r w:rsidR="00AD558A" w:rsidRPr="00CB6865">
        <w:t xml:space="preserve">make amendments and additions to </w:t>
      </w:r>
      <w:r w:rsidR="005347A7" w:rsidRPr="00CB6865">
        <w:t xml:space="preserve">the </w:t>
      </w:r>
      <w:r w:rsidR="00186A72">
        <w:t>Agreement</w:t>
      </w:r>
      <w:r w:rsidRPr="00CB6865">
        <w:t xml:space="preserve">, except in case </w:t>
      </w:r>
      <w:r w:rsidR="00901E24" w:rsidRPr="00CB6865">
        <w:t xml:space="preserve">this </w:t>
      </w:r>
      <w:r w:rsidRPr="00CB6865">
        <w:t>would adversely affect the existing rights of the Optionholder in which case</w:t>
      </w:r>
      <w:bookmarkStart w:id="40" w:name="_Ref465515985"/>
      <w:r w:rsidR="00901E24" w:rsidRPr="00CB6865">
        <w:t xml:space="preserve"> such amendment may be made only</w:t>
      </w:r>
      <w:r w:rsidR="005347A7" w:rsidRPr="00CB6865">
        <w:t xml:space="preserve"> with the written consent of</w:t>
      </w:r>
      <w:bookmarkEnd w:id="40"/>
      <w:r w:rsidR="00901E24" w:rsidRPr="00CB6865">
        <w:t xml:space="preserve"> the Optionholder</w:t>
      </w:r>
      <w:r w:rsidR="00A162C6">
        <w:t>.</w:t>
      </w:r>
    </w:p>
    <w:bookmarkEnd w:id="27"/>
    <w:p w14:paraId="3B37F871" w14:textId="39C01C3E" w:rsidR="00186A72" w:rsidRDefault="00186A72" w:rsidP="00AF5398">
      <w:pPr>
        <w:pStyle w:val="SCHeading2"/>
        <w:rPr>
          <w:sz w:val="16"/>
          <w:szCs w:val="16"/>
        </w:rPr>
      </w:pPr>
      <w:r>
        <w:rPr>
          <w:sz w:val="16"/>
          <w:szCs w:val="16"/>
        </w:rPr>
        <w:t>Conflicts between the terms</w:t>
      </w:r>
    </w:p>
    <w:p w14:paraId="6D42E10A" w14:textId="7D7DEC76" w:rsidR="00186A72" w:rsidRPr="00186A72" w:rsidRDefault="00186A72" w:rsidP="00186A72">
      <w:pPr>
        <w:pStyle w:val="NormalIndent"/>
        <w:spacing w:line="240" w:lineRule="auto"/>
        <w:ind w:left="567"/>
        <w:rPr>
          <w:rFonts w:ascii="Arial" w:hAnsi="Arial" w:cs="Arial"/>
          <w:sz w:val="16"/>
          <w:szCs w:val="16"/>
        </w:rPr>
      </w:pPr>
      <w:r w:rsidRPr="00186A72">
        <w:rPr>
          <w:rFonts w:ascii="Arial" w:hAnsi="Arial" w:cs="Arial"/>
          <w:sz w:val="16"/>
          <w:szCs w:val="16"/>
          <w:lang w:val="en-US"/>
        </w:rPr>
        <w:t>If there is a conflict between the Detail</w:t>
      </w:r>
      <w:r>
        <w:rPr>
          <w:rFonts w:ascii="Arial" w:hAnsi="Arial" w:cs="Arial"/>
          <w:sz w:val="16"/>
          <w:szCs w:val="16"/>
          <w:lang w:val="en-US"/>
        </w:rPr>
        <w:t>ed Terms and the Outlined Terms</w:t>
      </w:r>
      <w:r w:rsidR="0036729B">
        <w:rPr>
          <w:rFonts w:ascii="Arial" w:hAnsi="Arial" w:cs="Arial"/>
          <w:sz w:val="16"/>
          <w:szCs w:val="16"/>
          <w:lang w:val="en-US"/>
        </w:rPr>
        <w:t>,</w:t>
      </w:r>
      <w:r>
        <w:rPr>
          <w:rFonts w:ascii="Arial" w:hAnsi="Arial" w:cs="Arial"/>
          <w:sz w:val="16"/>
          <w:szCs w:val="16"/>
          <w:lang w:val="en-US"/>
        </w:rPr>
        <w:t xml:space="preserve"> the Outlined Terms shall prevail.</w:t>
      </w:r>
    </w:p>
    <w:p w14:paraId="7BED1874" w14:textId="4D1ED3B8" w:rsidR="00316EB8" w:rsidRPr="00316EB8" w:rsidRDefault="00AF5398" w:rsidP="00316EB8">
      <w:pPr>
        <w:pStyle w:val="SCHeading2"/>
        <w:rPr>
          <w:sz w:val="16"/>
          <w:szCs w:val="16"/>
        </w:rPr>
      </w:pPr>
      <w:r w:rsidRPr="00CB6865">
        <w:rPr>
          <w:sz w:val="16"/>
          <w:szCs w:val="16"/>
        </w:rPr>
        <w:t xml:space="preserve">Applicable law and settlement of disputes </w:t>
      </w:r>
      <w:r w:rsidR="00316EB8">
        <w:tab/>
      </w:r>
    </w:p>
    <w:p w14:paraId="5B9D6852" w14:textId="16A79A65" w:rsidR="00665010" w:rsidRDefault="00AF5398" w:rsidP="00316EB8">
      <w:pPr>
        <w:pStyle w:val="Heading3"/>
        <w:numPr>
          <w:ilvl w:val="0"/>
          <w:numId w:val="0"/>
        </w:numPr>
        <w:tabs>
          <w:tab w:val="clear" w:pos="709"/>
          <w:tab w:val="left" w:pos="567"/>
        </w:tabs>
        <w:ind w:left="567"/>
        <w:rPr>
          <w:iCs/>
        </w:rPr>
      </w:pPr>
      <w:r w:rsidRPr="00CB6865">
        <w:t>The</w:t>
      </w:r>
      <w:r w:rsidR="00665010" w:rsidRPr="00CB6865">
        <w:t xml:space="preserve"> </w:t>
      </w:r>
      <w:r w:rsidR="00186A72">
        <w:t>Agreement</w:t>
      </w:r>
      <w:r w:rsidR="00665010" w:rsidRPr="00CB6865">
        <w:t xml:space="preserve"> shall be </w:t>
      </w:r>
      <w:r w:rsidR="00665010" w:rsidRPr="00CB6865">
        <w:rPr>
          <w:iCs/>
        </w:rPr>
        <w:t>governed by the laws of Estonia.</w:t>
      </w:r>
      <w:r w:rsidR="00274B35" w:rsidRPr="00CB6865">
        <w:t xml:space="preserve"> Any disputes arising from the </w:t>
      </w:r>
      <w:r w:rsidR="00186A72">
        <w:t>Agreement</w:t>
      </w:r>
      <w:r w:rsidR="00274B35" w:rsidRPr="00CB6865">
        <w:t xml:space="preserve"> will be resolved by Harju County</w:t>
      </w:r>
      <w:r w:rsidR="00274B35" w:rsidRPr="00CB6865">
        <w:rPr>
          <w:iCs/>
        </w:rPr>
        <w:t xml:space="preserve"> Court in Estonia.</w:t>
      </w:r>
    </w:p>
    <w:p w14:paraId="36DAE05F" w14:textId="7264E997" w:rsidR="000C6C5E" w:rsidRDefault="000C6C5E" w:rsidP="000C6C5E">
      <w:pPr>
        <w:pStyle w:val="NormalIndent"/>
      </w:pPr>
    </w:p>
    <w:p w14:paraId="4BBA8839" w14:textId="77777777" w:rsidR="000C6C5E" w:rsidRDefault="000C6C5E" w:rsidP="000C6C5E">
      <w:pPr>
        <w:pStyle w:val="ListofAppendixes"/>
        <w:tabs>
          <w:tab w:val="clear" w:pos="1985"/>
          <w:tab w:val="left" w:pos="0"/>
        </w:tabs>
        <w:spacing w:before="60" w:after="60" w:line="240" w:lineRule="auto"/>
        <w:ind w:left="0" w:firstLine="0"/>
        <w:rPr>
          <w:rFonts w:ascii="Arial" w:hAnsi="Arial" w:cs="Arial"/>
          <w:b/>
          <w:sz w:val="16"/>
          <w:szCs w:val="16"/>
        </w:rPr>
      </w:pPr>
      <w:r>
        <w:rPr>
          <w:rFonts w:ascii="Arial" w:hAnsi="Arial" w:cs="Arial"/>
          <w:b/>
          <w:sz w:val="16"/>
          <w:szCs w:val="16"/>
        </w:rPr>
        <w:t>PARTIES’ SIGNATURES:</w:t>
      </w:r>
    </w:p>
    <w:tbl>
      <w:tblPr>
        <w:tblStyle w:val="TableGrid"/>
        <w:tblW w:w="0" w:type="auto"/>
        <w:tblInd w:w="102" w:type="dxa"/>
        <w:tblLook w:val="04A0" w:firstRow="1" w:lastRow="0" w:firstColumn="1" w:lastColumn="0" w:noHBand="0" w:noVBand="1"/>
      </w:tblPr>
      <w:tblGrid>
        <w:gridCol w:w="3557"/>
        <w:gridCol w:w="1297"/>
        <w:gridCol w:w="2943"/>
        <w:gridCol w:w="1289"/>
      </w:tblGrid>
      <w:tr w:rsidR="000C6C5E" w14:paraId="1F0A74DF" w14:textId="77777777" w:rsidTr="00266A6B">
        <w:tc>
          <w:tcPr>
            <w:tcW w:w="3557" w:type="dxa"/>
            <w:tcBorders>
              <w:bottom w:val="single" w:sz="4" w:space="0" w:color="auto"/>
            </w:tcBorders>
            <w:shd w:val="clear" w:color="auto" w:fill="D9D9D9" w:themeFill="background1" w:themeFillShade="D9"/>
          </w:tcPr>
          <w:p w14:paraId="4E08D77C" w14:textId="77777777" w:rsidR="000C6C5E" w:rsidRDefault="000C6C5E" w:rsidP="00266A6B">
            <w:pPr>
              <w:pStyle w:val="ListofAppendixes"/>
              <w:tabs>
                <w:tab w:val="clear" w:pos="1985"/>
                <w:tab w:val="left" w:pos="567"/>
              </w:tabs>
              <w:spacing w:before="60" w:after="60" w:line="240" w:lineRule="auto"/>
              <w:ind w:left="0" w:firstLine="0"/>
              <w:jc w:val="left"/>
              <w:rPr>
                <w:rFonts w:ascii="Arial" w:hAnsi="Arial" w:cs="Arial"/>
                <w:b/>
                <w:sz w:val="16"/>
                <w:szCs w:val="16"/>
              </w:rPr>
            </w:pPr>
            <w:r>
              <w:rPr>
                <w:rFonts w:ascii="Arial" w:hAnsi="Arial" w:cs="Arial"/>
                <w:b/>
                <w:sz w:val="16"/>
                <w:szCs w:val="16"/>
              </w:rPr>
              <w:t>COMPANY:</w:t>
            </w:r>
          </w:p>
        </w:tc>
        <w:tc>
          <w:tcPr>
            <w:tcW w:w="1297" w:type="dxa"/>
            <w:tcBorders>
              <w:bottom w:val="single" w:sz="4" w:space="0" w:color="auto"/>
            </w:tcBorders>
            <w:shd w:val="clear" w:color="auto" w:fill="D9D9D9" w:themeFill="background1" w:themeFillShade="D9"/>
          </w:tcPr>
          <w:p w14:paraId="443F95A6" w14:textId="77777777" w:rsidR="000C6C5E" w:rsidRDefault="000C6C5E" w:rsidP="00266A6B">
            <w:pPr>
              <w:pStyle w:val="ListofAppendixes"/>
              <w:tabs>
                <w:tab w:val="clear" w:pos="1985"/>
                <w:tab w:val="left" w:pos="567"/>
              </w:tabs>
              <w:spacing w:before="60" w:after="60" w:line="240" w:lineRule="auto"/>
              <w:ind w:left="0" w:firstLine="0"/>
              <w:jc w:val="left"/>
              <w:rPr>
                <w:rFonts w:ascii="Arial" w:hAnsi="Arial" w:cs="Arial"/>
                <w:b/>
                <w:sz w:val="16"/>
                <w:szCs w:val="16"/>
              </w:rPr>
            </w:pPr>
            <w:r>
              <w:rPr>
                <w:rFonts w:ascii="Arial" w:hAnsi="Arial" w:cs="Arial"/>
                <w:b/>
                <w:sz w:val="16"/>
                <w:szCs w:val="16"/>
              </w:rPr>
              <w:t>Signature</w:t>
            </w:r>
          </w:p>
        </w:tc>
        <w:tc>
          <w:tcPr>
            <w:tcW w:w="2943" w:type="dxa"/>
            <w:tcBorders>
              <w:bottom w:val="single" w:sz="4" w:space="0" w:color="auto"/>
            </w:tcBorders>
            <w:shd w:val="clear" w:color="auto" w:fill="D9D9D9" w:themeFill="background1" w:themeFillShade="D9"/>
          </w:tcPr>
          <w:p w14:paraId="565CE6D5" w14:textId="078D2030" w:rsidR="000C6C5E" w:rsidRDefault="000C6C5E" w:rsidP="00266A6B">
            <w:pPr>
              <w:pStyle w:val="ListofAppendixes"/>
              <w:tabs>
                <w:tab w:val="clear" w:pos="1985"/>
                <w:tab w:val="left" w:pos="567"/>
              </w:tabs>
              <w:spacing w:before="60" w:after="60" w:line="240" w:lineRule="auto"/>
              <w:ind w:left="0" w:firstLine="0"/>
              <w:jc w:val="left"/>
              <w:rPr>
                <w:rFonts w:ascii="Arial" w:hAnsi="Arial" w:cs="Arial"/>
                <w:b/>
                <w:sz w:val="16"/>
                <w:szCs w:val="16"/>
              </w:rPr>
            </w:pPr>
            <w:r>
              <w:rPr>
                <w:rFonts w:ascii="Arial" w:hAnsi="Arial" w:cs="Arial"/>
                <w:b/>
                <w:sz w:val="16"/>
                <w:szCs w:val="16"/>
              </w:rPr>
              <w:t>OPTIONHOLDER:</w:t>
            </w:r>
          </w:p>
        </w:tc>
        <w:tc>
          <w:tcPr>
            <w:tcW w:w="1289" w:type="dxa"/>
            <w:tcBorders>
              <w:bottom w:val="single" w:sz="4" w:space="0" w:color="auto"/>
            </w:tcBorders>
            <w:shd w:val="clear" w:color="auto" w:fill="D9D9D9" w:themeFill="background1" w:themeFillShade="D9"/>
          </w:tcPr>
          <w:p w14:paraId="451057F0" w14:textId="77777777" w:rsidR="000C6C5E" w:rsidRDefault="000C6C5E" w:rsidP="00266A6B">
            <w:pPr>
              <w:pStyle w:val="ListofAppendixes"/>
              <w:tabs>
                <w:tab w:val="clear" w:pos="1985"/>
                <w:tab w:val="left" w:pos="567"/>
              </w:tabs>
              <w:spacing w:before="60" w:after="60" w:line="240" w:lineRule="auto"/>
              <w:ind w:left="0" w:firstLine="0"/>
              <w:jc w:val="left"/>
              <w:rPr>
                <w:rFonts w:ascii="Arial" w:hAnsi="Arial" w:cs="Arial"/>
                <w:b/>
                <w:sz w:val="16"/>
                <w:szCs w:val="16"/>
              </w:rPr>
            </w:pPr>
            <w:r>
              <w:rPr>
                <w:rFonts w:ascii="Arial" w:hAnsi="Arial" w:cs="Arial"/>
                <w:b/>
                <w:sz w:val="16"/>
                <w:szCs w:val="16"/>
              </w:rPr>
              <w:t>Signature</w:t>
            </w:r>
          </w:p>
        </w:tc>
      </w:tr>
      <w:tr w:rsidR="000C6C5E" w14:paraId="0C66711F" w14:textId="77777777" w:rsidTr="00266A6B">
        <w:tc>
          <w:tcPr>
            <w:tcW w:w="3557" w:type="dxa"/>
          </w:tcPr>
          <w:p w14:paraId="6F324AF4" w14:textId="77777777" w:rsidR="000C6C5E" w:rsidRDefault="000C6C5E" w:rsidP="00266A6B">
            <w:pPr>
              <w:pStyle w:val="ListofAppendixes"/>
              <w:tabs>
                <w:tab w:val="clear" w:pos="1985"/>
                <w:tab w:val="left" w:pos="567"/>
              </w:tabs>
              <w:spacing w:before="60" w:after="60" w:line="240" w:lineRule="auto"/>
              <w:ind w:left="0" w:firstLine="0"/>
              <w:jc w:val="left"/>
              <w:rPr>
                <w:rFonts w:ascii="Arial" w:hAnsi="Arial" w:cs="Arial"/>
                <w:b/>
                <w:sz w:val="16"/>
                <w:szCs w:val="16"/>
              </w:rPr>
            </w:pPr>
            <w:r w:rsidRPr="00E33193">
              <w:rPr>
                <w:rFonts w:ascii="Arial" w:hAnsi="Arial" w:cs="Arial"/>
                <w:sz w:val="16"/>
                <w:szCs w:val="16"/>
              </w:rPr>
              <w:t xml:space="preserve">Representative: </w:t>
            </w:r>
            <w:r w:rsidRPr="00E33193">
              <w:rPr>
                <w:rFonts w:ascii="Arial" w:hAnsi="Arial" w:cs="Arial"/>
                <w:sz w:val="16"/>
                <w:szCs w:val="16"/>
                <w:highlight w:val="lightGray"/>
              </w:rPr>
              <w:t>[insert]</w:t>
            </w:r>
            <w:r>
              <w:rPr>
                <w:rFonts w:ascii="Arial" w:hAnsi="Arial" w:cs="Arial"/>
                <w:sz w:val="16"/>
                <w:szCs w:val="16"/>
              </w:rPr>
              <w:t xml:space="preserve">, Title: </w:t>
            </w:r>
            <w:r w:rsidRPr="00E33193">
              <w:rPr>
                <w:rFonts w:ascii="Arial" w:hAnsi="Arial" w:cs="Arial"/>
                <w:sz w:val="16"/>
                <w:szCs w:val="16"/>
                <w:highlight w:val="lightGray"/>
              </w:rPr>
              <w:t>[insert]</w:t>
            </w:r>
          </w:p>
        </w:tc>
        <w:tc>
          <w:tcPr>
            <w:tcW w:w="1297" w:type="dxa"/>
          </w:tcPr>
          <w:p w14:paraId="77725877" w14:textId="77777777" w:rsidR="000C6C5E" w:rsidRDefault="000C6C5E" w:rsidP="00266A6B">
            <w:pPr>
              <w:pStyle w:val="ListofAppendixes"/>
              <w:tabs>
                <w:tab w:val="clear" w:pos="1985"/>
                <w:tab w:val="left" w:pos="567"/>
              </w:tabs>
              <w:spacing w:before="60" w:after="60" w:line="240" w:lineRule="auto"/>
              <w:ind w:left="0" w:firstLine="0"/>
              <w:rPr>
                <w:rFonts w:ascii="Arial" w:hAnsi="Arial" w:cs="Arial"/>
                <w:b/>
                <w:sz w:val="16"/>
                <w:szCs w:val="16"/>
              </w:rPr>
            </w:pPr>
          </w:p>
          <w:p w14:paraId="78B8C7BC" w14:textId="77777777" w:rsidR="000C6C5E" w:rsidRDefault="000C6C5E" w:rsidP="00266A6B">
            <w:pPr>
              <w:pStyle w:val="ListofAppendixes"/>
              <w:tabs>
                <w:tab w:val="clear" w:pos="1985"/>
                <w:tab w:val="left" w:pos="567"/>
              </w:tabs>
              <w:spacing w:before="60" w:after="60" w:line="240" w:lineRule="auto"/>
              <w:ind w:left="0" w:firstLine="0"/>
              <w:jc w:val="center"/>
              <w:rPr>
                <w:rFonts w:ascii="Arial" w:hAnsi="Arial" w:cs="Arial"/>
                <w:b/>
                <w:sz w:val="16"/>
                <w:szCs w:val="16"/>
              </w:rPr>
            </w:pPr>
          </w:p>
        </w:tc>
        <w:tc>
          <w:tcPr>
            <w:tcW w:w="2943" w:type="dxa"/>
          </w:tcPr>
          <w:p w14:paraId="63D376E6" w14:textId="77777777" w:rsidR="000C6C5E" w:rsidRDefault="000C6C5E" w:rsidP="00266A6B">
            <w:pPr>
              <w:pStyle w:val="ListofAppendixes"/>
              <w:tabs>
                <w:tab w:val="clear" w:pos="1985"/>
                <w:tab w:val="left" w:pos="0"/>
              </w:tabs>
              <w:spacing w:before="60" w:after="60" w:line="240" w:lineRule="auto"/>
              <w:ind w:left="0" w:firstLine="0"/>
              <w:rPr>
                <w:rFonts w:ascii="Arial" w:hAnsi="Arial" w:cs="Arial"/>
                <w:b/>
                <w:sz w:val="16"/>
                <w:szCs w:val="16"/>
              </w:rPr>
            </w:pPr>
          </w:p>
        </w:tc>
        <w:tc>
          <w:tcPr>
            <w:tcW w:w="1289" w:type="dxa"/>
          </w:tcPr>
          <w:p w14:paraId="42853C48" w14:textId="77777777" w:rsidR="000C6C5E" w:rsidRDefault="000C6C5E" w:rsidP="00266A6B">
            <w:pPr>
              <w:pStyle w:val="ListofAppendixes"/>
              <w:tabs>
                <w:tab w:val="clear" w:pos="1985"/>
                <w:tab w:val="left" w:pos="567"/>
              </w:tabs>
              <w:spacing w:before="60" w:after="60" w:line="240" w:lineRule="auto"/>
              <w:ind w:left="0" w:firstLine="0"/>
              <w:jc w:val="center"/>
              <w:rPr>
                <w:rFonts w:ascii="Arial" w:hAnsi="Arial" w:cs="Arial"/>
                <w:b/>
                <w:sz w:val="16"/>
                <w:szCs w:val="16"/>
              </w:rPr>
            </w:pPr>
          </w:p>
        </w:tc>
      </w:tr>
    </w:tbl>
    <w:p w14:paraId="24624503" w14:textId="77777777" w:rsidR="000C6C5E" w:rsidRPr="000C6C5E" w:rsidRDefault="000C6C5E" w:rsidP="000C6C5E">
      <w:pPr>
        <w:pStyle w:val="NormalIndent"/>
      </w:pPr>
    </w:p>
    <w:p w14:paraId="5369B7F8" w14:textId="7F70DCDF" w:rsidR="00FD508A" w:rsidRPr="00CB6865" w:rsidRDefault="00FD508A" w:rsidP="00FF5707">
      <w:pPr>
        <w:jc w:val="center"/>
        <w:rPr>
          <w:b/>
          <w:sz w:val="16"/>
          <w:szCs w:val="16"/>
        </w:rPr>
      </w:pPr>
      <w:r w:rsidRPr="00CB6865">
        <w:rPr>
          <w:sz w:val="16"/>
          <w:szCs w:val="16"/>
        </w:rPr>
        <w:br w:type="page"/>
      </w:r>
      <w:r w:rsidRPr="00CB6865">
        <w:rPr>
          <w:b/>
          <w:sz w:val="16"/>
          <w:szCs w:val="16"/>
        </w:rPr>
        <w:lastRenderedPageBreak/>
        <w:t>Appendix – Form of</w:t>
      </w:r>
      <w:r w:rsidR="003E3F5D" w:rsidRPr="00CB6865">
        <w:rPr>
          <w:b/>
          <w:sz w:val="16"/>
          <w:szCs w:val="16"/>
        </w:rPr>
        <w:t xml:space="preserve"> Option </w:t>
      </w:r>
      <w:r w:rsidRPr="00CB6865">
        <w:rPr>
          <w:b/>
          <w:sz w:val="16"/>
          <w:szCs w:val="16"/>
        </w:rPr>
        <w:t>Exercise</w:t>
      </w:r>
      <w:r w:rsidR="003E3F5D" w:rsidRPr="00CB6865">
        <w:rPr>
          <w:b/>
          <w:sz w:val="16"/>
          <w:szCs w:val="16"/>
        </w:rPr>
        <w:t xml:space="preserve"> Notice</w:t>
      </w:r>
    </w:p>
    <w:p w14:paraId="0DD5902E" w14:textId="77777777" w:rsidR="00FD508A" w:rsidRPr="00CB6865" w:rsidRDefault="00FD508A" w:rsidP="00FD508A">
      <w:pPr>
        <w:pStyle w:val="NormalIndent"/>
        <w:rPr>
          <w:sz w:val="16"/>
          <w:szCs w:val="16"/>
        </w:rPr>
      </w:pPr>
    </w:p>
    <w:p w14:paraId="06E8490E" w14:textId="77777777" w:rsidR="003E3F5D" w:rsidRPr="00CB6865" w:rsidRDefault="003E3F5D" w:rsidP="003E3F5D">
      <w:pPr>
        <w:spacing w:after="0" w:line="300" w:lineRule="exact"/>
        <w:jc w:val="both"/>
        <w:rPr>
          <w:bCs/>
          <w:sz w:val="16"/>
          <w:szCs w:val="16"/>
        </w:rPr>
      </w:pPr>
      <w:r w:rsidRPr="00CB6865">
        <w:rPr>
          <w:bCs/>
          <w:sz w:val="16"/>
          <w:szCs w:val="16"/>
        </w:rPr>
        <w:t>To: [name of Company] (the “</w:t>
      </w:r>
      <w:r w:rsidRPr="00CB6865">
        <w:rPr>
          <w:b/>
          <w:bCs/>
          <w:sz w:val="16"/>
          <w:szCs w:val="16"/>
        </w:rPr>
        <w:t>Company</w:t>
      </w:r>
      <w:r w:rsidRPr="00CB6865">
        <w:rPr>
          <w:bCs/>
          <w:sz w:val="16"/>
          <w:szCs w:val="16"/>
        </w:rPr>
        <w:t>”)</w:t>
      </w:r>
    </w:p>
    <w:tbl>
      <w:tblPr>
        <w:tblW w:w="0" w:type="auto"/>
        <w:tblLook w:val="04A0" w:firstRow="1" w:lastRow="0" w:firstColumn="1" w:lastColumn="0" w:noHBand="0" w:noVBand="1"/>
      </w:tblPr>
      <w:tblGrid>
        <w:gridCol w:w="4428"/>
        <w:gridCol w:w="4428"/>
      </w:tblGrid>
      <w:tr w:rsidR="003E3F5D" w:rsidRPr="00CB6865" w14:paraId="0C1B9EBF" w14:textId="77777777" w:rsidTr="002830D9">
        <w:tc>
          <w:tcPr>
            <w:tcW w:w="4428" w:type="dxa"/>
          </w:tcPr>
          <w:p w14:paraId="18474B92" w14:textId="77777777" w:rsidR="003E3F5D" w:rsidRPr="00CB6865" w:rsidRDefault="003E3F5D" w:rsidP="002830D9">
            <w:pPr>
              <w:spacing w:before="120" w:after="120" w:line="240" w:lineRule="auto"/>
              <w:jc w:val="both"/>
              <w:rPr>
                <w:bCs/>
                <w:sz w:val="16"/>
                <w:szCs w:val="16"/>
              </w:rPr>
            </w:pPr>
          </w:p>
          <w:p w14:paraId="022ADD56" w14:textId="77777777" w:rsidR="003E3F5D" w:rsidRPr="00CB6865" w:rsidRDefault="003E3F5D" w:rsidP="002830D9">
            <w:pPr>
              <w:spacing w:before="120" w:after="120" w:line="240" w:lineRule="auto"/>
              <w:jc w:val="both"/>
              <w:rPr>
                <w:bCs/>
                <w:sz w:val="16"/>
                <w:szCs w:val="16"/>
              </w:rPr>
            </w:pPr>
            <w:r w:rsidRPr="00CB6865">
              <w:rPr>
                <w:bCs/>
                <w:sz w:val="16"/>
                <w:szCs w:val="16"/>
              </w:rPr>
              <w:t>Optionholder’s name and personal ID code:</w:t>
            </w:r>
          </w:p>
        </w:tc>
        <w:tc>
          <w:tcPr>
            <w:tcW w:w="4428" w:type="dxa"/>
          </w:tcPr>
          <w:p w14:paraId="4179CFAF" w14:textId="77777777" w:rsidR="003E3F5D" w:rsidRPr="00CB6865" w:rsidRDefault="003E3F5D" w:rsidP="00AD558A">
            <w:pPr>
              <w:spacing w:before="120" w:after="120" w:line="240" w:lineRule="auto"/>
              <w:ind w:left="-107"/>
              <w:jc w:val="both"/>
              <w:rPr>
                <w:bCs/>
                <w:sz w:val="16"/>
                <w:szCs w:val="16"/>
              </w:rPr>
            </w:pPr>
          </w:p>
          <w:p w14:paraId="79214331" w14:textId="77777777" w:rsidR="003E3F5D" w:rsidRPr="00CB6865" w:rsidRDefault="003E3F5D" w:rsidP="00AD558A">
            <w:pPr>
              <w:spacing w:before="120" w:after="120" w:line="240" w:lineRule="auto"/>
              <w:ind w:left="-107"/>
              <w:jc w:val="both"/>
              <w:rPr>
                <w:bCs/>
                <w:sz w:val="16"/>
                <w:szCs w:val="16"/>
              </w:rPr>
            </w:pPr>
            <w:r w:rsidRPr="00CB6865">
              <w:rPr>
                <w:bCs/>
                <w:sz w:val="16"/>
                <w:szCs w:val="16"/>
              </w:rPr>
              <w:t>__________________________________</w:t>
            </w:r>
          </w:p>
        </w:tc>
      </w:tr>
      <w:tr w:rsidR="003E3F5D" w:rsidRPr="00CB6865" w14:paraId="0E204667" w14:textId="77777777" w:rsidTr="002830D9">
        <w:tc>
          <w:tcPr>
            <w:tcW w:w="4428" w:type="dxa"/>
          </w:tcPr>
          <w:p w14:paraId="1AA5C740" w14:textId="77777777" w:rsidR="003E3F5D" w:rsidRPr="00CB6865" w:rsidRDefault="003E3F5D" w:rsidP="002830D9">
            <w:pPr>
              <w:spacing w:before="120" w:after="120" w:line="240" w:lineRule="auto"/>
              <w:jc w:val="both"/>
              <w:rPr>
                <w:bCs/>
                <w:sz w:val="16"/>
                <w:szCs w:val="16"/>
              </w:rPr>
            </w:pPr>
            <w:r w:rsidRPr="00CB6865">
              <w:rPr>
                <w:bCs/>
                <w:sz w:val="16"/>
                <w:szCs w:val="16"/>
              </w:rPr>
              <w:t>Optionholder’s address:</w:t>
            </w:r>
          </w:p>
        </w:tc>
        <w:tc>
          <w:tcPr>
            <w:tcW w:w="4428" w:type="dxa"/>
          </w:tcPr>
          <w:p w14:paraId="64D9AF20" w14:textId="77777777" w:rsidR="003E3F5D" w:rsidRPr="00CB6865" w:rsidRDefault="003E3F5D" w:rsidP="00AD558A">
            <w:pPr>
              <w:spacing w:before="120" w:after="120" w:line="240" w:lineRule="auto"/>
              <w:ind w:left="-107"/>
              <w:jc w:val="both"/>
              <w:rPr>
                <w:bCs/>
                <w:sz w:val="16"/>
                <w:szCs w:val="16"/>
              </w:rPr>
            </w:pPr>
            <w:r w:rsidRPr="00CB6865">
              <w:rPr>
                <w:bCs/>
                <w:sz w:val="16"/>
                <w:szCs w:val="16"/>
              </w:rPr>
              <w:t>__________________________________</w:t>
            </w:r>
          </w:p>
        </w:tc>
      </w:tr>
      <w:tr w:rsidR="003E3F5D" w:rsidRPr="00CB6865" w14:paraId="4C7293A3" w14:textId="77777777" w:rsidTr="002830D9">
        <w:tc>
          <w:tcPr>
            <w:tcW w:w="4428" w:type="dxa"/>
          </w:tcPr>
          <w:p w14:paraId="0739A6DA" w14:textId="77777777" w:rsidR="003E3F5D" w:rsidRPr="00CB6865" w:rsidRDefault="003E3F5D" w:rsidP="002830D9">
            <w:pPr>
              <w:spacing w:before="120" w:after="120" w:line="240" w:lineRule="auto"/>
              <w:jc w:val="both"/>
              <w:rPr>
                <w:bCs/>
                <w:sz w:val="16"/>
                <w:szCs w:val="16"/>
              </w:rPr>
            </w:pPr>
            <w:r w:rsidRPr="00CB6865">
              <w:rPr>
                <w:bCs/>
                <w:sz w:val="16"/>
                <w:szCs w:val="16"/>
              </w:rPr>
              <w:t>Grant Date:</w:t>
            </w:r>
          </w:p>
        </w:tc>
        <w:tc>
          <w:tcPr>
            <w:tcW w:w="4428" w:type="dxa"/>
          </w:tcPr>
          <w:p w14:paraId="49C2ACF8" w14:textId="77777777" w:rsidR="003E3F5D" w:rsidRPr="00CB6865" w:rsidRDefault="003E3F5D" w:rsidP="00AD558A">
            <w:pPr>
              <w:spacing w:before="120" w:after="120" w:line="240" w:lineRule="auto"/>
              <w:ind w:left="-107"/>
              <w:jc w:val="both"/>
              <w:rPr>
                <w:bCs/>
                <w:sz w:val="16"/>
                <w:szCs w:val="16"/>
              </w:rPr>
            </w:pPr>
            <w:r w:rsidRPr="00CB6865">
              <w:rPr>
                <w:bCs/>
                <w:sz w:val="16"/>
                <w:szCs w:val="16"/>
              </w:rPr>
              <w:t>____________</w:t>
            </w:r>
          </w:p>
        </w:tc>
      </w:tr>
      <w:tr w:rsidR="003E3F5D" w:rsidRPr="00CB6865" w14:paraId="51BFD898" w14:textId="77777777" w:rsidTr="002830D9">
        <w:trPr>
          <w:trHeight w:val="377"/>
        </w:trPr>
        <w:tc>
          <w:tcPr>
            <w:tcW w:w="4428" w:type="dxa"/>
          </w:tcPr>
          <w:p w14:paraId="6296C37B" w14:textId="77777777" w:rsidR="003E3F5D" w:rsidRPr="00CB6865" w:rsidRDefault="003E3F5D" w:rsidP="002830D9">
            <w:pPr>
              <w:spacing w:before="120" w:after="120" w:line="240" w:lineRule="auto"/>
              <w:jc w:val="both"/>
              <w:rPr>
                <w:bCs/>
                <w:sz w:val="16"/>
                <w:szCs w:val="16"/>
              </w:rPr>
            </w:pPr>
            <w:r w:rsidRPr="00CB6865">
              <w:rPr>
                <w:bCs/>
                <w:sz w:val="16"/>
                <w:szCs w:val="16"/>
              </w:rPr>
              <w:t>Date of this notice:</w:t>
            </w:r>
          </w:p>
        </w:tc>
        <w:tc>
          <w:tcPr>
            <w:tcW w:w="4428" w:type="dxa"/>
          </w:tcPr>
          <w:p w14:paraId="4CD63BC5" w14:textId="77777777" w:rsidR="003E3F5D" w:rsidRPr="00CB6865" w:rsidRDefault="003E3F5D" w:rsidP="00AD558A">
            <w:pPr>
              <w:spacing w:before="120" w:after="120" w:line="240" w:lineRule="auto"/>
              <w:ind w:left="-107"/>
              <w:jc w:val="both"/>
              <w:rPr>
                <w:bCs/>
                <w:sz w:val="16"/>
                <w:szCs w:val="16"/>
              </w:rPr>
            </w:pPr>
            <w:r w:rsidRPr="00CB6865">
              <w:rPr>
                <w:bCs/>
                <w:sz w:val="16"/>
                <w:szCs w:val="16"/>
              </w:rPr>
              <w:t>____________</w:t>
            </w:r>
          </w:p>
        </w:tc>
      </w:tr>
      <w:tr w:rsidR="003E3F5D" w:rsidRPr="00CB6865" w14:paraId="506A13C9" w14:textId="77777777" w:rsidTr="002830D9">
        <w:tc>
          <w:tcPr>
            <w:tcW w:w="4428" w:type="dxa"/>
          </w:tcPr>
          <w:p w14:paraId="47E52BDD" w14:textId="26624DB9" w:rsidR="003E3F5D" w:rsidRPr="00CB6865" w:rsidRDefault="00AD558A" w:rsidP="002830D9">
            <w:pPr>
              <w:spacing w:before="120" w:after="120" w:line="240" w:lineRule="auto"/>
              <w:jc w:val="both"/>
              <w:rPr>
                <w:bCs/>
                <w:sz w:val="16"/>
                <w:szCs w:val="16"/>
              </w:rPr>
            </w:pPr>
            <w:r w:rsidRPr="00CB6865">
              <w:rPr>
                <w:bCs/>
                <w:sz w:val="16"/>
                <w:szCs w:val="16"/>
              </w:rPr>
              <w:t xml:space="preserve">Number of Shares in respect of which the Option is </w:t>
            </w:r>
            <w:r w:rsidR="003E3F5D" w:rsidRPr="00CB6865">
              <w:rPr>
                <w:bCs/>
                <w:sz w:val="16"/>
                <w:szCs w:val="16"/>
              </w:rPr>
              <w:t>exercised:</w:t>
            </w:r>
          </w:p>
        </w:tc>
        <w:tc>
          <w:tcPr>
            <w:tcW w:w="4428" w:type="dxa"/>
          </w:tcPr>
          <w:p w14:paraId="244C8501" w14:textId="77777777" w:rsidR="00AD558A" w:rsidRPr="00CB6865" w:rsidRDefault="00AD558A" w:rsidP="00AD558A">
            <w:pPr>
              <w:spacing w:before="120" w:after="120" w:line="240" w:lineRule="auto"/>
              <w:ind w:left="-107"/>
              <w:jc w:val="both"/>
              <w:rPr>
                <w:bCs/>
                <w:sz w:val="16"/>
                <w:szCs w:val="16"/>
              </w:rPr>
            </w:pPr>
          </w:p>
          <w:p w14:paraId="3DD0A5A9" w14:textId="77777777" w:rsidR="003E3F5D" w:rsidRPr="00CB6865" w:rsidRDefault="003E3F5D" w:rsidP="00AD558A">
            <w:pPr>
              <w:spacing w:before="120" w:after="120" w:line="240" w:lineRule="auto"/>
              <w:ind w:left="-107"/>
              <w:jc w:val="both"/>
              <w:rPr>
                <w:bCs/>
                <w:sz w:val="16"/>
                <w:szCs w:val="16"/>
              </w:rPr>
            </w:pPr>
            <w:r w:rsidRPr="00CB6865">
              <w:rPr>
                <w:bCs/>
                <w:sz w:val="16"/>
                <w:szCs w:val="16"/>
              </w:rPr>
              <w:t>____________</w:t>
            </w:r>
          </w:p>
          <w:p w14:paraId="08701F36" w14:textId="77777777" w:rsidR="003E3F5D" w:rsidRPr="00CB6865" w:rsidRDefault="003E3F5D" w:rsidP="00AD558A">
            <w:pPr>
              <w:spacing w:before="120" w:after="120" w:line="240" w:lineRule="auto"/>
              <w:ind w:left="-107"/>
              <w:jc w:val="both"/>
              <w:rPr>
                <w:bCs/>
                <w:sz w:val="16"/>
                <w:szCs w:val="16"/>
              </w:rPr>
            </w:pPr>
          </w:p>
        </w:tc>
      </w:tr>
      <w:tr w:rsidR="003E3F5D" w:rsidRPr="00CB6865" w14:paraId="2E45D446" w14:textId="77777777" w:rsidTr="002830D9">
        <w:tc>
          <w:tcPr>
            <w:tcW w:w="4428" w:type="dxa"/>
          </w:tcPr>
          <w:p w14:paraId="79556855" w14:textId="6974C1D8" w:rsidR="003E3F5D" w:rsidRPr="00CB6865" w:rsidRDefault="00AD558A" w:rsidP="002830D9">
            <w:pPr>
              <w:spacing w:before="120" w:after="120" w:line="240" w:lineRule="auto"/>
              <w:jc w:val="both"/>
              <w:rPr>
                <w:bCs/>
                <w:sz w:val="16"/>
                <w:szCs w:val="16"/>
              </w:rPr>
            </w:pPr>
            <w:r w:rsidRPr="00CB6865">
              <w:rPr>
                <w:bCs/>
                <w:sz w:val="16"/>
                <w:szCs w:val="16"/>
              </w:rPr>
              <w:t xml:space="preserve">Total </w:t>
            </w:r>
            <w:r w:rsidR="003E3F5D" w:rsidRPr="00CB6865">
              <w:rPr>
                <w:bCs/>
                <w:sz w:val="16"/>
                <w:szCs w:val="16"/>
              </w:rPr>
              <w:t>Exercise Price</w:t>
            </w:r>
            <w:r w:rsidRPr="00CB6865">
              <w:rPr>
                <w:bCs/>
                <w:sz w:val="16"/>
                <w:szCs w:val="16"/>
              </w:rPr>
              <w:t xml:space="preserve"> payable:</w:t>
            </w:r>
          </w:p>
        </w:tc>
        <w:tc>
          <w:tcPr>
            <w:tcW w:w="4428" w:type="dxa"/>
          </w:tcPr>
          <w:p w14:paraId="5C907E30" w14:textId="77777777" w:rsidR="003E3F5D" w:rsidRPr="00CB6865" w:rsidRDefault="003E3F5D" w:rsidP="00AD558A">
            <w:pPr>
              <w:spacing w:before="120" w:after="120" w:line="240" w:lineRule="auto"/>
              <w:ind w:left="-107"/>
              <w:jc w:val="both"/>
              <w:rPr>
                <w:bCs/>
                <w:sz w:val="16"/>
                <w:szCs w:val="16"/>
              </w:rPr>
            </w:pPr>
            <w:r w:rsidRPr="00CB6865">
              <w:rPr>
                <w:bCs/>
                <w:sz w:val="16"/>
                <w:szCs w:val="16"/>
              </w:rPr>
              <w:t>EUR ____________</w:t>
            </w:r>
          </w:p>
        </w:tc>
      </w:tr>
    </w:tbl>
    <w:p w14:paraId="29EBD0AB" w14:textId="5B458DC4" w:rsidR="003E3F5D" w:rsidRPr="00CB6865" w:rsidRDefault="003E3F5D" w:rsidP="00AD558A">
      <w:pPr>
        <w:spacing w:before="120" w:after="120" w:line="240" w:lineRule="auto"/>
        <w:jc w:val="both"/>
        <w:rPr>
          <w:bCs/>
          <w:sz w:val="16"/>
          <w:szCs w:val="16"/>
        </w:rPr>
      </w:pPr>
      <w:r w:rsidRPr="00CB6865">
        <w:rPr>
          <w:bCs/>
          <w:sz w:val="16"/>
          <w:szCs w:val="16"/>
        </w:rPr>
        <w:t xml:space="preserve">The Optionholder hereby exercises </w:t>
      </w:r>
      <w:r w:rsidR="00AD558A" w:rsidRPr="00CB6865">
        <w:rPr>
          <w:bCs/>
          <w:sz w:val="16"/>
          <w:szCs w:val="16"/>
        </w:rPr>
        <w:t xml:space="preserve">the </w:t>
      </w:r>
      <w:r w:rsidRPr="00CB6865">
        <w:rPr>
          <w:bCs/>
          <w:sz w:val="16"/>
          <w:szCs w:val="16"/>
        </w:rPr>
        <w:t>Option</w:t>
      </w:r>
      <w:r w:rsidR="00AD558A" w:rsidRPr="00CB6865">
        <w:rPr>
          <w:bCs/>
          <w:sz w:val="16"/>
          <w:szCs w:val="16"/>
        </w:rPr>
        <w:t xml:space="preserve"> for such number of Shares as </w:t>
      </w:r>
      <w:r w:rsidRPr="00CB6865">
        <w:rPr>
          <w:bCs/>
          <w:sz w:val="16"/>
          <w:szCs w:val="16"/>
        </w:rPr>
        <w:t xml:space="preserve">set forth above in accordance with the enclosed </w:t>
      </w:r>
      <w:r w:rsidR="00186A72">
        <w:rPr>
          <w:bCs/>
          <w:sz w:val="16"/>
          <w:szCs w:val="16"/>
        </w:rPr>
        <w:t>Agreement</w:t>
      </w:r>
      <w:r w:rsidR="00AD558A" w:rsidRPr="00CB6865">
        <w:rPr>
          <w:bCs/>
          <w:sz w:val="16"/>
          <w:szCs w:val="16"/>
        </w:rPr>
        <w:t>.</w:t>
      </w:r>
      <w:r w:rsidRPr="00CB6865">
        <w:rPr>
          <w:bCs/>
          <w:sz w:val="16"/>
          <w:szCs w:val="16"/>
        </w:rPr>
        <w:t xml:space="preserve"> </w:t>
      </w:r>
    </w:p>
    <w:p w14:paraId="56B10C48" w14:textId="770539D5" w:rsidR="003E3F5D" w:rsidRPr="00CB6865" w:rsidRDefault="003E3F5D" w:rsidP="00AD558A">
      <w:pPr>
        <w:spacing w:before="120" w:after="120" w:line="240" w:lineRule="auto"/>
        <w:jc w:val="both"/>
        <w:rPr>
          <w:bCs/>
          <w:sz w:val="16"/>
          <w:szCs w:val="16"/>
        </w:rPr>
      </w:pPr>
      <w:r w:rsidRPr="00CB6865">
        <w:rPr>
          <w:bCs/>
          <w:sz w:val="16"/>
          <w:szCs w:val="16"/>
        </w:rPr>
        <w:t xml:space="preserve">This notice shall take effect only upon receipt by the Company. Terms defined in the </w:t>
      </w:r>
      <w:r w:rsidR="00186A72">
        <w:rPr>
          <w:bCs/>
          <w:sz w:val="16"/>
          <w:szCs w:val="16"/>
        </w:rPr>
        <w:t>Agreement</w:t>
      </w:r>
      <w:r w:rsidRPr="00CB6865">
        <w:rPr>
          <w:bCs/>
          <w:sz w:val="16"/>
          <w:szCs w:val="16"/>
        </w:rPr>
        <w:t xml:space="preserve"> have the same meaning in this Option Exercise Notice.</w:t>
      </w:r>
    </w:p>
    <w:p w14:paraId="61311007" w14:textId="77777777" w:rsidR="003E3F5D" w:rsidRPr="00CB6865" w:rsidRDefault="003E3F5D" w:rsidP="003E3F5D">
      <w:pPr>
        <w:spacing w:after="0" w:line="300" w:lineRule="exact"/>
        <w:jc w:val="both"/>
        <w:rPr>
          <w:bCs/>
          <w:sz w:val="16"/>
          <w:szCs w:val="16"/>
        </w:rPr>
      </w:pPr>
    </w:p>
    <w:p w14:paraId="3240CFA2" w14:textId="77777777" w:rsidR="003E3F5D" w:rsidRPr="00CB6865" w:rsidRDefault="003E3F5D" w:rsidP="003E3F5D">
      <w:pPr>
        <w:spacing w:after="0" w:line="300" w:lineRule="exact"/>
        <w:jc w:val="both"/>
        <w:rPr>
          <w:bCs/>
          <w:sz w:val="16"/>
          <w:szCs w:val="16"/>
        </w:rPr>
      </w:pPr>
      <w:r w:rsidRPr="00CB6865">
        <w:rPr>
          <w:bCs/>
          <w:sz w:val="16"/>
          <w:szCs w:val="16"/>
        </w:rPr>
        <w:t>______________________________</w:t>
      </w:r>
    </w:p>
    <w:p w14:paraId="7B6A53B0" w14:textId="77777777" w:rsidR="003E3F5D" w:rsidRPr="00CB6865" w:rsidRDefault="003E3F5D" w:rsidP="003E3F5D">
      <w:pPr>
        <w:spacing w:after="0" w:line="300" w:lineRule="exact"/>
        <w:jc w:val="both"/>
        <w:rPr>
          <w:bCs/>
          <w:sz w:val="16"/>
          <w:szCs w:val="16"/>
        </w:rPr>
      </w:pPr>
      <w:r w:rsidRPr="00CB6865">
        <w:rPr>
          <w:bCs/>
          <w:sz w:val="16"/>
          <w:szCs w:val="16"/>
        </w:rPr>
        <w:t xml:space="preserve">Signature of the Optionholder </w:t>
      </w:r>
    </w:p>
    <w:p w14:paraId="4B62A9C7" w14:textId="77777777" w:rsidR="0064294C" w:rsidRPr="00CB6865" w:rsidRDefault="0064294C" w:rsidP="007714D2">
      <w:pPr>
        <w:spacing w:after="0" w:line="300" w:lineRule="exact"/>
        <w:jc w:val="both"/>
        <w:rPr>
          <w:sz w:val="16"/>
          <w:szCs w:val="16"/>
          <w:lang w:val="en-GB"/>
        </w:rPr>
      </w:pPr>
    </w:p>
    <w:sectPr w:rsidR="0064294C" w:rsidRPr="00CB6865" w:rsidSect="00880DD7">
      <w:footerReference w:type="default" r:id="rId8"/>
      <w:pgSz w:w="11901" w:h="16817"/>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2AF83" w14:textId="77777777" w:rsidR="008B352D" w:rsidRDefault="008B352D" w:rsidP="006967CA">
      <w:pPr>
        <w:spacing w:after="0" w:line="240" w:lineRule="auto"/>
      </w:pPr>
      <w:r>
        <w:separator/>
      </w:r>
    </w:p>
  </w:endnote>
  <w:endnote w:type="continuationSeparator" w:id="0">
    <w:p w14:paraId="53DE3802" w14:textId="77777777" w:rsidR="008B352D" w:rsidRDefault="008B352D" w:rsidP="0069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BA"/>
    <w:family w:val="swiss"/>
    <w:pitch w:val="variable"/>
    <w:sig w:usb0="E10022FF" w:usb1="C000E47F" w:usb2="00000029" w:usb3="00000000" w:csb0="000001D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603229"/>
      <w:docPartObj>
        <w:docPartGallery w:val="Page Numbers (Bottom of Page)"/>
        <w:docPartUnique/>
      </w:docPartObj>
    </w:sdtPr>
    <w:sdtEndPr/>
    <w:sdtContent>
      <w:p w14:paraId="059FF511" w14:textId="135ACCBB" w:rsidR="00801B66" w:rsidRDefault="00801B66" w:rsidP="009F217E">
        <w:pPr>
          <w:pStyle w:val="Footer"/>
          <w:jc w:val="center"/>
        </w:pPr>
        <w:r>
          <w:fldChar w:fldCharType="begin"/>
        </w:r>
        <w:r>
          <w:instrText>PAGE   \* MERGEFORMAT</w:instrText>
        </w:r>
        <w:r>
          <w:fldChar w:fldCharType="separate"/>
        </w:r>
        <w:r w:rsidR="00ED59E8" w:rsidRPr="00ED59E8">
          <w:rPr>
            <w:noProof/>
            <w:lang w:val="et-EE"/>
          </w:rPr>
          <w:t>6</w:t>
        </w:r>
        <w:r>
          <w:fldChar w:fldCharType="end"/>
        </w:r>
      </w:p>
    </w:sdtContent>
  </w:sdt>
  <w:p w14:paraId="648933B0" w14:textId="77777777" w:rsidR="00801B66" w:rsidRDefault="00801B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2EAED" w14:textId="77777777" w:rsidR="008B352D" w:rsidRDefault="008B352D" w:rsidP="006967CA">
      <w:pPr>
        <w:spacing w:after="0" w:line="240" w:lineRule="auto"/>
      </w:pPr>
      <w:r>
        <w:separator/>
      </w:r>
    </w:p>
  </w:footnote>
  <w:footnote w:type="continuationSeparator" w:id="0">
    <w:p w14:paraId="2F027D94" w14:textId="77777777" w:rsidR="008B352D" w:rsidRDefault="008B352D" w:rsidP="006967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33C81"/>
    <w:multiLevelType w:val="multilevel"/>
    <w:tmpl w:val="F97E2116"/>
    <w:lvl w:ilvl="0">
      <w:start w:val="1"/>
      <w:numFmt w:val="decimal"/>
      <w:lvlText w:val="%1."/>
      <w:lvlJc w:val="left"/>
      <w:pPr>
        <w:tabs>
          <w:tab w:val="num" w:pos="-1843"/>
        </w:tabs>
        <w:ind w:left="-1985" w:firstLine="0"/>
      </w:pPr>
      <w:rPr>
        <w:rFonts w:ascii="Arial" w:hAnsi="Arial" w:cs="Arial" w:hint="default"/>
        <w:b/>
        <w:bCs/>
        <w:i w:val="0"/>
        <w:iCs w:val="0"/>
        <w:caps/>
        <w:sz w:val="20"/>
        <w:szCs w:val="20"/>
      </w:rPr>
    </w:lvl>
    <w:lvl w:ilvl="1">
      <w:start w:val="1"/>
      <w:numFmt w:val="decimal"/>
      <w:lvlText w:val="%1.%2"/>
      <w:lvlJc w:val="left"/>
      <w:pPr>
        <w:ind w:left="-1276" w:hanging="709"/>
      </w:pPr>
      <w:rPr>
        <w:rFonts w:ascii="Arial" w:hAnsi="Arial" w:cs="Arial" w:hint="default"/>
        <w:b/>
        <w:i w:val="0"/>
        <w:caps w:val="0"/>
        <w:sz w:val="20"/>
        <w:szCs w:val="20"/>
      </w:rPr>
    </w:lvl>
    <w:lvl w:ilvl="2">
      <w:start w:val="1"/>
      <w:numFmt w:val="decimal"/>
      <w:lvlText w:val="%1.%2.%3"/>
      <w:lvlJc w:val="left"/>
      <w:pPr>
        <w:ind w:left="-1276" w:hanging="709"/>
      </w:pPr>
      <w:rPr>
        <w:rFonts w:ascii="Arial" w:hAnsi="Arial" w:cs="Arial" w:hint="default"/>
        <w:b w:val="0"/>
        <w:i w:val="0"/>
        <w:sz w:val="20"/>
        <w:szCs w:val="20"/>
      </w:rPr>
    </w:lvl>
    <w:lvl w:ilvl="3">
      <w:start w:val="1"/>
      <w:numFmt w:val="lowerLetter"/>
      <w:lvlText w:val="(%4)"/>
      <w:lvlJc w:val="left"/>
      <w:pPr>
        <w:ind w:left="425" w:hanging="425"/>
      </w:pPr>
      <w:rPr>
        <w:rFonts w:ascii="Arial" w:hAnsi="Arial" w:cs="Times New Roman" w:hint="default"/>
        <w:b w:val="0"/>
        <w:i w:val="0"/>
        <w:sz w:val="20"/>
      </w:rPr>
    </w:lvl>
    <w:lvl w:ilvl="4">
      <w:start w:val="1"/>
      <w:numFmt w:val="lowerRoman"/>
      <w:lvlText w:val="(%5)"/>
      <w:lvlJc w:val="left"/>
      <w:pPr>
        <w:ind w:left="-426" w:hanging="425"/>
      </w:pPr>
      <w:rPr>
        <w:rFonts w:ascii="Arial" w:hAnsi="Arial" w:cs="Times New Roman" w:hint="default"/>
        <w:sz w:val="22"/>
      </w:rPr>
    </w:lvl>
    <w:lvl w:ilvl="5">
      <w:start w:val="1"/>
      <w:numFmt w:val="decimal"/>
      <w:lvlText w:val="(%6)"/>
      <w:lvlJc w:val="left"/>
      <w:pPr>
        <w:tabs>
          <w:tab w:val="num" w:pos="11"/>
        </w:tabs>
        <w:ind w:left="-142" w:hanging="567"/>
      </w:pPr>
      <w:rPr>
        <w:rFonts w:cs="Times New Roman" w:hint="default"/>
        <w:sz w:val="22"/>
      </w:rPr>
    </w:lvl>
    <w:lvl w:ilvl="6">
      <w:start w:val="1"/>
      <w:numFmt w:val="bullet"/>
      <w:lvlText w:val="-"/>
      <w:lvlJc w:val="left"/>
      <w:pPr>
        <w:tabs>
          <w:tab w:val="num" w:pos="425"/>
        </w:tabs>
        <w:ind w:left="425" w:hanging="567"/>
      </w:pPr>
      <w:rPr>
        <w:rFonts w:hint="default"/>
        <w:sz w:val="22"/>
      </w:rPr>
    </w:lvl>
    <w:lvl w:ilvl="7">
      <w:start w:val="1"/>
      <w:numFmt w:val="none"/>
      <w:lvlText w:val="--"/>
      <w:lvlJc w:val="left"/>
      <w:pPr>
        <w:tabs>
          <w:tab w:val="num" w:pos="992"/>
        </w:tabs>
        <w:ind w:left="992" w:hanging="567"/>
      </w:pPr>
      <w:rPr>
        <w:rFonts w:cs="Times New Roman" w:hint="default"/>
        <w:sz w:val="22"/>
      </w:rPr>
    </w:lvl>
    <w:lvl w:ilvl="8">
      <w:start w:val="1"/>
      <w:numFmt w:val="bullet"/>
      <w:lvlRestart w:val="0"/>
      <w:lvlText w:val=""/>
      <w:lvlJc w:val="left"/>
      <w:pPr>
        <w:tabs>
          <w:tab w:val="num" w:pos="-66"/>
        </w:tabs>
        <w:ind w:left="-2127" w:firstLine="1701"/>
      </w:pPr>
      <w:rPr>
        <w:rFonts w:ascii="Symbol" w:hAnsi="Symbol" w:hint="default"/>
        <w:b/>
        <w:i w:val="0"/>
        <w:caps/>
        <w:strike w:val="0"/>
        <w:dstrike w:val="0"/>
        <w:vanish w:val="0"/>
        <w:color w:val="000000"/>
        <w:sz w:val="22"/>
        <w:vertAlign w:val="baseline"/>
      </w:rPr>
    </w:lvl>
  </w:abstractNum>
  <w:abstractNum w:abstractNumId="2">
    <w:nsid w:val="0D3D1BD7"/>
    <w:multiLevelType w:val="multilevel"/>
    <w:tmpl w:val="1DD25886"/>
    <w:lvl w:ilvl="0">
      <w:start w:val="1"/>
      <w:numFmt w:val="decimal"/>
      <w:lvlText w:val="%1."/>
      <w:lvlJc w:val="left"/>
      <w:pPr>
        <w:ind w:left="567" w:hanging="567"/>
      </w:pPr>
      <w:rPr>
        <w:rFonts w:ascii="Arial" w:hAnsi="Arial" w:hint="default"/>
        <w:b/>
        <w:bCs/>
        <w:i w:val="0"/>
        <w:iCs w:val="0"/>
        <w:caps w:val="0"/>
        <w:strike w:val="0"/>
        <w:dstrike w:val="0"/>
        <w:vanish w:val="0"/>
        <w:color w:val="auto"/>
        <w:sz w:val="20"/>
        <w:szCs w:val="22"/>
        <w:vertAlign w:val="baseline"/>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0E27416"/>
    <w:multiLevelType w:val="multilevel"/>
    <w:tmpl w:val="9E12B5DA"/>
    <w:lvl w:ilvl="0">
      <w:start w:val="1"/>
      <w:numFmt w:val="decimal"/>
      <w:lvlText w:val="%1."/>
      <w:lvlJc w:val="left"/>
      <w:pPr>
        <w:tabs>
          <w:tab w:val="num" w:pos="142"/>
        </w:tabs>
        <w:ind w:left="0" w:firstLine="0"/>
      </w:pPr>
      <w:rPr>
        <w:rFonts w:ascii="Arial" w:hAnsi="Arial" w:cs="Arial" w:hint="default"/>
        <w:b/>
        <w:bCs/>
        <w:i w:val="0"/>
        <w:iCs w:val="0"/>
        <w:caps/>
        <w:sz w:val="20"/>
        <w:szCs w:val="20"/>
      </w:rPr>
    </w:lvl>
    <w:lvl w:ilvl="1">
      <w:start w:val="1"/>
      <w:numFmt w:val="decimal"/>
      <w:lvlText w:val="%1.%2"/>
      <w:lvlJc w:val="left"/>
      <w:pPr>
        <w:ind w:left="709" w:hanging="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Arial" w:hAnsi="Arial" w:cs="Times New Roman" w:hint="default"/>
        <w:b w:val="0"/>
        <w:i w:val="0"/>
        <w:sz w:val="20"/>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4">
    <w:nsid w:val="13944B92"/>
    <w:multiLevelType w:val="hybridMultilevel"/>
    <w:tmpl w:val="7CF4210A"/>
    <w:lvl w:ilvl="0" w:tplc="962A330C">
      <w:start w:val="1"/>
      <w:numFmt w:val="upperLetter"/>
      <w:lvlText w:val="%1."/>
      <w:lvlJc w:val="left"/>
      <w:pPr>
        <w:tabs>
          <w:tab w:val="num" w:pos="567"/>
        </w:tabs>
        <w:ind w:left="567" w:hanging="567"/>
      </w:pPr>
      <w:rPr>
        <w:rFonts w:cs="Times New Roman" w:hint="default"/>
      </w:rPr>
    </w:lvl>
    <w:lvl w:ilvl="1" w:tplc="D7708700">
      <w:start w:val="1"/>
      <w:numFmt w:val="decimal"/>
      <w:lvlText w:val="%2."/>
      <w:lvlJc w:val="left"/>
      <w:pPr>
        <w:ind w:left="1440" w:hanging="360"/>
      </w:pPr>
      <w:rPr>
        <w:rFonts w:cs="Times New Roman" w:hint="default"/>
      </w:rPr>
    </w:lvl>
    <w:lvl w:ilvl="2" w:tplc="AA562C74" w:tentative="1">
      <w:start w:val="1"/>
      <w:numFmt w:val="lowerRoman"/>
      <w:lvlText w:val="%3."/>
      <w:lvlJc w:val="right"/>
      <w:pPr>
        <w:tabs>
          <w:tab w:val="num" w:pos="2160"/>
        </w:tabs>
        <w:ind w:left="2160" w:hanging="180"/>
      </w:pPr>
      <w:rPr>
        <w:rFonts w:cs="Times New Roman"/>
      </w:rPr>
    </w:lvl>
    <w:lvl w:ilvl="3" w:tplc="C4AC72F0" w:tentative="1">
      <w:start w:val="1"/>
      <w:numFmt w:val="decimal"/>
      <w:lvlText w:val="%4."/>
      <w:lvlJc w:val="left"/>
      <w:pPr>
        <w:tabs>
          <w:tab w:val="num" w:pos="2880"/>
        </w:tabs>
        <w:ind w:left="2880" w:hanging="360"/>
      </w:pPr>
      <w:rPr>
        <w:rFonts w:cs="Times New Roman"/>
      </w:rPr>
    </w:lvl>
    <w:lvl w:ilvl="4" w:tplc="04A0D616" w:tentative="1">
      <w:start w:val="1"/>
      <w:numFmt w:val="lowerLetter"/>
      <w:lvlText w:val="%5."/>
      <w:lvlJc w:val="left"/>
      <w:pPr>
        <w:tabs>
          <w:tab w:val="num" w:pos="3600"/>
        </w:tabs>
        <w:ind w:left="3600" w:hanging="360"/>
      </w:pPr>
      <w:rPr>
        <w:rFonts w:cs="Times New Roman"/>
      </w:rPr>
    </w:lvl>
    <w:lvl w:ilvl="5" w:tplc="C17C5D24" w:tentative="1">
      <w:start w:val="1"/>
      <w:numFmt w:val="lowerRoman"/>
      <w:lvlText w:val="%6."/>
      <w:lvlJc w:val="right"/>
      <w:pPr>
        <w:tabs>
          <w:tab w:val="num" w:pos="4320"/>
        </w:tabs>
        <w:ind w:left="4320" w:hanging="180"/>
      </w:pPr>
      <w:rPr>
        <w:rFonts w:cs="Times New Roman"/>
      </w:rPr>
    </w:lvl>
    <w:lvl w:ilvl="6" w:tplc="81D40B36" w:tentative="1">
      <w:start w:val="1"/>
      <w:numFmt w:val="decimal"/>
      <w:lvlText w:val="%7."/>
      <w:lvlJc w:val="left"/>
      <w:pPr>
        <w:tabs>
          <w:tab w:val="num" w:pos="5040"/>
        </w:tabs>
        <w:ind w:left="5040" w:hanging="360"/>
      </w:pPr>
      <w:rPr>
        <w:rFonts w:cs="Times New Roman"/>
      </w:rPr>
    </w:lvl>
    <w:lvl w:ilvl="7" w:tplc="6E2E6540" w:tentative="1">
      <w:start w:val="1"/>
      <w:numFmt w:val="lowerLetter"/>
      <w:lvlText w:val="%8."/>
      <w:lvlJc w:val="left"/>
      <w:pPr>
        <w:tabs>
          <w:tab w:val="num" w:pos="5760"/>
        </w:tabs>
        <w:ind w:left="5760" w:hanging="360"/>
      </w:pPr>
      <w:rPr>
        <w:rFonts w:cs="Times New Roman"/>
      </w:rPr>
    </w:lvl>
    <w:lvl w:ilvl="8" w:tplc="D69A5A26" w:tentative="1">
      <w:start w:val="1"/>
      <w:numFmt w:val="lowerRoman"/>
      <w:lvlText w:val="%9."/>
      <w:lvlJc w:val="right"/>
      <w:pPr>
        <w:tabs>
          <w:tab w:val="num" w:pos="6480"/>
        </w:tabs>
        <w:ind w:left="6480" w:hanging="180"/>
      </w:pPr>
      <w:rPr>
        <w:rFonts w:cs="Times New Roman"/>
      </w:rPr>
    </w:lvl>
  </w:abstractNum>
  <w:abstractNum w:abstractNumId="5">
    <w:nsid w:val="275C3D19"/>
    <w:multiLevelType w:val="multilevel"/>
    <w:tmpl w:val="9E12B5DA"/>
    <w:lvl w:ilvl="0">
      <w:start w:val="1"/>
      <w:numFmt w:val="decimal"/>
      <w:lvlText w:val="%1."/>
      <w:lvlJc w:val="left"/>
      <w:pPr>
        <w:tabs>
          <w:tab w:val="num" w:pos="142"/>
        </w:tabs>
        <w:ind w:left="0" w:firstLine="0"/>
      </w:pPr>
      <w:rPr>
        <w:rFonts w:ascii="Arial" w:hAnsi="Arial" w:cs="Arial" w:hint="default"/>
        <w:b/>
        <w:bCs/>
        <w:i w:val="0"/>
        <w:iCs w:val="0"/>
        <w:caps/>
        <w:sz w:val="20"/>
        <w:szCs w:val="20"/>
      </w:rPr>
    </w:lvl>
    <w:lvl w:ilvl="1">
      <w:start w:val="1"/>
      <w:numFmt w:val="decimal"/>
      <w:lvlText w:val="%1.%2"/>
      <w:lvlJc w:val="left"/>
      <w:pPr>
        <w:ind w:left="709" w:hanging="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Arial" w:hAnsi="Arial" w:cs="Times New Roman" w:hint="default"/>
        <w:b w:val="0"/>
        <w:i w:val="0"/>
        <w:sz w:val="20"/>
      </w:rPr>
    </w:lvl>
    <w:lvl w:ilvl="4">
      <w:start w:val="1"/>
      <w:numFmt w:val="lowerRoman"/>
      <w:pStyle w:val="Heading5"/>
      <w:lvlText w:val="(%5)"/>
      <w:lvlJc w:val="left"/>
      <w:pPr>
        <w:ind w:left="1559" w:hanging="425"/>
      </w:pPr>
      <w:rPr>
        <w:rFonts w:ascii="Arial" w:hAnsi="Arial" w:cs="Times New Roman" w:hint="default"/>
        <w:sz w:val="22"/>
      </w:rPr>
    </w:lvl>
    <w:lvl w:ilvl="5">
      <w:start w:val="1"/>
      <w:numFmt w:val="decimal"/>
      <w:pStyle w:val="Heading6"/>
      <w:lvlText w:val="(%6)"/>
      <w:lvlJc w:val="left"/>
      <w:pPr>
        <w:tabs>
          <w:tab w:val="num" w:pos="1996"/>
        </w:tabs>
        <w:ind w:left="1843" w:hanging="567"/>
      </w:pPr>
      <w:rPr>
        <w:rFonts w:cs="Times New Roman" w:hint="default"/>
        <w:sz w:val="22"/>
      </w:rPr>
    </w:lvl>
    <w:lvl w:ilvl="6">
      <w:start w:val="1"/>
      <w:numFmt w:val="bullet"/>
      <w:pStyle w:val="Heading7"/>
      <w:lvlText w:val="-"/>
      <w:lvlJc w:val="left"/>
      <w:pPr>
        <w:tabs>
          <w:tab w:val="num" w:pos="2410"/>
        </w:tabs>
        <w:ind w:left="2410" w:hanging="567"/>
      </w:pPr>
      <w:rPr>
        <w:rFonts w:hint="default"/>
        <w:sz w:val="22"/>
      </w:rPr>
    </w:lvl>
    <w:lvl w:ilvl="7">
      <w:start w:val="1"/>
      <w:numFmt w:val="none"/>
      <w:pStyle w:val="Heading8"/>
      <w:lvlText w:val="--"/>
      <w:lvlJc w:val="left"/>
      <w:pPr>
        <w:tabs>
          <w:tab w:val="num" w:pos="2977"/>
        </w:tabs>
        <w:ind w:left="2977" w:hanging="567"/>
      </w:pPr>
      <w:rPr>
        <w:rFonts w:cs="Times New Roman" w:hint="default"/>
        <w:sz w:val="22"/>
      </w:rPr>
    </w:lvl>
    <w:lvl w:ilvl="8">
      <w:start w:val="1"/>
      <w:numFmt w:val="bullet"/>
      <w:lvlRestart w:val="0"/>
      <w:pStyle w:val="Heading9"/>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6">
    <w:nsid w:val="33341E3A"/>
    <w:multiLevelType w:val="multilevel"/>
    <w:tmpl w:val="9446B1E4"/>
    <w:lvl w:ilvl="0">
      <w:start w:val="1"/>
      <w:numFmt w:val="decimal"/>
      <w:lvlText w:val="%1."/>
      <w:lvlJc w:val="left"/>
      <w:pPr>
        <w:ind w:left="567" w:hanging="567"/>
      </w:pPr>
      <w:rPr>
        <w:rFonts w:ascii="Arial" w:hAnsi="Arial" w:hint="default"/>
        <w:b/>
        <w:bCs/>
        <w:i w:val="0"/>
        <w:iCs w:val="0"/>
        <w:caps w:val="0"/>
        <w:strike w:val="0"/>
        <w:dstrike w:val="0"/>
        <w:vanish w:val="0"/>
        <w:color w:val="auto"/>
        <w:sz w:val="20"/>
        <w:szCs w:val="22"/>
        <w:vertAlign w:val="baseline"/>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8A83B38"/>
    <w:multiLevelType w:val="hybridMultilevel"/>
    <w:tmpl w:val="CFA47A38"/>
    <w:lvl w:ilvl="0" w:tplc="D9D69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7768D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B3E4E47"/>
    <w:multiLevelType w:val="multilevel"/>
    <w:tmpl w:val="9E12B5DA"/>
    <w:lvl w:ilvl="0">
      <w:start w:val="1"/>
      <w:numFmt w:val="decimal"/>
      <w:lvlText w:val="%1."/>
      <w:lvlJc w:val="left"/>
      <w:pPr>
        <w:tabs>
          <w:tab w:val="num" w:pos="142"/>
        </w:tabs>
        <w:ind w:left="0" w:firstLine="0"/>
      </w:pPr>
      <w:rPr>
        <w:rFonts w:ascii="Arial" w:hAnsi="Arial" w:cs="Arial" w:hint="default"/>
        <w:b/>
        <w:bCs/>
        <w:i w:val="0"/>
        <w:iCs w:val="0"/>
        <w:caps/>
        <w:sz w:val="20"/>
        <w:szCs w:val="20"/>
      </w:rPr>
    </w:lvl>
    <w:lvl w:ilvl="1">
      <w:start w:val="1"/>
      <w:numFmt w:val="decimal"/>
      <w:lvlText w:val="%1.%2"/>
      <w:lvlJc w:val="left"/>
      <w:pPr>
        <w:ind w:left="709" w:hanging="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Arial" w:hAnsi="Arial" w:cs="Times New Roman" w:hint="default"/>
        <w:b w:val="0"/>
        <w:i w:val="0"/>
        <w:sz w:val="20"/>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0">
    <w:nsid w:val="4BD90557"/>
    <w:multiLevelType w:val="multilevel"/>
    <w:tmpl w:val="6BAC3C2E"/>
    <w:lvl w:ilvl="0">
      <w:start w:val="1"/>
      <w:numFmt w:val="none"/>
      <w:suff w:val="nothing"/>
      <w:lvlText w:val="%1"/>
      <w:lvlJc w:val="right"/>
      <w:rPr>
        <w:rFonts w:cs="Times New Roman" w:hint="default"/>
      </w:rPr>
    </w:lvl>
    <w:lvl w:ilvl="1">
      <w:start w:val="1"/>
      <w:numFmt w:val="decimal"/>
      <w:lvlText w:val="%2"/>
      <w:lvlJc w:val="right"/>
      <w:pPr>
        <w:tabs>
          <w:tab w:val="num" w:pos="0"/>
        </w:tabs>
        <w:ind w:hanging="425"/>
      </w:pPr>
      <w:rPr>
        <w:rFonts w:cs="Times New Roman" w:hint="default"/>
      </w:rPr>
    </w:lvl>
    <w:lvl w:ilvl="2">
      <w:start w:val="1"/>
      <w:numFmt w:val="decimal"/>
      <w:lvlText w:val="%2.%3"/>
      <w:lvlJc w:val="right"/>
      <w:pPr>
        <w:tabs>
          <w:tab w:val="num" w:pos="0"/>
        </w:tabs>
        <w:ind w:hanging="425"/>
      </w:pPr>
      <w:rPr>
        <w:rFonts w:cs="Times New Roman" w:hint="default"/>
      </w:rPr>
    </w:lvl>
    <w:lvl w:ilvl="3">
      <w:start w:val="1"/>
      <w:numFmt w:val="decimal"/>
      <w:lvlText w:val="%2.%3.%4"/>
      <w:lvlJc w:val="right"/>
      <w:pPr>
        <w:tabs>
          <w:tab w:val="num" w:pos="0"/>
        </w:tabs>
        <w:ind w:hanging="425"/>
      </w:pPr>
      <w:rPr>
        <w:rFonts w:cs="Times New Roman" w:hint="default"/>
      </w:rPr>
    </w:lvl>
    <w:lvl w:ilvl="4">
      <w:start w:val="1"/>
      <w:numFmt w:val="upperLetter"/>
      <w:pStyle w:val="List"/>
      <w:lvlText w:val="%5)"/>
      <w:lvlJc w:val="left"/>
      <w:pPr>
        <w:tabs>
          <w:tab w:val="num" w:pos="595"/>
        </w:tabs>
        <w:ind w:left="595" w:hanging="595"/>
      </w:pPr>
      <w:rPr>
        <w:rFonts w:cs="Times New Roman" w:hint="default"/>
      </w:rPr>
    </w:lvl>
    <w:lvl w:ilvl="5">
      <w:start w:val="1"/>
      <w:numFmt w:val="lowerRoman"/>
      <w:lvlText w:val="%6)"/>
      <w:lvlJc w:val="left"/>
      <w:pPr>
        <w:tabs>
          <w:tab w:val="num" w:pos="595"/>
        </w:tabs>
        <w:ind w:left="595" w:hanging="595"/>
      </w:pPr>
      <w:rPr>
        <w:rFonts w:cs="Times New Roman" w:hint="default"/>
      </w:rPr>
    </w:lvl>
    <w:lvl w:ilvl="6">
      <w:start w:val="1"/>
      <w:numFmt w:val="lowerLetter"/>
      <w:lvlText w:val="(%7)"/>
      <w:lvlJc w:val="left"/>
      <w:pPr>
        <w:tabs>
          <w:tab w:val="num" w:pos="1191"/>
        </w:tabs>
        <w:ind w:left="1191" w:hanging="596"/>
      </w:pPr>
      <w:rPr>
        <w:rFonts w:cs="Times New Roman" w:hint="default"/>
      </w:rPr>
    </w:lvl>
    <w:lvl w:ilvl="7">
      <w:start w:val="1"/>
      <w:numFmt w:val="lowerRoman"/>
      <w:lvlText w:val="(%8)"/>
      <w:lvlJc w:val="left"/>
      <w:pPr>
        <w:tabs>
          <w:tab w:val="num" w:pos="1315"/>
        </w:tabs>
        <w:ind w:left="1191" w:hanging="596"/>
      </w:pPr>
      <w:rPr>
        <w:rFonts w:cs="Times New Roman" w:hint="default"/>
      </w:rPr>
    </w:lvl>
    <w:lvl w:ilvl="8">
      <w:start w:val="27"/>
      <w:numFmt w:val="lowerLetter"/>
      <w:lvlText w:val="(%9)"/>
      <w:lvlJc w:val="left"/>
      <w:pPr>
        <w:tabs>
          <w:tab w:val="num" w:pos="1191"/>
        </w:tabs>
        <w:ind w:left="1191" w:hanging="596"/>
      </w:pPr>
      <w:rPr>
        <w:rFonts w:cs="Times New Roman" w:hint="default"/>
      </w:rPr>
    </w:lvl>
  </w:abstractNum>
  <w:abstractNum w:abstractNumId="11">
    <w:nsid w:val="4DEF1C9E"/>
    <w:multiLevelType w:val="hybridMultilevel"/>
    <w:tmpl w:val="5AB2BC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5067DD"/>
    <w:multiLevelType w:val="hybridMultilevel"/>
    <w:tmpl w:val="A746D4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2E1549"/>
    <w:multiLevelType w:val="multilevel"/>
    <w:tmpl w:val="699E571A"/>
    <w:lvl w:ilvl="0">
      <w:start w:val="1"/>
      <w:numFmt w:val="decimal"/>
      <w:pStyle w:val="Heading1"/>
      <w:lvlText w:val="%1."/>
      <w:lvlJc w:val="left"/>
      <w:pPr>
        <w:ind w:left="567" w:hanging="567"/>
      </w:pPr>
      <w:rPr>
        <w:rFonts w:ascii="Arial" w:hAnsi="Arial" w:hint="default"/>
        <w:b/>
        <w:bCs/>
        <w:i w:val="0"/>
        <w:iCs w:val="0"/>
        <w:caps w:val="0"/>
        <w:strike w:val="0"/>
        <w:dstrike w:val="0"/>
        <w:vanish w:val="0"/>
        <w:color w:val="auto"/>
        <w:sz w:val="16"/>
        <w:szCs w:val="22"/>
        <w:vertAlign w:val="baseline"/>
      </w:rPr>
    </w:lvl>
    <w:lvl w:ilvl="1">
      <w:start w:val="1"/>
      <w:numFmt w:val="decimal"/>
      <w:pStyle w:val="SCHeading2"/>
      <w:lvlText w:val="%1.%2."/>
      <w:lvlJc w:val="left"/>
      <w:pPr>
        <w:ind w:left="567" w:hanging="567"/>
      </w:pPr>
      <w:rPr>
        <w:rFonts w:hint="default"/>
      </w:rPr>
    </w:lvl>
    <w:lvl w:ilvl="2">
      <w:start w:val="1"/>
      <w:numFmt w:val="decimal"/>
      <w:pStyle w:val="Heading3"/>
      <w:lvlText w:val="%1.%2.%3."/>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Heading4"/>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AE1368E"/>
    <w:multiLevelType w:val="multilevel"/>
    <w:tmpl w:val="5D281EDC"/>
    <w:lvl w:ilvl="0">
      <w:start w:val="1"/>
      <w:numFmt w:val="decimal"/>
      <w:lvlText w:val="%1."/>
      <w:lvlJc w:val="left"/>
      <w:pPr>
        <w:ind w:left="567" w:hanging="567"/>
      </w:pPr>
      <w:rPr>
        <w:rFonts w:ascii="Arial" w:hAnsi="Arial" w:hint="default"/>
        <w:b/>
        <w:bCs/>
        <w:i w:val="0"/>
        <w:iCs w:val="0"/>
        <w:caps w:val="0"/>
        <w:strike w:val="0"/>
        <w:dstrike w:val="0"/>
        <w:vanish w:val="0"/>
        <w:color w:val="auto"/>
        <w:sz w:val="16"/>
        <w:szCs w:val="22"/>
        <w:vertAlign w:val="baseline"/>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BD77F77"/>
    <w:multiLevelType w:val="hybridMultilevel"/>
    <w:tmpl w:val="217026BA"/>
    <w:lvl w:ilvl="0" w:tplc="4B00AEE6">
      <w:start w:val="1"/>
      <w:numFmt w:val="lowerRoman"/>
      <w:pStyle w:val="Harilikloetelu"/>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B854E5"/>
    <w:multiLevelType w:val="multilevel"/>
    <w:tmpl w:val="9E12B5DA"/>
    <w:lvl w:ilvl="0">
      <w:start w:val="1"/>
      <w:numFmt w:val="decimal"/>
      <w:lvlText w:val="%1."/>
      <w:lvlJc w:val="left"/>
      <w:pPr>
        <w:tabs>
          <w:tab w:val="num" w:pos="142"/>
        </w:tabs>
        <w:ind w:left="0" w:firstLine="0"/>
      </w:pPr>
      <w:rPr>
        <w:rFonts w:ascii="Arial" w:hAnsi="Arial" w:cs="Arial" w:hint="default"/>
        <w:b/>
        <w:bCs/>
        <w:i w:val="0"/>
        <w:iCs w:val="0"/>
        <w:caps/>
        <w:sz w:val="20"/>
        <w:szCs w:val="20"/>
      </w:rPr>
    </w:lvl>
    <w:lvl w:ilvl="1">
      <w:start w:val="1"/>
      <w:numFmt w:val="decimal"/>
      <w:lvlText w:val="%1.%2"/>
      <w:lvlJc w:val="left"/>
      <w:pPr>
        <w:ind w:left="709" w:hanging="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Arial" w:hAnsi="Arial" w:cs="Times New Roman" w:hint="default"/>
        <w:b w:val="0"/>
        <w:i w:val="0"/>
        <w:sz w:val="20"/>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8">
    <w:nsid w:val="651942D0"/>
    <w:multiLevelType w:val="hybridMultilevel"/>
    <w:tmpl w:val="ECB0C8D4"/>
    <w:lvl w:ilvl="0" w:tplc="9A1EE7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CF4EAD"/>
    <w:multiLevelType w:val="multilevel"/>
    <w:tmpl w:val="3D181CA0"/>
    <w:lvl w:ilvl="0">
      <w:start w:val="1"/>
      <w:numFmt w:val="decimal"/>
      <w:lvlText w:val="%1."/>
      <w:lvlJc w:val="left"/>
      <w:pPr>
        <w:ind w:left="567" w:hanging="567"/>
      </w:pPr>
      <w:rPr>
        <w:rFonts w:hint="default"/>
        <w:b/>
        <w:bCs/>
        <w:i w:val="0"/>
        <w:iCs w:val="0"/>
        <w:caps w:val="0"/>
        <w:strike w:val="0"/>
        <w:dstrike w:val="0"/>
        <w:vanish w:val="0"/>
        <w:color w:val="auto"/>
        <w:sz w:val="22"/>
        <w:szCs w:val="22"/>
        <w:vertAlign w:val="baseline"/>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DC315DB"/>
    <w:multiLevelType w:val="hybridMultilevel"/>
    <w:tmpl w:val="0CB2740A"/>
    <w:lvl w:ilvl="0" w:tplc="D13A5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3"/>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7"/>
  </w:num>
  <w:num w:numId="15">
    <w:abstractNumId w:val="3"/>
  </w:num>
  <w:num w:numId="16">
    <w:abstractNumId w:val="8"/>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1"/>
  </w:num>
  <w:num w:numId="26">
    <w:abstractNumId w:val="7"/>
  </w:num>
  <w:num w:numId="27">
    <w:abstractNumId w:val="12"/>
  </w:num>
  <w:num w:numId="28">
    <w:abstractNumId w:val="0"/>
  </w:num>
  <w:num w:numId="29">
    <w:abstractNumId w:val="6"/>
  </w:num>
  <w:num w:numId="30">
    <w:abstractNumId w:val="15"/>
  </w:num>
  <w:num w:numId="31">
    <w:abstractNumId w:val="20"/>
  </w:num>
  <w:num w:numId="3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4C"/>
    <w:rsid w:val="00000427"/>
    <w:rsid w:val="00000BC9"/>
    <w:rsid w:val="00000F1F"/>
    <w:rsid w:val="00000F3B"/>
    <w:rsid w:val="0000132F"/>
    <w:rsid w:val="00001E11"/>
    <w:rsid w:val="00001F81"/>
    <w:rsid w:val="00002207"/>
    <w:rsid w:val="000022E9"/>
    <w:rsid w:val="00002A18"/>
    <w:rsid w:val="00002A9F"/>
    <w:rsid w:val="00002AA7"/>
    <w:rsid w:val="00002EA5"/>
    <w:rsid w:val="00003EA7"/>
    <w:rsid w:val="00003FEA"/>
    <w:rsid w:val="000047A4"/>
    <w:rsid w:val="00004835"/>
    <w:rsid w:val="00004EF3"/>
    <w:rsid w:val="00004F55"/>
    <w:rsid w:val="00004FAD"/>
    <w:rsid w:val="00005653"/>
    <w:rsid w:val="00005839"/>
    <w:rsid w:val="000058F6"/>
    <w:rsid w:val="0000591C"/>
    <w:rsid w:val="00005A21"/>
    <w:rsid w:val="00006486"/>
    <w:rsid w:val="000066F7"/>
    <w:rsid w:val="00007073"/>
    <w:rsid w:val="00007D93"/>
    <w:rsid w:val="000101BC"/>
    <w:rsid w:val="00010218"/>
    <w:rsid w:val="00010ADB"/>
    <w:rsid w:val="00010CCC"/>
    <w:rsid w:val="00011D76"/>
    <w:rsid w:val="00011E8C"/>
    <w:rsid w:val="000127C4"/>
    <w:rsid w:val="00012DB0"/>
    <w:rsid w:val="00013648"/>
    <w:rsid w:val="00013C54"/>
    <w:rsid w:val="0001405F"/>
    <w:rsid w:val="000151AD"/>
    <w:rsid w:val="00015372"/>
    <w:rsid w:val="0001566F"/>
    <w:rsid w:val="00015A5C"/>
    <w:rsid w:val="00015B63"/>
    <w:rsid w:val="00015DF0"/>
    <w:rsid w:val="0001635F"/>
    <w:rsid w:val="000163D5"/>
    <w:rsid w:val="0001677F"/>
    <w:rsid w:val="00017055"/>
    <w:rsid w:val="000177E9"/>
    <w:rsid w:val="0001799D"/>
    <w:rsid w:val="000179BE"/>
    <w:rsid w:val="00017AD7"/>
    <w:rsid w:val="00017CFD"/>
    <w:rsid w:val="00017F00"/>
    <w:rsid w:val="00017F65"/>
    <w:rsid w:val="000203A1"/>
    <w:rsid w:val="0002046B"/>
    <w:rsid w:val="00021829"/>
    <w:rsid w:val="00021A72"/>
    <w:rsid w:val="00021B95"/>
    <w:rsid w:val="00021C2C"/>
    <w:rsid w:val="00021DC3"/>
    <w:rsid w:val="00021F2E"/>
    <w:rsid w:val="0002227B"/>
    <w:rsid w:val="00022350"/>
    <w:rsid w:val="000223C6"/>
    <w:rsid w:val="00022666"/>
    <w:rsid w:val="00022789"/>
    <w:rsid w:val="00022F7D"/>
    <w:rsid w:val="00022FC5"/>
    <w:rsid w:val="00023120"/>
    <w:rsid w:val="00023324"/>
    <w:rsid w:val="0002395A"/>
    <w:rsid w:val="0002403B"/>
    <w:rsid w:val="000240E9"/>
    <w:rsid w:val="000244C3"/>
    <w:rsid w:val="000245BC"/>
    <w:rsid w:val="000248DD"/>
    <w:rsid w:val="0002497E"/>
    <w:rsid w:val="00024B34"/>
    <w:rsid w:val="00024DB4"/>
    <w:rsid w:val="00025073"/>
    <w:rsid w:val="000251D3"/>
    <w:rsid w:val="00025435"/>
    <w:rsid w:val="000256E1"/>
    <w:rsid w:val="00025FD5"/>
    <w:rsid w:val="0002641D"/>
    <w:rsid w:val="000265A3"/>
    <w:rsid w:val="0002661C"/>
    <w:rsid w:val="0002662B"/>
    <w:rsid w:val="00026718"/>
    <w:rsid w:val="000268C0"/>
    <w:rsid w:val="0002736C"/>
    <w:rsid w:val="00027B0C"/>
    <w:rsid w:val="0003076E"/>
    <w:rsid w:val="00030C85"/>
    <w:rsid w:val="00030E93"/>
    <w:rsid w:val="000312D8"/>
    <w:rsid w:val="00031E77"/>
    <w:rsid w:val="00032106"/>
    <w:rsid w:val="00032189"/>
    <w:rsid w:val="000326EA"/>
    <w:rsid w:val="00032E19"/>
    <w:rsid w:val="00033AC3"/>
    <w:rsid w:val="00033D9F"/>
    <w:rsid w:val="00033E8E"/>
    <w:rsid w:val="000343E7"/>
    <w:rsid w:val="00034781"/>
    <w:rsid w:val="0003482D"/>
    <w:rsid w:val="00034860"/>
    <w:rsid w:val="00035233"/>
    <w:rsid w:val="0003563C"/>
    <w:rsid w:val="0003585D"/>
    <w:rsid w:val="0003604C"/>
    <w:rsid w:val="000363B7"/>
    <w:rsid w:val="000364C0"/>
    <w:rsid w:val="00036671"/>
    <w:rsid w:val="00036CBF"/>
    <w:rsid w:val="00036EE0"/>
    <w:rsid w:val="00037494"/>
    <w:rsid w:val="00037623"/>
    <w:rsid w:val="00037A83"/>
    <w:rsid w:val="00037C79"/>
    <w:rsid w:val="00037CC3"/>
    <w:rsid w:val="00037DF0"/>
    <w:rsid w:val="000404F9"/>
    <w:rsid w:val="00040B0A"/>
    <w:rsid w:val="00041323"/>
    <w:rsid w:val="0004142B"/>
    <w:rsid w:val="00041A08"/>
    <w:rsid w:val="00041CBC"/>
    <w:rsid w:val="0004291A"/>
    <w:rsid w:val="00042D69"/>
    <w:rsid w:val="00043431"/>
    <w:rsid w:val="000436B5"/>
    <w:rsid w:val="00043D42"/>
    <w:rsid w:val="00043F25"/>
    <w:rsid w:val="0004400F"/>
    <w:rsid w:val="000449E7"/>
    <w:rsid w:val="00045383"/>
    <w:rsid w:val="00045470"/>
    <w:rsid w:val="00045825"/>
    <w:rsid w:val="00045ED8"/>
    <w:rsid w:val="00046423"/>
    <w:rsid w:val="0004679F"/>
    <w:rsid w:val="00046A10"/>
    <w:rsid w:val="00046F41"/>
    <w:rsid w:val="000471AC"/>
    <w:rsid w:val="000471FA"/>
    <w:rsid w:val="00047C1C"/>
    <w:rsid w:val="00047CE6"/>
    <w:rsid w:val="00047F1E"/>
    <w:rsid w:val="00047F79"/>
    <w:rsid w:val="00050222"/>
    <w:rsid w:val="00050418"/>
    <w:rsid w:val="00050904"/>
    <w:rsid w:val="00050930"/>
    <w:rsid w:val="0005107D"/>
    <w:rsid w:val="0005131E"/>
    <w:rsid w:val="0005143F"/>
    <w:rsid w:val="00051AAF"/>
    <w:rsid w:val="00052310"/>
    <w:rsid w:val="00052A0D"/>
    <w:rsid w:val="00052E3F"/>
    <w:rsid w:val="00053101"/>
    <w:rsid w:val="000536A4"/>
    <w:rsid w:val="00053A4F"/>
    <w:rsid w:val="00054524"/>
    <w:rsid w:val="000549CC"/>
    <w:rsid w:val="000549E5"/>
    <w:rsid w:val="00054A09"/>
    <w:rsid w:val="00054B4C"/>
    <w:rsid w:val="00054BD7"/>
    <w:rsid w:val="00054C0E"/>
    <w:rsid w:val="00054DAA"/>
    <w:rsid w:val="000553B6"/>
    <w:rsid w:val="00055D1D"/>
    <w:rsid w:val="00055DC0"/>
    <w:rsid w:val="0005637E"/>
    <w:rsid w:val="0005690A"/>
    <w:rsid w:val="00056A57"/>
    <w:rsid w:val="00056ECA"/>
    <w:rsid w:val="0005714C"/>
    <w:rsid w:val="00057518"/>
    <w:rsid w:val="00057740"/>
    <w:rsid w:val="00057C5E"/>
    <w:rsid w:val="00060471"/>
    <w:rsid w:val="000604DA"/>
    <w:rsid w:val="0006056E"/>
    <w:rsid w:val="00060A08"/>
    <w:rsid w:val="00060D47"/>
    <w:rsid w:val="00060F21"/>
    <w:rsid w:val="00061155"/>
    <w:rsid w:val="000612FF"/>
    <w:rsid w:val="0006130A"/>
    <w:rsid w:val="0006132E"/>
    <w:rsid w:val="00061A04"/>
    <w:rsid w:val="00061B24"/>
    <w:rsid w:val="00061C53"/>
    <w:rsid w:val="00061F37"/>
    <w:rsid w:val="00062278"/>
    <w:rsid w:val="0006255B"/>
    <w:rsid w:val="0006303C"/>
    <w:rsid w:val="00063446"/>
    <w:rsid w:val="00063E1F"/>
    <w:rsid w:val="00063EBE"/>
    <w:rsid w:val="0006418E"/>
    <w:rsid w:val="0006455D"/>
    <w:rsid w:val="000647AF"/>
    <w:rsid w:val="0006486F"/>
    <w:rsid w:val="0006530F"/>
    <w:rsid w:val="00065461"/>
    <w:rsid w:val="000660BD"/>
    <w:rsid w:val="000660FD"/>
    <w:rsid w:val="000664B2"/>
    <w:rsid w:val="0006665D"/>
    <w:rsid w:val="00066CB6"/>
    <w:rsid w:val="00067124"/>
    <w:rsid w:val="0006714D"/>
    <w:rsid w:val="00067869"/>
    <w:rsid w:val="0007006C"/>
    <w:rsid w:val="00070667"/>
    <w:rsid w:val="00070C49"/>
    <w:rsid w:val="00071091"/>
    <w:rsid w:val="00071206"/>
    <w:rsid w:val="00071B7E"/>
    <w:rsid w:val="00071DCF"/>
    <w:rsid w:val="00071EC2"/>
    <w:rsid w:val="00072289"/>
    <w:rsid w:val="00072932"/>
    <w:rsid w:val="00072F17"/>
    <w:rsid w:val="00072F26"/>
    <w:rsid w:val="00073DE0"/>
    <w:rsid w:val="0007427E"/>
    <w:rsid w:val="00074559"/>
    <w:rsid w:val="00074C1C"/>
    <w:rsid w:val="0007511E"/>
    <w:rsid w:val="0007589A"/>
    <w:rsid w:val="0007617F"/>
    <w:rsid w:val="000765E3"/>
    <w:rsid w:val="0007675A"/>
    <w:rsid w:val="000769D4"/>
    <w:rsid w:val="00076C5A"/>
    <w:rsid w:val="00076FEF"/>
    <w:rsid w:val="00077025"/>
    <w:rsid w:val="00077612"/>
    <w:rsid w:val="00077A43"/>
    <w:rsid w:val="00077FE5"/>
    <w:rsid w:val="00080246"/>
    <w:rsid w:val="000802F5"/>
    <w:rsid w:val="00080897"/>
    <w:rsid w:val="00080EEA"/>
    <w:rsid w:val="00080F58"/>
    <w:rsid w:val="000810FC"/>
    <w:rsid w:val="0008309A"/>
    <w:rsid w:val="0008316B"/>
    <w:rsid w:val="00083450"/>
    <w:rsid w:val="00083722"/>
    <w:rsid w:val="0008375B"/>
    <w:rsid w:val="00084379"/>
    <w:rsid w:val="0008467B"/>
    <w:rsid w:val="00084A04"/>
    <w:rsid w:val="00084BD7"/>
    <w:rsid w:val="0008502F"/>
    <w:rsid w:val="00085069"/>
    <w:rsid w:val="000859E2"/>
    <w:rsid w:val="000859E5"/>
    <w:rsid w:val="00085A4E"/>
    <w:rsid w:val="00085E1B"/>
    <w:rsid w:val="00086620"/>
    <w:rsid w:val="00087181"/>
    <w:rsid w:val="00087203"/>
    <w:rsid w:val="00087ABC"/>
    <w:rsid w:val="00087B9D"/>
    <w:rsid w:val="00087D54"/>
    <w:rsid w:val="00090E15"/>
    <w:rsid w:val="00090F0C"/>
    <w:rsid w:val="000911B8"/>
    <w:rsid w:val="0009172C"/>
    <w:rsid w:val="000922A8"/>
    <w:rsid w:val="00092529"/>
    <w:rsid w:val="00092CD0"/>
    <w:rsid w:val="000935BE"/>
    <w:rsid w:val="00093713"/>
    <w:rsid w:val="00093758"/>
    <w:rsid w:val="00093981"/>
    <w:rsid w:val="0009400F"/>
    <w:rsid w:val="0009434D"/>
    <w:rsid w:val="000943CF"/>
    <w:rsid w:val="000959B9"/>
    <w:rsid w:val="00095FAB"/>
    <w:rsid w:val="00096177"/>
    <w:rsid w:val="00096474"/>
    <w:rsid w:val="0009658C"/>
    <w:rsid w:val="0009676E"/>
    <w:rsid w:val="0009677A"/>
    <w:rsid w:val="000977B7"/>
    <w:rsid w:val="000A0475"/>
    <w:rsid w:val="000A0AA5"/>
    <w:rsid w:val="000A0D9B"/>
    <w:rsid w:val="000A0F61"/>
    <w:rsid w:val="000A1219"/>
    <w:rsid w:val="000A1628"/>
    <w:rsid w:val="000A16B7"/>
    <w:rsid w:val="000A1A87"/>
    <w:rsid w:val="000A1E23"/>
    <w:rsid w:val="000A23B9"/>
    <w:rsid w:val="000A271E"/>
    <w:rsid w:val="000A29A4"/>
    <w:rsid w:val="000A2DAD"/>
    <w:rsid w:val="000A34E6"/>
    <w:rsid w:val="000A35BC"/>
    <w:rsid w:val="000A3821"/>
    <w:rsid w:val="000A3BE2"/>
    <w:rsid w:val="000A3CB2"/>
    <w:rsid w:val="000A3F6A"/>
    <w:rsid w:val="000A4553"/>
    <w:rsid w:val="000A46A0"/>
    <w:rsid w:val="000A4C86"/>
    <w:rsid w:val="000A4F7A"/>
    <w:rsid w:val="000A57FC"/>
    <w:rsid w:val="000A5CB6"/>
    <w:rsid w:val="000A717A"/>
    <w:rsid w:val="000A7727"/>
    <w:rsid w:val="000A77E3"/>
    <w:rsid w:val="000A7A42"/>
    <w:rsid w:val="000B1163"/>
    <w:rsid w:val="000B132A"/>
    <w:rsid w:val="000B164B"/>
    <w:rsid w:val="000B16C5"/>
    <w:rsid w:val="000B16E4"/>
    <w:rsid w:val="000B176E"/>
    <w:rsid w:val="000B1EA7"/>
    <w:rsid w:val="000B20BC"/>
    <w:rsid w:val="000B2145"/>
    <w:rsid w:val="000B217A"/>
    <w:rsid w:val="000B2221"/>
    <w:rsid w:val="000B22F0"/>
    <w:rsid w:val="000B2D55"/>
    <w:rsid w:val="000B2DD8"/>
    <w:rsid w:val="000B2EE3"/>
    <w:rsid w:val="000B34C6"/>
    <w:rsid w:val="000B377F"/>
    <w:rsid w:val="000B3D1A"/>
    <w:rsid w:val="000B401C"/>
    <w:rsid w:val="000B433F"/>
    <w:rsid w:val="000B4355"/>
    <w:rsid w:val="000B46D9"/>
    <w:rsid w:val="000B4AD9"/>
    <w:rsid w:val="000B4B5E"/>
    <w:rsid w:val="000B4F2C"/>
    <w:rsid w:val="000B4F3A"/>
    <w:rsid w:val="000B5563"/>
    <w:rsid w:val="000B57D5"/>
    <w:rsid w:val="000B587D"/>
    <w:rsid w:val="000B66A0"/>
    <w:rsid w:val="000B66D2"/>
    <w:rsid w:val="000B6875"/>
    <w:rsid w:val="000B691D"/>
    <w:rsid w:val="000B6AA9"/>
    <w:rsid w:val="000B7E1A"/>
    <w:rsid w:val="000C0145"/>
    <w:rsid w:val="000C02CB"/>
    <w:rsid w:val="000C037C"/>
    <w:rsid w:val="000C0AAC"/>
    <w:rsid w:val="000C0DA5"/>
    <w:rsid w:val="000C0E12"/>
    <w:rsid w:val="000C1009"/>
    <w:rsid w:val="000C1407"/>
    <w:rsid w:val="000C16A3"/>
    <w:rsid w:val="000C1AF5"/>
    <w:rsid w:val="000C1E56"/>
    <w:rsid w:val="000C1F46"/>
    <w:rsid w:val="000C2202"/>
    <w:rsid w:val="000C24E8"/>
    <w:rsid w:val="000C262E"/>
    <w:rsid w:val="000C2A77"/>
    <w:rsid w:val="000C2E26"/>
    <w:rsid w:val="000C33CB"/>
    <w:rsid w:val="000C35FB"/>
    <w:rsid w:val="000C3E37"/>
    <w:rsid w:val="000C53FF"/>
    <w:rsid w:val="000C5479"/>
    <w:rsid w:val="000C5808"/>
    <w:rsid w:val="000C5DC4"/>
    <w:rsid w:val="000C6177"/>
    <w:rsid w:val="000C6C5E"/>
    <w:rsid w:val="000C6F23"/>
    <w:rsid w:val="000C702D"/>
    <w:rsid w:val="000C7F32"/>
    <w:rsid w:val="000D0D7C"/>
    <w:rsid w:val="000D1767"/>
    <w:rsid w:val="000D19A4"/>
    <w:rsid w:val="000D2E0B"/>
    <w:rsid w:val="000D3F0C"/>
    <w:rsid w:val="000D45E3"/>
    <w:rsid w:val="000D4A40"/>
    <w:rsid w:val="000D4DF1"/>
    <w:rsid w:val="000D4E52"/>
    <w:rsid w:val="000D50DC"/>
    <w:rsid w:val="000D5AE7"/>
    <w:rsid w:val="000D5DC6"/>
    <w:rsid w:val="000D61CD"/>
    <w:rsid w:val="000D630B"/>
    <w:rsid w:val="000D6447"/>
    <w:rsid w:val="000D6519"/>
    <w:rsid w:val="000D6927"/>
    <w:rsid w:val="000D6A4F"/>
    <w:rsid w:val="000D6C3A"/>
    <w:rsid w:val="000D6C47"/>
    <w:rsid w:val="000D6D0C"/>
    <w:rsid w:val="000D6DA0"/>
    <w:rsid w:val="000D6E56"/>
    <w:rsid w:val="000D6FDC"/>
    <w:rsid w:val="000D74E6"/>
    <w:rsid w:val="000D7532"/>
    <w:rsid w:val="000D781D"/>
    <w:rsid w:val="000D7A9A"/>
    <w:rsid w:val="000D7ABD"/>
    <w:rsid w:val="000E02C0"/>
    <w:rsid w:val="000E0372"/>
    <w:rsid w:val="000E062A"/>
    <w:rsid w:val="000E064F"/>
    <w:rsid w:val="000E0CBC"/>
    <w:rsid w:val="000E1EEB"/>
    <w:rsid w:val="000E32D4"/>
    <w:rsid w:val="000E3AF0"/>
    <w:rsid w:val="000E401F"/>
    <w:rsid w:val="000E415D"/>
    <w:rsid w:val="000E42CB"/>
    <w:rsid w:val="000E4631"/>
    <w:rsid w:val="000E497D"/>
    <w:rsid w:val="000E4D0D"/>
    <w:rsid w:val="000E5129"/>
    <w:rsid w:val="000E5BEC"/>
    <w:rsid w:val="000E5CF3"/>
    <w:rsid w:val="000E5F29"/>
    <w:rsid w:val="000E5F99"/>
    <w:rsid w:val="000E729C"/>
    <w:rsid w:val="000E7567"/>
    <w:rsid w:val="000E778A"/>
    <w:rsid w:val="000E7A44"/>
    <w:rsid w:val="000F0839"/>
    <w:rsid w:val="000F0C39"/>
    <w:rsid w:val="000F1029"/>
    <w:rsid w:val="000F146E"/>
    <w:rsid w:val="000F1A84"/>
    <w:rsid w:val="000F1C1C"/>
    <w:rsid w:val="000F1CAF"/>
    <w:rsid w:val="000F23CD"/>
    <w:rsid w:val="000F27CC"/>
    <w:rsid w:val="000F2D86"/>
    <w:rsid w:val="000F3468"/>
    <w:rsid w:val="000F35CA"/>
    <w:rsid w:val="000F3C17"/>
    <w:rsid w:val="000F3FA6"/>
    <w:rsid w:val="000F4404"/>
    <w:rsid w:val="000F531D"/>
    <w:rsid w:val="000F5A15"/>
    <w:rsid w:val="000F5E9C"/>
    <w:rsid w:val="000F6188"/>
    <w:rsid w:val="000F69C4"/>
    <w:rsid w:val="000F6AF3"/>
    <w:rsid w:val="000F7168"/>
    <w:rsid w:val="000F72A4"/>
    <w:rsid w:val="000F7BB3"/>
    <w:rsid w:val="000F7F2E"/>
    <w:rsid w:val="001004D7"/>
    <w:rsid w:val="00100603"/>
    <w:rsid w:val="0010093B"/>
    <w:rsid w:val="00100BA2"/>
    <w:rsid w:val="00100E91"/>
    <w:rsid w:val="001014D6"/>
    <w:rsid w:val="00101A45"/>
    <w:rsid w:val="00101EDD"/>
    <w:rsid w:val="00101F9A"/>
    <w:rsid w:val="001020D3"/>
    <w:rsid w:val="001023A1"/>
    <w:rsid w:val="001023C4"/>
    <w:rsid w:val="00102C2B"/>
    <w:rsid w:val="00103442"/>
    <w:rsid w:val="00103FD6"/>
    <w:rsid w:val="00104D1F"/>
    <w:rsid w:val="00104F39"/>
    <w:rsid w:val="0010507D"/>
    <w:rsid w:val="00105410"/>
    <w:rsid w:val="001059AD"/>
    <w:rsid w:val="001059C0"/>
    <w:rsid w:val="00105C78"/>
    <w:rsid w:val="00105D49"/>
    <w:rsid w:val="001065D1"/>
    <w:rsid w:val="00106684"/>
    <w:rsid w:val="001069B9"/>
    <w:rsid w:val="00106B24"/>
    <w:rsid w:val="001071FF"/>
    <w:rsid w:val="00107350"/>
    <w:rsid w:val="001073A7"/>
    <w:rsid w:val="00107710"/>
    <w:rsid w:val="001077F3"/>
    <w:rsid w:val="00107844"/>
    <w:rsid w:val="00107BD4"/>
    <w:rsid w:val="001100D9"/>
    <w:rsid w:val="0011076C"/>
    <w:rsid w:val="00110967"/>
    <w:rsid w:val="00111991"/>
    <w:rsid w:val="00111AEA"/>
    <w:rsid w:val="00111F0C"/>
    <w:rsid w:val="00111F1C"/>
    <w:rsid w:val="00112049"/>
    <w:rsid w:val="00112A46"/>
    <w:rsid w:val="00112EE1"/>
    <w:rsid w:val="001131F8"/>
    <w:rsid w:val="00113DE0"/>
    <w:rsid w:val="001142A9"/>
    <w:rsid w:val="00114AD2"/>
    <w:rsid w:val="0011579A"/>
    <w:rsid w:val="001158DD"/>
    <w:rsid w:val="00115B2C"/>
    <w:rsid w:val="001172F3"/>
    <w:rsid w:val="001174C0"/>
    <w:rsid w:val="00117BCB"/>
    <w:rsid w:val="00117F87"/>
    <w:rsid w:val="0012044C"/>
    <w:rsid w:val="00120F08"/>
    <w:rsid w:val="00121592"/>
    <w:rsid w:val="0012171E"/>
    <w:rsid w:val="001219F5"/>
    <w:rsid w:val="00122675"/>
    <w:rsid w:val="00122B95"/>
    <w:rsid w:val="0012309D"/>
    <w:rsid w:val="0012326F"/>
    <w:rsid w:val="00123325"/>
    <w:rsid w:val="00123390"/>
    <w:rsid w:val="001236E6"/>
    <w:rsid w:val="001237AE"/>
    <w:rsid w:val="00123A97"/>
    <w:rsid w:val="00123EDE"/>
    <w:rsid w:val="00124D09"/>
    <w:rsid w:val="001250C4"/>
    <w:rsid w:val="00125306"/>
    <w:rsid w:val="001258BF"/>
    <w:rsid w:val="00126405"/>
    <w:rsid w:val="001270F0"/>
    <w:rsid w:val="001275E8"/>
    <w:rsid w:val="001302A4"/>
    <w:rsid w:val="001304E7"/>
    <w:rsid w:val="00130561"/>
    <w:rsid w:val="00130868"/>
    <w:rsid w:val="00130AFB"/>
    <w:rsid w:val="00130E30"/>
    <w:rsid w:val="00130EA8"/>
    <w:rsid w:val="00130FD6"/>
    <w:rsid w:val="00131B79"/>
    <w:rsid w:val="00131C25"/>
    <w:rsid w:val="00131F54"/>
    <w:rsid w:val="00132596"/>
    <w:rsid w:val="001327DE"/>
    <w:rsid w:val="001327F9"/>
    <w:rsid w:val="00132AC1"/>
    <w:rsid w:val="00132BB2"/>
    <w:rsid w:val="00132C0A"/>
    <w:rsid w:val="001333D6"/>
    <w:rsid w:val="001337A0"/>
    <w:rsid w:val="00133A97"/>
    <w:rsid w:val="00133B07"/>
    <w:rsid w:val="00133BD1"/>
    <w:rsid w:val="00133DAB"/>
    <w:rsid w:val="001348CB"/>
    <w:rsid w:val="00134C4B"/>
    <w:rsid w:val="00134CD5"/>
    <w:rsid w:val="00135217"/>
    <w:rsid w:val="00135266"/>
    <w:rsid w:val="00135324"/>
    <w:rsid w:val="00135BAF"/>
    <w:rsid w:val="001360A5"/>
    <w:rsid w:val="001365BF"/>
    <w:rsid w:val="001367F4"/>
    <w:rsid w:val="00136D10"/>
    <w:rsid w:val="00140767"/>
    <w:rsid w:val="00140E63"/>
    <w:rsid w:val="00140E96"/>
    <w:rsid w:val="001411FD"/>
    <w:rsid w:val="0014125B"/>
    <w:rsid w:val="00142920"/>
    <w:rsid w:val="00143194"/>
    <w:rsid w:val="00143533"/>
    <w:rsid w:val="00143B1D"/>
    <w:rsid w:val="00143D46"/>
    <w:rsid w:val="00143D86"/>
    <w:rsid w:val="0014430C"/>
    <w:rsid w:val="00144F1F"/>
    <w:rsid w:val="001453B7"/>
    <w:rsid w:val="0014547D"/>
    <w:rsid w:val="001456CA"/>
    <w:rsid w:val="00145843"/>
    <w:rsid w:val="00145C08"/>
    <w:rsid w:val="00146485"/>
    <w:rsid w:val="001466C0"/>
    <w:rsid w:val="001466C4"/>
    <w:rsid w:val="00146BAD"/>
    <w:rsid w:val="00146F4A"/>
    <w:rsid w:val="001471FF"/>
    <w:rsid w:val="00147550"/>
    <w:rsid w:val="00147A9C"/>
    <w:rsid w:val="00147AD2"/>
    <w:rsid w:val="00147C5A"/>
    <w:rsid w:val="00150051"/>
    <w:rsid w:val="001500FB"/>
    <w:rsid w:val="0015116C"/>
    <w:rsid w:val="001514E7"/>
    <w:rsid w:val="00151AAC"/>
    <w:rsid w:val="00151DF4"/>
    <w:rsid w:val="0015203F"/>
    <w:rsid w:val="00152140"/>
    <w:rsid w:val="001525BE"/>
    <w:rsid w:val="0015265D"/>
    <w:rsid w:val="001527E0"/>
    <w:rsid w:val="00152EAA"/>
    <w:rsid w:val="00152F91"/>
    <w:rsid w:val="0015320E"/>
    <w:rsid w:val="00153B00"/>
    <w:rsid w:val="0015441B"/>
    <w:rsid w:val="0015465F"/>
    <w:rsid w:val="001547C6"/>
    <w:rsid w:val="00155398"/>
    <w:rsid w:val="0015566A"/>
    <w:rsid w:val="00155AA3"/>
    <w:rsid w:val="00155B59"/>
    <w:rsid w:val="00155B7C"/>
    <w:rsid w:val="00156167"/>
    <w:rsid w:val="001576AF"/>
    <w:rsid w:val="001576E9"/>
    <w:rsid w:val="0015771C"/>
    <w:rsid w:val="00157BE5"/>
    <w:rsid w:val="00160212"/>
    <w:rsid w:val="00160ADD"/>
    <w:rsid w:val="001611F5"/>
    <w:rsid w:val="00161904"/>
    <w:rsid w:val="001619FF"/>
    <w:rsid w:val="00161A9A"/>
    <w:rsid w:val="00161C5B"/>
    <w:rsid w:val="00161DA8"/>
    <w:rsid w:val="00162118"/>
    <w:rsid w:val="0016229D"/>
    <w:rsid w:val="0016275F"/>
    <w:rsid w:val="00162BAE"/>
    <w:rsid w:val="00163048"/>
    <w:rsid w:val="001630B2"/>
    <w:rsid w:val="001635EB"/>
    <w:rsid w:val="00163768"/>
    <w:rsid w:val="001646FA"/>
    <w:rsid w:val="001649F3"/>
    <w:rsid w:val="00164A3B"/>
    <w:rsid w:val="00164E81"/>
    <w:rsid w:val="00164EC0"/>
    <w:rsid w:val="00164FF1"/>
    <w:rsid w:val="001652B7"/>
    <w:rsid w:val="00165432"/>
    <w:rsid w:val="001655CE"/>
    <w:rsid w:val="0016570E"/>
    <w:rsid w:val="001658CC"/>
    <w:rsid w:val="00165980"/>
    <w:rsid w:val="00165A00"/>
    <w:rsid w:val="00165A74"/>
    <w:rsid w:val="00165BBF"/>
    <w:rsid w:val="001662C7"/>
    <w:rsid w:val="001666E8"/>
    <w:rsid w:val="00166811"/>
    <w:rsid w:val="00166B51"/>
    <w:rsid w:val="00166DDD"/>
    <w:rsid w:val="00166ECB"/>
    <w:rsid w:val="00166F90"/>
    <w:rsid w:val="001671C3"/>
    <w:rsid w:val="00167AD8"/>
    <w:rsid w:val="00167F67"/>
    <w:rsid w:val="00170A31"/>
    <w:rsid w:val="00170E88"/>
    <w:rsid w:val="00171695"/>
    <w:rsid w:val="0017169D"/>
    <w:rsid w:val="00172621"/>
    <w:rsid w:val="00172942"/>
    <w:rsid w:val="00172A33"/>
    <w:rsid w:val="001735AF"/>
    <w:rsid w:val="001735FB"/>
    <w:rsid w:val="0017456A"/>
    <w:rsid w:val="00174904"/>
    <w:rsid w:val="00175611"/>
    <w:rsid w:val="001758D4"/>
    <w:rsid w:val="00175A06"/>
    <w:rsid w:val="00175B09"/>
    <w:rsid w:val="00175B9D"/>
    <w:rsid w:val="00175E04"/>
    <w:rsid w:val="00176148"/>
    <w:rsid w:val="001761D4"/>
    <w:rsid w:val="00176479"/>
    <w:rsid w:val="001764D6"/>
    <w:rsid w:val="00176FA0"/>
    <w:rsid w:val="0017741C"/>
    <w:rsid w:val="00177D63"/>
    <w:rsid w:val="0018028A"/>
    <w:rsid w:val="00180374"/>
    <w:rsid w:val="001810FB"/>
    <w:rsid w:val="0018181A"/>
    <w:rsid w:val="00181AED"/>
    <w:rsid w:val="00181BAA"/>
    <w:rsid w:val="001821E3"/>
    <w:rsid w:val="001822F1"/>
    <w:rsid w:val="00182AE0"/>
    <w:rsid w:val="00182B72"/>
    <w:rsid w:val="00182CF3"/>
    <w:rsid w:val="00182E02"/>
    <w:rsid w:val="00182EEA"/>
    <w:rsid w:val="00182F2E"/>
    <w:rsid w:val="0018306F"/>
    <w:rsid w:val="00183B34"/>
    <w:rsid w:val="00183D45"/>
    <w:rsid w:val="00183E06"/>
    <w:rsid w:val="001841D5"/>
    <w:rsid w:val="0018424F"/>
    <w:rsid w:val="00184311"/>
    <w:rsid w:val="00184847"/>
    <w:rsid w:val="00184DDC"/>
    <w:rsid w:val="0018525F"/>
    <w:rsid w:val="00185EFE"/>
    <w:rsid w:val="00186008"/>
    <w:rsid w:val="001863A8"/>
    <w:rsid w:val="0018642A"/>
    <w:rsid w:val="00186972"/>
    <w:rsid w:val="001869F8"/>
    <w:rsid w:val="00186A72"/>
    <w:rsid w:val="00186A9E"/>
    <w:rsid w:val="00186B17"/>
    <w:rsid w:val="00186C12"/>
    <w:rsid w:val="00187013"/>
    <w:rsid w:val="001874AC"/>
    <w:rsid w:val="00187A95"/>
    <w:rsid w:val="00190339"/>
    <w:rsid w:val="0019060B"/>
    <w:rsid w:val="00190B1D"/>
    <w:rsid w:val="00190BAC"/>
    <w:rsid w:val="0019180B"/>
    <w:rsid w:val="00192196"/>
    <w:rsid w:val="00192264"/>
    <w:rsid w:val="00192BA4"/>
    <w:rsid w:val="00192C24"/>
    <w:rsid w:val="001935C2"/>
    <w:rsid w:val="0019393F"/>
    <w:rsid w:val="00193A8E"/>
    <w:rsid w:val="00193EC3"/>
    <w:rsid w:val="00193F03"/>
    <w:rsid w:val="00193F42"/>
    <w:rsid w:val="00193FAC"/>
    <w:rsid w:val="00194895"/>
    <w:rsid w:val="00194972"/>
    <w:rsid w:val="00194D05"/>
    <w:rsid w:val="001955B4"/>
    <w:rsid w:val="00195690"/>
    <w:rsid w:val="00195BD2"/>
    <w:rsid w:val="00195FAD"/>
    <w:rsid w:val="0019686B"/>
    <w:rsid w:val="00196A69"/>
    <w:rsid w:val="00196F31"/>
    <w:rsid w:val="00197A2D"/>
    <w:rsid w:val="00197E48"/>
    <w:rsid w:val="001A002D"/>
    <w:rsid w:val="001A017A"/>
    <w:rsid w:val="001A05EB"/>
    <w:rsid w:val="001A0764"/>
    <w:rsid w:val="001A0792"/>
    <w:rsid w:val="001A0A83"/>
    <w:rsid w:val="001A0B15"/>
    <w:rsid w:val="001A12F0"/>
    <w:rsid w:val="001A18A7"/>
    <w:rsid w:val="001A1F19"/>
    <w:rsid w:val="001A2202"/>
    <w:rsid w:val="001A2969"/>
    <w:rsid w:val="001A2999"/>
    <w:rsid w:val="001A2ACC"/>
    <w:rsid w:val="001A2D31"/>
    <w:rsid w:val="001A3147"/>
    <w:rsid w:val="001A3186"/>
    <w:rsid w:val="001A323B"/>
    <w:rsid w:val="001A3555"/>
    <w:rsid w:val="001A3FBE"/>
    <w:rsid w:val="001A46A7"/>
    <w:rsid w:val="001A49C7"/>
    <w:rsid w:val="001A5A16"/>
    <w:rsid w:val="001A5BA8"/>
    <w:rsid w:val="001A5BB8"/>
    <w:rsid w:val="001A6444"/>
    <w:rsid w:val="001A674E"/>
    <w:rsid w:val="001A6763"/>
    <w:rsid w:val="001A69FE"/>
    <w:rsid w:val="001A6B46"/>
    <w:rsid w:val="001A6C1F"/>
    <w:rsid w:val="001A77C5"/>
    <w:rsid w:val="001A7B0A"/>
    <w:rsid w:val="001B055B"/>
    <w:rsid w:val="001B0792"/>
    <w:rsid w:val="001B1E4F"/>
    <w:rsid w:val="001B255D"/>
    <w:rsid w:val="001B25F2"/>
    <w:rsid w:val="001B2DFA"/>
    <w:rsid w:val="001B302A"/>
    <w:rsid w:val="001B3208"/>
    <w:rsid w:val="001B3919"/>
    <w:rsid w:val="001B3AB6"/>
    <w:rsid w:val="001B3ACB"/>
    <w:rsid w:val="001B3AF8"/>
    <w:rsid w:val="001B45D9"/>
    <w:rsid w:val="001B4700"/>
    <w:rsid w:val="001B4B0E"/>
    <w:rsid w:val="001B5001"/>
    <w:rsid w:val="001B5011"/>
    <w:rsid w:val="001B55DC"/>
    <w:rsid w:val="001B5B1D"/>
    <w:rsid w:val="001B5B29"/>
    <w:rsid w:val="001B5D8A"/>
    <w:rsid w:val="001B5E02"/>
    <w:rsid w:val="001B60AA"/>
    <w:rsid w:val="001B6705"/>
    <w:rsid w:val="001B6BAC"/>
    <w:rsid w:val="001B6C1B"/>
    <w:rsid w:val="001B6D92"/>
    <w:rsid w:val="001B77FF"/>
    <w:rsid w:val="001C01A5"/>
    <w:rsid w:val="001C02A9"/>
    <w:rsid w:val="001C0B7F"/>
    <w:rsid w:val="001C10A8"/>
    <w:rsid w:val="001C1AB5"/>
    <w:rsid w:val="001C1B73"/>
    <w:rsid w:val="001C1F59"/>
    <w:rsid w:val="001C2A1A"/>
    <w:rsid w:val="001C2C6C"/>
    <w:rsid w:val="001C3430"/>
    <w:rsid w:val="001C3714"/>
    <w:rsid w:val="001C3D3C"/>
    <w:rsid w:val="001C433A"/>
    <w:rsid w:val="001C4648"/>
    <w:rsid w:val="001C4C3C"/>
    <w:rsid w:val="001C4EBF"/>
    <w:rsid w:val="001C51DB"/>
    <w:rsid w:val="001C56AA"/>
    <w:rsid w:val="001C59BE"/>
    <w:rsid w:val="001C5BDB"/>
    <w:rsid w:val="001C5EEF"/>
    <w:rsid w:val="001C6F7C"/>
    <w:rsid w:val="001C750C"/>
    <w:rsid w:val="001C77CF"/>
    <w:rsid w:val="001C78FC"/>
    <w:rsid w:val="001D001E"/>
    <w:rsid w:val="001D0414"/>
    <w:rsid w:val="001D0467"/>
    <w:rsid w:val="001D0882"/>
    <w:rsid w:val="001D098B"/>
    <w:rsid w:val="001D0ECC"/>
    <w:rsid w:val="001D1773"/>
    <w:rsid w:val="001D2CC2"/>
    <w:rsid w:val="001D2DC4"/>
    <w:rsid w:val="001D2F0C"/>
    <w:rsid w:val="001D3042"/>
    <w:rsid w:val="001D33B7"/>
    <w:rsid w:val="001D34AF"/>
    <w:rsid w:val="001D3B14"/>
    <w:rsid w:val="001D3BF5"/>
    <w:rsid w:val="001D40F5"/>
    <w:rsid w:val="001D4A56"/>
    <w:rsid w:val="001D4EA2"/>
    <w:rsid w:val="001D54D8"/>
    <w:rsid w:val="001D5F5D"/>
    <w:rsid w:val="001D709A"/>
    <w:rsid w:val="001D7664"/>
    <w:rsid w:val="001D7917"/>
    <w:rsid w:val="001D7929"/>
    <w:rsid w:val="001D7BD6"/>
    <w:rsid w:val="001D7FCE"/>
    <w:rsid w:val="001E0087"/>
    <w:rsid w:val="001E0105"/>
    <w:rsid w:val="001E0569"/>
    <w:rsid w:val="001E090E"/>
    <w:rsid w:val="001E0ACA"/>
    <w:rsid w:val="001E0DD2"/>
    <w:rsid w:val="001E0E9D"/>
    <w:rsid w:val="001E15C8"/>
    <w:rsid w:val="001E1678"/>
    <w:rsid w:val="001E1877"/>
    <w:rsid w:val="001E236B"/>
    <w:rsid w:val="001E259B"/>
    <w:rsid w:val="001E265E"/>
    <w:rsid w:val="001E2AD9"/>
    <w:rsid w:val="001E2EAB"/>
    <w:rsid w:val="001E338B"/>
    <w:rsid w:val="001E3CBE"/>
    <w:rsid w:val="001E3D5A"/>
    <w:rsid w:val="001E4030"/>
    <w:rsid w:val="001E4182"/>
    <w:rsid w:val="001E4761"/>
    <w:rsid w:val="001E4A27"/>
    <w:rsid w:val="001E58A7"/>
    <w:rsid w:val="001E5B0D"/>
    <w:rsid w:val="001E5C50"/>
    <w:rsid w:val="001E6260"/>
    <w:rsid w:val="001E6388"/>
    <w:rsid w:val="001E6C16"/>
    <w:rsid w:val="001E6EED"/>
    <w:rsid w:val="001E7651"/>
    <w:rsid w:val="001E7723"/>
    <w:rsid w:val="001F00CE"/>
    <w:rsid w:val="001F0235"/>
    <w:rsid w:val="001F10B8"/>
    <w:rsid w:val="001F1292"/>
    <w:rsid w:val="001F1BA9"/>
    <w:rsid w:val="001F1C32"/>
    <w:rsid w:val="001F1D72"/>
    <w:rsid w:val="001F247C"/>
    <w:rsid w:val="001F2E79"/>
    <w:rsid w:val="001F30E0"/>
    <w:rsid w:val="001F37B5"/>
    <w:rsid w:val="001F3DF0"/>
    <w:rsid w:val="001F3F78"/>
    <w:rsid w:val="001F41FF"/>
    <w:rsid w:val="001F44CB"/>
    <w:rsid w:val="001F45FD"/>
    <w:rsid w:val="001F4643"/>
    <w:rsid w:val="001F4786"/>
    <w:rsid w:val="001F49E6"/>
    <w:rsid w:val="001F4BE8"/>
    <w:rsid w:val="001F4ECC"/>
    <w:rsid w:val="001F5595"/>
    <w:rsid w:val="001F59BB"/>
    <w:rsid w:val="001F5A49"/>
    <w:rsid w:val="001F61B6"/>
    <w:rsid w:val="001F6EB4"/>
    <w:rsid w:val="001F6F3B"/>
    <w:rsid w:val="001F7D76"/>
    <w:rsid w:val="001F7F50"/>
    <w:rsid w:val="0020076D"/>
    <w:rsid w:val="002011B9"/>
    <w:rsid w:val="00201239"/>
    <w:rsid w:val="0020159B"/>
    <w:rsid w:val="00201A85"/>
    <w:rsid w:val="00201E81"/>
    <w:rsid w:val="00202D91"/>
    <w:rsid w:val="0020338D"/>
    <w:rsid w:val="0020373F"/>
    <w:rsid w:val="0020396E"/>
    <w:rsid w:val="00203A6A"/>
    <w:rsid w:val="00203DE7"/>
    <w:rsid w:val="00204275"/>
    <w:rsid w:val="00204A0D"/>
    <w:rsid w:val="00204BB0"/>
    <w:rsid w:val="00205364"/>
    <w:rsid w:val="002053F4"/>
    <w:rsid w:val="00205830"/>
    <w:rsid w:val="00205ADC"/>
    <w:rsid w:val="00205D99"/>
    <w:rsid w:val="00205FC8"/>
    <w:rsid w:val="0020610C"/>
    <w:rsid w:val="002061B0"/>
    <w:rsid w:val="002069BC"/>
    <w:rsid w:val="00206E28"/>
    <w:rsid w:val="00207321"/>
    <w:rsid w:val="00207471"/>
    <w:rsid w:val="0020794E"/>
    <w:rsid w:val="00207BDE"/>
    <w:rsid w:val="00210811"/>
    <w:rsid w:val="0021118C"/>
    <w:rsid w:val="0021136F"/>
    <w:rsid w:val="00211417"/>
    <w:rsid w:val="002116F5"/>
    <w:rsid w:val="0021172D"/>
    <w:rsid w:val="00211AB6"/>
    <w:rsid w:val="00211F13"/>
    <w:rsid w:val="00212238"/>
    <w:rsid w:val="00212B0B"/>
    <w:rsid w:val="00212F5D"/>
    <w:rsid w:val="0021313C"/>
    <w:rsid w:val="00213179"/>
    <w:rsid w:val="00213717"/>
    <w:rsid w:val="0021457C"/>
    <w:rsid w:val="0021496A"/>
    <w:rsid w:val="00214D47"/>
    <w:rsid w:val="00215063"/>
    <w:rsid w:val="0021576A"/>
    <w:rsid w:val="002158AD"/>
    <w:rsid w:val="002158BE"/>
    <w:rsid w:val="00215D52"/>
    <w:rsid w:val="00216702"/>
    <w:rsid w:val="002167AB"/>
    <w:rsid w:val="002169D0"/>
    <w:rsid w:val="00217561"/>
    <w:rsid w:val="00217600"/>
    <w:rsid w:val="0021779E"/>
    <w:rsid w:val="00217B14"/>
    <w:rsid w:val="00217EEF"/>
    <w:rsid w:val="00217EF0"/>
    <w:rsid w:val="0022009A"/>
    <w:rsid w:val="00220AA2"/>
    <w:rsid w:val="0022153A"/>
    <w:rsid w:val="002226CF"/>
    <w:rsid w:val="00222BDE"/>
    <w:rsid w:val="00222CA9"/>
    <w:rsid w:val="0022301B"/>
    <w:rsid w:val="00223787"/>
    <w:rsid w:val="00223CE0"/>
    <w:rsid w:val="0022429C"/>
    <w:rsid w:val="002244BE"/>
    <w:rsid w:val="002244F7"/>
    <w:rsid w:val="00224564"/>
    <w:rsid w:val="00224B22"/>
    <w:rsid w:val="00225011"/>
    <w:rsid w:val="00225AB0"/>
    <w:rsid w:val="00226ACA"/>
    <w:rsid w:val="00226D4E"/>
    <w:rsid w:val="00227107"/>
    <w:rsid w:val="002272C1"/>
    <w:rsid w:val="002300D2"/>
    <w:rsid w:val="002308EF"/>
    <w:rsid w:val="00230994"/>
    <w:rsid w:val="00230D51"/>
    <w:rsid w:val="00230D6C"/>
    <w:rsid w:val="00230F8E"/>
    <w:rsid w:val="00231073"/>
    <w:rsid w:val="00231358"/>
    <w:rsid w:val="002314FF"/>
    <w:rsid w:val="002319F1"/>
    <w:rsid w:val="00232AC9"/>
    <w:rsid w:val="00232C4D"/>
    <w:rsid w:val="00232E0C"/>
    <w:rsid w:val="00232F31"/>
    <w:rsid w:val="00233600"/>
    <w:rsid w:val="00233C9E"/>
    <w:rsid w:val="002340B5"/>
    <w:rsid w:val="00234647"/>
    <w:rsid w:val="00234916"/>
    <w:rsid w:val="00234ECD"/>
    <w:rsid w:val="0023549C"/>
    <w:rsid w:val="00235CAB"/>
    <w:rsid w:val="00236325"/>
    <w:rsid w:val="0023650D"/>
    <w:rsid w:val="002366E5"/>
    <w:rsid w:val="0023717A"/>
    <w:rsid w:val="00237B31"/>
    <w:rsid w:val="00237CD1"/>
    <w:rsid w:val="00237D9A"/>
    <w:rsid w:val="00240528"/>
    <w:rsid w:val="002407FB"/>
    <w:rsid w:val="00240D88"/>
    <w:rsid w:val="00241E6A"/>
    <w:rsid w:val="0024237F"/>
    <w:rsid w:val="00242DE7"/>
    <w:rsid w:val="00242EC6"/>
    <w:rsid w:val="00243974"/>
    <w:rsid w:val="002439FF"/>
    <w:rsid w:val="00243E7A"/>
    <w:rsid w:val="00244102"/>
    <w:rsid w:val="00244142"/>
    <w:rsid w:val="00244383"/>
    <w:rsid w:val="00244404"/>
    <w:rsid w:val="00244586"/>
    <w:rsid w:val="00244A31"/>
    <w:rsid w:val="002450F5"/>
    <w:rsid w:val="002451E7"/>
    <w:rsid w:val="00245497"/>
    <w:rsid w:val="0024560A"/>
    <w:rsid w:val="002459C6"/>
    <w:rsid w:val="00245CB5"/>
    <w:rsid w:val="0024623D"/>
    <w:rsid w:val="00246600"/>
    <w:rsid w:val="00246723"/>
    <w:rsid w:val="002470DC"/>
    <w:rsid w:val="00247948"/>
    <w:rsid w:val="00251353"/>
    <w:rsid w:val="0025186A"/>
    <w:rsid w:val="00251CDC"/>
    <w:rsid w:val="002532C6"/>
    <w:rsid w:val="002534E5"/>
    <w:rsid w:val="002538C8"/>
    <w:rsid w:val="00253A1C"/>
    <w:rsid w:val="00253F8A"/>
    <w:rsid w:val="0025514E"/>
    <w:rsid w:val="00256219"/>
    <w:rsid w:val="00256283"/>
    <w:rsid w:val="00256D19"/>
    <w:rsid w:val="002573C7"/>
    <w:rsid w:val="002574A7"/>
    <w:rsid w:val="0026008D"/>
    <w:rsid w:val="00260547"/>
    <w:rsid w:val="00260ACA"/>
    <w:rsid w:val="00260DC4"/>
    <w:rsid w:val="00260FDF"/>
    <w:rsid w:val="002612B5"/>
    <w:rsid w:val="002614F9"/>
    <w:rsid w:val="00261CA9"/>
    <w:rsid w:val="0026215B"/>
    <w:rsid w:val="002626E7"/>
    <w:rsid w:val="00262EF9"/>
    <w:rsid w:val="0026304B"/>
    <w:rsid w:val="0026343E"/>
    <w:rsid w:val="00263716"/>
    <w:rsid w:val="002638DE"/>
    <w:rsid w:val="002638FE"/>
    <w:rsid w:val="002639DA"/>
    <w:rsid w:val="00263A6A"/>
    <w:rsid w:val="00263B49"/>
    <w:rsid w:val="00263E7E"/>
    <w:rsid w:val="002641F1"/>
    <w:rsid w:val="00264C3A"/>
    <w:rsid w:val="00264D4D"/>
    <w:rsid w:val="0026689F"/>
    <w:rsid w:val="00266A59"/>
    <w:rsid w:val="00266A8F"/>
    <w:rsid w:val="00267808"/>
    <w:rsid w:val="00267E9E"/>
    <w:rsid w:val="00267F1E"/>
    <w:rsid w:val="0027005A"/>
    <w:rsid w:val="002706E7"/>
    <w:rsid w:val="00270724"/>
    <w:rsid w:val="00270BFC"/>
    <w:rsid w:val="00270EBC"/>
    <w:rsid w:val="002715CA"/>
    <w:rsid w:val="002717F4"/>
    <w:rsid w:val="002718FC"/>
    <w:rsid w:val="00271C2E"/>
    <w:rsid w:val="002722F7"/>
    <w:rsid w:val="0027264B"/>
    <w:rsid w:val="002728A5"/>
    <w:rsid w:val="00272BEA"/>
    <w:rsid w:val="00272FE1"/>
    <w:rsid w:val="0027319C"/>
    <w:rsid w:val="0027329C"/>
    <w:rsid w:val="00274B35"/>
    <w:rsid w:val="00274D7B"/>
    <w:rsid w:val="00274E0E"/>
    <w:rsid w:val="00274EE7"/>
    <w:rsid w:val="0027586C"/>
    <w:rsid w:val="0027636F"/>
    <w:rsid w:val="0027643E"/>
    <w:rsid w:val="00276AFD"/>
    <w:rsid w:val="00276BBA"/>
    <w:rsid w:val="00277C38"/>
    <w:rsid w:val="00280F76"/>
    <w:rsid w:val="0028163E"/>
    <w:rsid w:val="00281706"/>
    <w:rsid w:val="00281FC0"/>
    <w:rsid w:val="0028266F"/>
    <w:rsid w:val="00282A56"/>
    <w:rsid w:val="00282AFF"/>
    <w:rsid w:val="00282DC9"/>
    <w:rsid w:val="002830D9"/>
    <w:rsid w:val="0028346B"/>
    <w:rsid w:val="002834A0"/>
    <w:rsid w:val="00283517"/>
    <w:rsid w:val="0028357A"/>
    <w:rsid w:val="00283D63"/>
    <w:rsid w:val="00283EED"/>
    <w:rsid w:val="00283F1E"/>
    <w:rsid w:val="002841D7"/>
    <w:rsid w:val="00284490"/>
    <w:rsid w:val="0028467C"/>
    <w:rsid w:val="00284FF8"/>
    <w:rsid w:val="0028570A"/>
    <w:rsid w:val="002857A2"/>
    <w:rsid w:val="00285E0A"/>
    <w:rsid w:val="0028624E"/>
    <w:rsid w:val="00286264"/>
    <w:rsid w:val="00286828"/>
    <w:rsid w:val="002869BC"/>
    <w:rsid w:val="00286CE2"/>
    <w:rsid w:val="00286D09"/>
    <w:rsid w:val="002873F0"/>
    <w:rsid w:val="002877C6"/>
    <w:rsid w:val="0028782C"/>
    <w:rsid w:val="002879C9"/>
    <w:rsid w:val="00290FFC"/>
    <w:rsid w:val="00291C43"/>
    <w:rsid w:val="0029203D"/>
    <w:rsid w:val="00292A50"/>
    <w:rsid w:val="002937B1"/>
    <w:rsid w:val="00293A8F"/>
    <w:rsid w:val="0029426F"/>
    <w:rsid w:val="00294D02"/>
    <w:rsid w:val="0029572B"/>
    <w:rsid w:val="002957A8"/>
    <w:rsid w:val="002962F7"/>
    <w:rsid w:val="002967A0"/>
    <w:rsid w:val="002968F2"/>
    <w:rsid w:val="00296BF4"/>
    <w:rsid w:val="002970EA"/>
    <w:rsid w:val="00297286"/>
    <w:rsid w:val="0029782C"/>
    <w:rsid w:val="00297EFE"/>
    <w:rsid w:val="002A0B7B"/>
    <w:rsid w:val="002A0C62"/>
    <w:rsid w:val="002A0F54"/>
    <w:rsid w:val="002A1437"/>
    <w:rsid w:val="002A1F80"/>
    <w:rsid w:val="002A200C"/>
    <w:rsid w:val="002A249C"/>
    <w:rsid w:val="002A3206"/>
    <w:rsid w:val="002A338C"/>
    <w:rsid w:val="002A3CF5"/>
    <w:rsid w:val="002A3DB1"/>
    <w:rsid w:val="002A403F"/>
    <w:rsid w:val="002A4C3D"/>
    <w:rsid w:val="002A4FA7"/>
    <w:rsid w:val="002A5073"/>
    <w:rsid w:val="002A522C"/>
    <w:rsid w:val="002A536E"/>
    <w:rsid w:val="002A59A7"/>
    <w:rsid w:val="002A5F14"/>
    <w:rsid w:val="002A6656"/>
    <w:rsid w:val="002A6D56"/>
    <w:rsid w:val="002A736C"/>
    <w:rsid w:val="002A761D"/>
    <w:rsid w:val="002A7AF2"/>
    <w:rsid w:val="002B0411"/>
    <w:rsid w:val="002B07D9"/>
    <w:rsid w:val="002B15B8"/>
    <w:rsid w:val="002B193F"/>
    <w:rsid w:val="002B1C95"/>
    <w:rsid w:val="002B1F3C"/>
    <w:rsid w:val="002B1FDE"/>
    <w:rsid w:val="002B2020"/>
    <w:rsid w:val="002B26D8"/>
    <w:rsid w:val="002B2717"/>
    <w:rsid w:val="002B2A13"/>
    <w:rsid w:val="002B2BC4"/>
    <w:rsid w:val="002B2F66"/>
    <w:rsid w:val="002B30B4"/>
    <w:rsid w:val="002B32D8"/>
    <w:rsid w:val="002B3797"/>
    <w:rsid w:val="002B3950"/>
    <w:rsid w:val="002B3CB6"/>
    <w:rsid w:val="002B3ECC"/>
    <w:rsid w:val="002B4618"/>
    <w:rsid w:val="002B49A4"/>
    <w:rsid w:val="002B4BFF"/>
    <w:rsid w:val="002B4E82"/>
    <w:rsid w:val="002B5685"/>
    <w:rsid w:val="002B5A73"/>
    <w:rsid w:val="002B5BC0"/>
    <w:rsid w:val="002B615D"/>
    <w:rsid w:val="002B68A0"/>
    <w:rsid w:val="002B69CE"/>
    <w:rsid w:val="002B6BB9"/>
    <w:rsid w:val="002B790E"/>
    <w:rsid w:val="002B7D50"/>
    <w:rsid w:val="002B7DA1"/>
    <w:rsid w:val="002B7DD0"/>
    <w:rsid w:val="002C0516"/>
    <w:rsid w:val="002C1423"/>
    <w:rsid w:val="002C1424"/>
    <w:rsid w:val="002C1504"/>
    <w:rsid w:val="002C1525"/>
    <w:rsid w:val="002C1595"/>
    <w:rsid w:val="002C1D5D"/>
    <w:rsid w:val="002C1DF2"/>
    <w:rsid w:val="002C281D"/>
    <w:rsid w:val="002C2D22"/>
    <w:rsid w:val="002C2D9A"/>
    <w:rsid w:val="002C2EA5"/>
    <w:rsid w:val="002C3091"/>
    <w:rsid w:val="002C3483"/>
    <w:rsid w:val="002C35D0"/>
    <w:rsid w:val="002C369B"/>
    <w:rsid w:val="002C3CAD"/>
    <w:rsid w:val="002C3E05"/>
    <w:rsid w:val="002C3E74"/>
    <w:rsid w:val="002C405A"/>
    <w:rsid w:val="002C40E9"/>
    <w:rsid w:val="002C474F"/>
    <w:rsid w:val="002C496F"/>
    <w:rsid w:val="002C4B5E"/>
    <w:rsid w:val="002C4BF7"/>
    <w:rsid w:val="002C51F9"/>
    <w:rsid w:val="002C54A0"/>
    <w:rsid w:val="002C5DAA"/>
    <w:rsid w:val="002C5DFB"/>
    <w:rsid w:val="002C5E21"/>
    <w:rsid w:val="002C5FBB"/>
    <w:rsid w:val="002C6101"/>
    <w:rsid w:val="002C6456"/>
    <w:rsid w:val="002C6802"/>
    <w:rsid w:val="002C6D39"/>
    <w:rsid w:val="002C6E00"/>
    <w:rsid w:val="002C7D0B"/>
    <w:rsid w:val="002D00E0"/>
    <w:rsid w:val="002D02C1"/>
    <w:rsid w:val="002D04A7"/>
    <w:rsid w:val="002D0C97"/>
    <w:rsid w:val="002D10FF"/>
    <w:rsid w:val="002D1412"/>
    <w:rsid w:val="002D1A06"/>
    <w:rsid w:val="002D1ED3"/>
    <w:rsid w:val="002D1FCB"/>
    <w:rsid w:val="002D226C"/>
    <w:rsid w:val="002D259C"/>
    <w:rsid w:val="002D2C8D"/>
    <w:rsid w:val="002D2E83"/>
    <w:rsid w:val="002D3484"/>
    <w:rsid w:val="002D370F"/>
    <w:rsid w:val="002D3963"/>
    <w:rsid w:val="002D39CB"/>
    <w:rsid w:val="002D3DE8"/>
    <w:rsid w:val="002D42AE"/>
    <w:rsid w:val="002D42EE"/>
    <w:rsid w:val="002D5084"/>
    <w:rsid w:val="002D5259"/>
    <w:rsid w:val="002D542C"/>
    <w:rsid w:val="002D5DC3"/>
    <w:rsid w:val="002D5F2E"/>
    <w:rsid w:val="002D64AE"/>
    <w:rsid w:val="002D6835"/>
    <w:rsid w:val="002D6B81"/>
    <w:rsid w:val="002D6C19"/>
    <w:rsid w:val="002D6C80"/>
    <w:rsid w:val="002D6E4F"/>
    <w:rsid w:val="002D72D8"/>
    <w:rsid w:val="002D75ED"/>
    <w:rsid w:val="002D7DE3"/>
    <w:rsid w:val="002D7DF8"/>
    <w:rsid w:val="002E03C4"/>
    <w:rsid w:val="002E066D"/>
    <w:rsid w:val="002E0D48"/>
    <w:rsid w:val="002E1246"/>
    <w:rsid w:val="002E14CB"/>
    <w:rsid w:val="002E163B"/>
    <w:rsid w:val="002E1B90"/>
    <w:rsid w:val="002E1BF6"/>
    <w:rsid w:val="002E1D93"/>
    <w:rsid w:val="002E1DEE"/>
    <w:rsid w:val="002E1EE2"/>
    <w:rsid w:val="002E21DD"/>
    <w:rsid w:val="002E2A16"/>
    <w:rsid w:val="002E2A28"/>
    <w:rsid w:val="002E2A3D"/>
    <w:rsid w:val="002E2C3E"/>
    <w:rsid w:val="002E35B7"/>
    <w:rsid w:val="002E3CCB"/>
    <w:rsid w:val="002E3FE7"/>
    <w:rsid w:val="002E406B"/>
    <w:rsid w:val="002E438B"/>
    <w:rsid w:val="002E4449"/>
    <w:rsid w:val="002E4AA4"/>
    <w:rsid w:val="002E4BA9"/>
    <w:rsid w:val="002E4C7F"/>
    <w:rsid w:val="002E4EC3"/>
    <w:rsid w:val="002E4F27"/>
    <w:rsid w:val="002E5205"/>
    <w:rsid w:val="002E5C55"/>
    <w:rsid w:val="002E5DE7"/>
    <w:rsid w:val="002E6148"/>
    <w:rsid w:val="002E6AAC"/>
    <w:rsid w:val="002E6C31"/>
    <w:rsid w:val="002E6DEA"/>
    <w:rsid w:val="002E6EB5"/>
    <w:rsid w:val="002E733A"/>
    <w:rsid w:val="002E75CB"/>
    <w:rsid w:val="002E78D2"/>
    <w:rsid w:val="002E7D2E"/>
    <w:rsid w:val="002F038F"/>
    <w:rsid w:val="002F0BEB"/>
    <w:rsid w:val="002F13DA"/>
    <w:rsid w:val="002F1534"/>
    <w:rsid w:val="002F164B"/>
    <w:rsid w:val="002F184A"/>
    <w:rsid w:val="002F1B62"/>
    <w:rsid w:val="002F2336"/>
    <w:rsid w:val="002F24FC"/>
    <w:rsid w:val="002F28D0"/>
    <w:rsid w:val="002F29DC"/>
    <w:rsid w:val="002F2C52"/>
    <w:rsid w:val="002F32B2"/>
    <w:rsid w:val="002F33ED"/>
    <w:rsid w:val="002F3518"/>
    <w:rsid w:val="002F37F6"/>
    <w:rsid w:val="002F4388"/>
    <w:rsid w:val="002F443D"/>
    <w:rsid w:val="002F49BB"/>
    <w:rsid w:val="002F5208"/>
    <w:rsid w:val="002F5680"/>
    <w:rsid w:val="002F5FE5"/>
    <w:rsid w:val="002F625C"/>
    <w:rsid w:val="002F63CE"/>
    <w:rsid w:val="002F661A"/>
    <w:rsid w:val="002F6723"/>
    <w:rsid w:val="002F6E65"/>
    <w:rsid w:val="002F7AED"/>
    <w:rsid w:val="002F7BE3"/>
    <w:rsid w:val="00300648"/>
    <w:rsid w:val="0030087E"/>
    <w:rsid w:val="00300A33"/>
    <w:rsid w:val="003010F4"/>
    <w:rsid w:val="00301C0D"/>
    <w:rsid w:val="00301C26"/>
    <w:rsid w:val="00301D56"/>
    <w:rsid w:val="00303446"/>
    <w:rsid w:val="00303465"/>
    <w:rsid w:val="00303499"/>
    <w:rsid w:val="00303599"/>
    <w:rsid w:val="00303F72"/>
    <w:rsid w:val="00303FE6"/>
    <w:rsid w:val="00304503"/>
    <w:rsid w:val="00304683"/>
    <w:rsid w:val="003046EA"/>
    <w:rsid w:val="0030494D"/>
    <w:rsid w:val="0030510A"/>
    <w:rsid w:val="003056B5"/>
    <w:rsid w:val="00305700"/>
    <w:rsid w:val="0030598D"/>
    <w:rsid w:val="00305A24"/>
    <w:rsid w:val="00305A51"/>
    <w:rsid w:val="00305ADC"/>
    <w:rsid w:val="00305D1B"/>
    <w:rsid w:val="003064F1"/>
    <w:rsid w:val="00306641"/>
    <w:rsid w:val="00306700"/>
    <w:rsid w:val="003067CE"/>
    <w:rsid w:val="00306878"/>
    <w:rsid w:val="00307C2A"/>
    <w:rsid w:val="00307F27"/>
    <w:rsid w:val="00310103"/>
    <w:rsid w:val="00310595"/>
    <w:rsid w:val="00310D81"/>
    <w:rsid w:val="00310EB3"/>
    <w:rsid w:val="0031100E"/>
    <w:rsid w:val="003126F0"/>
    <w:rsid w:val="003127B9"/>
    <w:rsid w:val="003127DD"/>
    <w:rsid w:val="00312FE4"/>
    <w:rsid w:val="00313518"/>
    <w:rsid w:val="00313747"/>
    <w:rsid w:val="0031385B"/>
    <w:rsid w:val="003139DC"/>
    <w:rsid w:val="00313B37"/>
    <w:rsid w:val="003140EC"/>
    <w:rsid w:val="0031446F"/>
    <w:rsid w:val="003144A9"/>
    <w:rsid w:val="00314B50"/>
    <w:rsid w:val="00314BF2"/>
    <w:rsid w:val="003150AF"/>
    <w:rsid w:val="0031596D"/>
    <w:rsid w:val="00315C39"/>
    <w:rsid w:val="00315FA7"/>
    <w:rsid w:val="0031610C"/>
    <w:rsid w:val="00316864"/>
    <w:rsid w:val="00316EB8"/>
    <w:rsid w:val="00317199"/>
    <w:rsid w:val="00317D0B"/>
    <w:rsid w:val="00320D17"/>
    <w:rsid w:val="0032187C"/>
    <w:rsid w:val="00321B64"/>
    <w:rsid w:val="00321CCC"/>
    <w:rsid w:val="00321FF4"/>
    <w:rsid w:val="00322822"/>
    <w:rsid w:val="003228F0"/>
    <w:rsid w:val="00322A0F"/>
    <w:rsid w:val="00322D69"/>
    <w:rsid w:val="00323474"/>
    <w:rsid w:val="0032392B"/>
    <w:rsid w:val="00323A00"/>
    <w:rsid w:val="00323A6D"/>
    <w:rsid w:val="00323C3C"/>
    <w:rsid w:val="00323FAF"/>
    <w:rsid w:val="003240F7"/>
    <w:rsid w:val="003244F8"/>
    <w:rsid w:val="003245A3"/>
    <w:rsid w:val="00324609"/>
    <w:rsid w:val="0032475D"/>
    <w:rsid w:val="0032483D"/>
    <w:rsid w:val="0032492F"/>
    <w:rsid w:val="00324B15"/>
    <w:rsid w:val="00324DDF"/>
    <w:rsid w:val="00325026"/>
    <w:rsid w:val="003250BF"/>
    <w:rsid w:val="00325117"/>
    <w:rsid w:val="00326102"/>
    <w:rsid w:val="00326288"/>
    <w:rsid w:val="003265AF"/>
    <w:rsid w:val="00326ACF"/>
    <w:rsid w:val="0032704B"/>
    <w:rsid w:val="0032750A"/>
    <w:rsid w:val="003277D2"/>
    <w:rsid w:val="00327ADA"/>
    <w:rsid w:val="00327D53"/>
    <w:rsid w:val="00327D85"/>
    <w:rsid w:val="003302D0"/>
    <w:rsid w:val="003303FC"/>
    <w:rsid w:val="00330499"/>
    <w:rsid w:val="003304E6"/>
    <w:rsid w:val="00330C01"/>
    <w:rsid w:val="00331211"/>
    <w:rsid w:val="00331953"/>
    <w:rsid w:val="00331D88"/>
    <w:rsid w:val="00331D97"/>
    <w:rsid w:val="0033201F"/>
    <w:rsid w:val="0033280D"/>
    <w:rsid w:val="00332A5D"/>
    <w:rsid w:val="00332E9F"/>
    <w:rsid w:val="0033382A"/>
    <w:rsid w:val="00333879"/>
    <w:rsid w:val="00333D5B"/>
    <w:rsid w:val="00333DFB"/>
    <w:rsid w:val="0033483E"/>
    <w:rsid w:val="00334CCD"/>
    <w:rsid w:val="00335598"/>
    <w:rsid w:val="00335C5F"/>
    <w:rsid w:val="00335D9F"/>
    <w:rsid w:val="00335F88"/>
    <w:rsid w:val="00336297"/>
    <w:rsid w:val="003365D4"/>
    <w:rsid w:val="00336609"/>
    <w:rsid w:val="003368A4"/>
    <w:rsid w:val="00336B68"/>
    <w:rsid w:val="00336E38"/>
    <w:rsid w:val="00336EDF"/>
    <w:rsid w:val="00336F16"/>
    <w:rsid w:val="00337CF9"/>
    <w:rsid w:val="00337D41"/>
    <w:rsid w:val="00337FE8"/>
    <w:rsid w:val="0034058B"/>
    <w:rsid w:val="003407D2"/>
    <w:rsid w:val="00340F35"/>
    <w:rsid w:val="003411D4"/>
    <w:rsid w:val="0034145F"/>
    <w:rsid w:val="00341619"/>
    <w:rsid w:val="0034179A"/>
    <w:rsid w:val="0034181C"/>
    <w:rsid w:val="0034191B"/>
    <w:rsid w:val="00341EEE"/>
    <w:rsid w:val="003421C7"/>
    <w:rsid w:val="0034244C"/>
    <w:rsid w:val="003427AF"/>
    <w:rsid w:val="003430B4"/>
    <w:rsid w:val="0034342E"/>
    <w:rsid w:val="00343799"/>
    <w:rsid w:val="003437AE"/>
    <w:rsid w:val="003438CF"/>
    <w:rsid w:val="003439E8"/>
    <w:rsid w:val="00343BDE"/>
    <w:rsid w:val="00343C6D"/>
    <w:rsid w:val="00343DA8"/>
    <w:rsid w:val="0034416E"/>
    <w:rsid w:val="003443DD"/>
    <w:rsid w:val="00344440"/>
    <w:rsid w:val="00344631"/>
    <w:rsid w:val="0034488F"/>
    <w:rsid w:val="00344895"/>
    <w:rsid w:val="00345083"/>
    <w:rsid w:val="00345661"/>
    <w:rsid w:val="0034576C"/>
    <w:rsid w:val="003457A5"/>
    <w:rsid w:val="003458C6"/>
    <w:rsid w:val="00345CFA"/>
    <w:rsid w:val="00346264"/>
    <w:rsid w:val="00346687"/>
    <w:rsid w:val="00346703"/>
    <w:rsid w:val="00346DF5"/>
    <w:rsid w:val="00347003"/>
    <w:rsid w:val="0034744A"/>
    <w:rsid w:val="00347507"/>
    <w:rsid w:val="00347FF1"/>
    <w:rsid w:val="0035008A"/>
    <w:rsid w:val="00350C3E"/>
    <w:rsid w:val="00350CAC"/>
    <w:rsid w:val="00350FBD"/>
    <w:rsid w:val="00351402"/>
    <w:rsid w:val="0035168D"/>
    <w:rsid w:val="00351E0B"/>
    <w:rsid w:val="003527E6"/>
    <w:rsid w:val="00352DF3"/>
    <w:rsid w:val="00352F8F"/>
    <w:rsid w:val="00353260"/>
    <w:rsid w:val="00353DAF"/>
    <w:rsid w:val="003542CF"/>
    <w:rsid w:val="00354461"/>
    <w:rsid w:val="003555CC"/>
    <w:rsid w:val="003563E9"/>
    <w:rsid w:val="00356460"/>
    <w:rsid w:val="0035677E"/>
    <w:rsid w:val="00356CA2"/>
    <w:rsid w:val="003573D4"/>
    <w:rsid w:val="0035776A"/>
    <w:rsid w:val="00357CDA"/>
    <w:rsid w:val="00360A03"/>
    <w:rsid w:val="00360DD8"/>
    <w:rsid w:val="00360F95"/>
    <w:rsid w:val="00361252"/>
    <w:rsid w:val="003612BC"/>
    <w:rsid w:val="003614F6"/>
    <w:rsid w:val="0036238E"/>
    <w:rsid w:val="0036248E"/>
    <w:rsid w:val="00362692"/>
    <w:rsid w:val="0036276E"/>
    <w:rsid w:val="003627B9"/>
    <w:rsid w:val="00362B84"/>
    <w:rsid w:val="00362C2F"/>
    <w:rsid w:val="00362DDB"/>
    <w:rsid w:val="00362E31"/>
    <w:rsid w:val="00363189"/>
    <w:rsid w:val="00363259"/>
    <w:rsid w:val="00363287"/>
    <w:rsid w:val="0036393A"/>
    <w:rsid w:val="0036411C"/>
    <w:rsid w:val="00364914"/>
    <w:rsid w:val="003649C5"/>
    <w:rsid w:val="00365062"/>
    <w:rsid w:val="003650C9"/>
    <w:rsid w:val="00365498"/>
    <w:rsid w:val="00365552"/>
    <w:rsid w:val="003660D2"/>
    <w:rsid w:val="00366626"/>
    <w:rsid w:val="00366EB4"/>
    <w:rsid w:val="0036729B"/>
    <w:rsid w:val="003675C9"/>
    <w:rsid w:val="00367CE2"/>
    <w:rsid w:val="00367E59"/>
    <w:rsid w:val="00367ECD"/>
    <w:rsid w:val="003702F8"/>
    <w:rsid w:val="0037040A"/>
    <w:rsid w:val="00370667"/>
    <w:rsid w:val="00370DA4"/>
    <w:rsid w:val="0037140F"/>
    <w:rsid w:val="00371756"/>
    <w:rsid w:val="003717C2"/>
    <w:rsid w:val="00371FBA"/>
    <w:rsid w:val="003725C0"/>
    <w:rsid w:val="003729D7"/>
    <w:rsid w:val="00372C73"/>
    <w:rsid w:val="00372CAC"/>
    <w:rsid w:val="00372D1C"/>
    <w:rsid w:val="00373241"/>
    <w:rsid w:val="003732F7"/>
    <w:rsid w:val="00373597"/>
    <w:rsid w:val="00373D4E"/>
    <w:rsid w:val="00373EC2"/>
    <w:rsid w:val="003742D7"/>
    <w:rsid w:val="00374356"/>
    <w:rsid w:val="00375258"/>
    <w:rsid w:val="00375A8D"/>
    <w:rsid w:val="003765BA"/>
    <w:rsid w:val="0037679E"/>
    <w:rsid w:val="00376BE0"/>
    <w:rsid w:val="00377291"/>
    <w:rsid w:val="003772B5"/>
    <w:rsid w:val="003778B5"/>
    <w:rsid w:val="00377B86"/>
    <w:rsid w:val="00377BCD"/>
    <w:rsid w:val="00377FA6"/>
    <w:rsid w:val="00380349"/>
    <w:rsid w:val="00380D64"/>
    <w:rsid w:val="00380F9C"/>
    <w:rsid w:val="003810F0"/>
    <w:rsid w:val="0038135E"/>
    <w:rsid w:val="00381536"/>
    <w:rsid w:val="00381A9B"/>
    <w:rsid w:val="00381AA8"/>
    <w:rsid w:val="00381AEA"/>
    <w:rsid w:val="00381ECB"/>
    <w:rsid w:val="00382615"/>
    <w:rsid w:val="003828FE"/>
    <w:rsid w:val="00382973"/>
    <w:rsid w:val="00382A67"/>
    <w:rsid w:val="00382B21"/>
    <w:rsid w:val="00382D32"/>
    <w:rsid w:val="0038357F"/>
    <w:rsid w:val="00383781"/>
    <w:rsid w:val="00383D91"/>
    <w:rsid w:val="00384322"/>
    <w:rsid w:val="003845AC"/>
    <w:rsid w:val="00384B99"/>
    <w:rsid w:val="00384E4E"/>
    <w:rsid w:val="00384FB5"/>
    <w:rsid w:val="003856F6"/>
    <w:rsid w:val="00385B81"/>
    <w:rsid w:val="00386615"/>
    <w:rsid w:val="003867CA"/>
    <w:rsid w:val="003868E4"/>
    <w:rsid w:val="00386B9B"/>
    <w:rsid w:val="00386E8A"/>
    <w:rsid w:val="00387607"/>
    <w:rsid w:val="0038780E"/>
    <w:rsid w:val="00387EFB"/>
    <w:rsid w:val="00390931"/>
    <w:rsid w:val="00391209"/>
    <w:rsid w:val="0039165B"/>
    <w:rsid w:val="0039183F"/>
    <w:rsid w:val="0039226C"/>
    <w:rsid w:val="00392553"/>
    <w:rsid w:val="00392577"/>
    <w:rsid w:val="0039272F"/>
    <w:rsid w:val="00392DE6"/>
    <w:rsid w:val="003940B5"/>
    <w:rsid w:val="00394707"/>
    <w:rsid w:val="00394773"/>
    <w:rsid w:val="0039489B"/>
    <w:rsid w:val="00394B6F"/>
    <w:rsid w:val="00395469"/>
    <w:rsid w:val="00395B9F"/>
    <w:rsid w:val="003963F7"/>
    <w:rsid w:val="0039646B"/>
    <w:rsid w:val="003966AA"/>
    <w:rsid w:val="00396904"/>
    <w:rsid w:val="00396DEF"/>
    <w:rsid w:val="00397032"/>
    <w:rsid w:val="00397972"/>
    <w:rsid w:val="00397AB5"/>
    <w:rsid w:val="003A0467"/>
    <w:rsid w:val="003A0489"/>
    <w:rsid w:val="003A05B2"/>
    <w:rsid w:val="003A0DD5"/>
    <w:rsid w:val="003A111F"/>
    <w:rsid w:val="003A1A63"/>
    <w:rsid w:val="003A1ACC"/>
    <w:rsid w:val="003A1F12"/>
    <w:rsid w:val="003A2CCC"/>
    <w:rsid w:val="003A2EA5"/>
    <w:rsid w:val="003A2EFF"/>
    <w:rsid w:val="003A3A90"/>
    <w:rsid w:val="003A3B98"/>
    <w:rsid w:val="003A3BCA"/>
    <w:rsid w:val="003A433B"/>
    <w:rsid w:val="003A4C5A"/>
    <w:rsid w:val="003A51EE"/>
    <w:rsid w:val="003A589C"/>
    <w:rsid w:val="003A5D19"/>
    <w:rsid w:val="003A61C0"/>
    <w:rsid w:val="003A6207"/>
    <w:rsid w:val="003A6D0A"/>
    <w:rsid w:val="003A6F47"/>
    <w:rsid w:val="003A6F75"/>
    <w:rsid w:val="003A74B1"/>
    <w:rsid w:val="003A7543"/>
    <w:rsid w:val="003A75ED"/>
    <w:rsid w:val="003A7A2B"/>
    <w:rsid w:val="003A7DC7"/>
    <w:rsid w:val="003B0141"/>
    <w:rsid w:val="003B0594"/>
    <w:rsid w:val="003B1133"/>
    <w:rsid w:val="003B173D"/>
    <w:rsid w:val="003B1D2D"/>
    <w:rsid w:val="003B1D66"/>
    <w:rsid w:val="003B22C6"/>
    <w:rsid w:val="003B2422"/>
    <w:rsid w:val="003B256A"/>
    <w:rsid w:val="003B2D37"/>
    <w:rsid w:val="003B2DD4"/>
    <w:rsid w:val="003B3069"/>
    <w:rsid w:val="003B3390"/>
    <w:rsid w:val="003B3781"/>
    <w:rsid w:val="003B3A1A"/>
    <w:rsid w:val="003B3B79"/>
    <w:rsid w:val="003B3E93"/>
    <w:rsid w:val="003B4426"/>
    <w:rsid w:val="003B481C"/>
    <w:rsid w:val="003B4858"/>
    <w:rsid w:val="003B4CC8"/>
    <w:rsid w:val="003B5AC6"/>
    <w:rsid w:val="003B5F4C"/>
    <w:rsid w:val="003B5FDE"/>
    <w:rsid w:val="003B613C"/>
    <w:rsid w:val="003B6781"/>
    <w:rsid w:val="003B708A"/>
    <w:rsid w:val="003B729F"/>
    <w:rsid w:val="003B731B"/>
    <w:rsid w:val="003B7D5C"/>
    <w:rsid w:val="003C0B8C"/>
    <w:rsid w:val="003C0F83"/>
    <w:rsid w:val="003C117B"/>
    <w:rsid w:val="003C17C8"/>
    <w:rsid w:val="003C1AD7"/>
    <w:rsid w:val="003C2274"/>
    <w:rsid w:val="003C249A"/>
    <w:rsid w:val="003C2526"/>
    <w:rsid w:val="003C280A"/>
    <w:rsid w:val="003C2981"/>
    <w:rsid w:val="003C37BD"/>
    <w:rsid w:val="003C3A48"/>
    <w:rsid w:val="003C3B17"/>
    <w:rsid w:val="003C3BD1"/>
    <w:rsid w:val="003C3CCB"/>
    <w:rsid w:val="003C3D85"/>
    <w:rsid w:val="003C46F7"/>
    <w:rsid w:val="003C4825"/>
    <w:rsid w:val="003C4BA5"/>
    <w:rsid w:val="003C4F31"/>
    <w:rsid w:val="003C5077"/>
    <w:rsid w:val="003C5746"/>
    <w:rsid w:val="003C636D"/>
    <w:rsid w:val="003C64EE"/>
    <w:rsid w:val="003C6689"/>
    <w:rsid w:val="003C6CC7"/>
    <w:rsid w:val="003C7243"/>
    <w:rsid w:val="003C731B"/>
    <w:rsid w:val="003C73B7"/>
    <w:rsid w:val="003C7BEA"/>
    <w:rsid w:val="003D0513"/>
    <w:rsid w:val="003D05ED"/>
    <w:rsid w:val="003D0779"/>
    <w:rsid w:val="003D09D8"/>
    <w:rsid w:val="003D0E81"/>
    <w:rsid w:val="003D0EB3"/>
    <w:rsid w:val="003D1027"/>
    <w:rsid w:val="003D1110"/>
    <w:rsid w:val="003D13FC"/>
    <w:rsid w:val="003D1415"/>
    <w:rsid w:val="003D1417"/>
    <w:rsid w:val="003D1557"/>
    <w:rsid w:val="003D1B0C"/>
    <w:rsid w:val="003D1B3F"/>
    <w:rsid w:val="003D21AB"/>
    <w:rsid w:val="003D2B89"/>
    <w:rsid w:val="003D33E4"/>
    <w:rsid w:val="003D34BF"/>
    <w:rsid w:val="003D34CF"/>
    <w:rsid w:val="003D3970"/>
    <w:rsid w:val="003D39E0"/>
    <w:rsid w:val="003D3C17"/>
    <w:rsid w:val="003D3F84"/>
    <w:rsid w:val="003D46B7"/>
    <w:rsid w:val="003D4885"/>
    <w:rsid w:val="003D4A7E"/>
    <w:rsid w:val="003D521E"/>
    <w:rsid w:val="003D5393"/>
    <w:rsid w:val="003D57C1"/>
    <w:rsid w:val="003D5BA6"/>
    <w:rsid w:val="003D61EE"/>
    <w:rsid w:val="003D68B1"/>
    <w:rsid w:val="003D7309"/>
    <w:rsid w:val="003D739A"/>
    <w:rsid w:val="003D7445"/>
    <w:rsid w:val="003D74E3"/>
    <w:rsid w:val="003D7FC4"/>
    <w:rsid w:val="003E0023"/>
    <w:rsid w:val="003E0406"/>
    <w:rsid w:val="003E04CB"/>
    <w:rsid w:val="003E1003"/>
    <w:rsid w:val="003E108E"/>
    <w:rsid w:val="003E138A"/>
    <w:rsid w:val="003E14C4"/>
    <w:rsid w:val="003E15FE"/>
    <w:rsid w:val="003E17BA"/>
    <w:rsid w:val="003E1E3C"/>
    <w:rsid w:val="003E2016"/>
    <w:rsid w:val="003E21FF"/>
    <w:rsid w:val="003E2B54"/>
    <w:rsid w:val="003E2C08"/>
    <w:rsid w:val="003E2CE7"/>
    <w:rsid w:val="003E31CF"/>
    <w:rsid w:val="003E352E"/>
    <w:rsid w:val="003E3B03"/>
    <w:rsid w:val="003E3F5D"/>
    <w:rsid w:val="003E4014"/>
    <w:rsid w:val="003E47D0"/>
    <w:rsid w:val="003E4A4B"/>
    <w:rsid w:val="003E4C5A"/>
    <w:rsid w:val="003E4C66"/>
    <w:rsid w:val="003E501E"/>
    <w:rsid w:val="003E5587"/>
    <w:rsid w:val="003E58B1"/>
    <w:rsid w:val="003E5A82"/>
    <w:rsid w:val="003E5B38"/>
    <w:rsid w:val="003E5C84"/>
    <w:rsid w:val="003E6191"/>
    <w:rsid w:val="003E624D"/>
    <w:rsid w:val="003E6412"/>
    <w:rsid w:val="003E6441"/>
    <w:rsid w:val="003E66D0"/>
    <w:rsid w:val="003E7117"/>
    <w:rsid w:val="003E721E"/>
    <w:rsid w:val="003E72DD"/>
    <w:rsid w:val="003E7F87"/>
    <w:rsid w:val="003F0079"/>
    <w:rsid w:val="003F0EAD"/>
    <w:rsid w:val="003F0F3C"/>
    <w:rsid w:val="003F1188"/>
    <w:rsid w:val="003F20DB"/>
    <w:rsid w:val="003F24B1"/>
    <w:rsid w:val="003F26E2"/>
    <w:rsid w:val="003F322F"/>
    <w:rsid w:val="003F3990"/>
    <w:rsid w:val="003F4591"/>
    <w:rsid w:val="003F4914"/>
    <w:rsid w:val="003F4A80"/>
    <w:rsid w:val="003F4C9B"/>
    <w:rsid w:val="003F5915"/>
    <w:rsid w:val="003F5C65"/>
    <w:rsid w:val="003F5E8E"/>
    <w:rsid w:val="003F6427"/>
    <w:rsid w:val="003F6931"/>
    <w:rsid w:val="003F6A43"/>
    <w:rsid w:val="003F7080"/>
    <w:rsid w:val="003F7541"/>
    <w:rsid w:val="003F75A3"/>
    <w:rsid w:val="003F7864"/>
    <w:rsid w:val="003F7D6E"/>
    <w:rsid w:val="003F7DAB"/>
    <w:rsid w:val="003F7DE9"/>
    <w:rsid w:val="004001EF"/>
    <w:rsid w:val="0040106E"/>
    <w:rsid w:val="004010F3"/>
    <w:rsid w:val="004011C4"/>
    <w:rsid w:val="0040155C"/>
    <w:rsid w:val="00401F2F"/>
    <w:rsid w:val="00402528"/>
    <w:rsid w:val="0040327D"/>
    <w:rsid w:val="00403461"/>
    <w:rsid w:val="00403600"/>
    <w:rsid w:val="00403655"/>
    <w:rsid w:val="004036E6"/>
    <w:rsid w:val="004037C0"/>
    <w:rsid w:val="004039EC"/>
    <w:rsid w:val="004040D8"/>
    <w:rsid w:val="0040429D"/>
    <w:rsid w:val="004043DC"/>
    <w:rsid w:val="00404C15"/>
    <w:rsid w:val="00405C6E"/>
    <w:rsid w:val="00406E74"/>
    <w:rsid w:val="0040780F"/>
    <w:rsid w:val="0040783C"/>
    <w:rsid w:val="004100D3"/>
    <w:rsid w:val="004102CD"/>
    <w:rsid w:val="00410932"/>
    <w:rsid w:val="00410AB5"/>
    <w:rsid w:val="004114D7"/>
    <w:rsid w:val="00411621"/>
    <w:rsid w:val="0041181A"/>
    <w:rsid w:val="00411D05"/>
    <w:rsid w:val="0041293C"/>
    <w:rsid w:val="00412CE7"/>
    <w:rsid w:val="004130D6"/>
    <w:rsid w:val="00413683"/>
    <w:rsid w:val="0041441D"/>
    <w:rsid w:val="00414701"/>
    <w:rsid w:val="00414AC4"/>
    <w:rsid w:val="00414D8A"/>
    <w:rsid w:val="00415B87"/>
    <w:rsid w:val="00415F0C"/>
    <w:rsid w:val="00416947"/>
    <w:rsid w:val="00417437"/>
    <w:rsid w:val="004178A3"/>
    <w:rsid w:val="00417D88"/>
    <w:rsid w:val="00417F9C"/>
    <w:rsid w:val="00417FCB"/>
    <w:rsid w:val="0042014D"/>
    <w:rsid w:val="0042032C"/>
    <w:rsid w:val="004204EE"/>
    <w:rsid w:val="004205CA"/>
    <w:rsid w:val="00420F9B"/>
    <w:rsid w:val="00421167"/>
    <w:rsid w:val="00421C9D"/>
    <w:rsid w:val="00421CC9"/>
    <w:rsid w:val="00421D05"/>
    <w:rsid w:val="00422371"/>
    <w:rsid w:val="00422385"/>
    <w:rsid w:val="004223F1"/>
    <w:rsid w:val="004226E5"/>
    <w:rsid w:val="0042271C"/>
    <w:rsid w:val="004235E9"/>
    <w:rsid w:val="004235F2"/>
    <w:rsid w:val="00423FE5"/>
    <w:rsid w:val="0042407E"/>
    <w:rsid w:val="004242A1"/>
    <w:rsid w:val="00424633"/>
    <w:rsid w:val="00424DE8"/>
    <w:rsid w:val="0042502F"/>
    <w:rsid w:val="00425301"/>
    <w:rsid w:val="0042530B"/>
    <w:rsid w:val="0042550B"/>
    <w:rsid w:val="004255CD"/>
    <w:rsid w:val="00425CA3"/>
    <w:rsid w:val="00426E59"/>
    <w:rsid w:val="0042712B"/>
    <w:rsid w:val="0042714D"/>
    <w:rsid w:val="00427606"/>
    <w:rsid w:val="00427A72"/>
    <w:rsid w:val="004301C8"/>
    <w:rsid w:val="004307B2"/>
    <w:rsid w:val="004309EE"/>
    <w:rsid w:val="00430B93"/>
    <w:rsid w:val="00430BBF"/>
    <w:rsid w:val="00431000"/>
    <w:rsid w:val="004317CB"/>
    <w:rsid w:val="00431886"/>
    <w:rsid w:val="00431C12"/>
    <w:rsid w:val="00432422"/>
    <w:rsid w:val="0043275D"/>
    <w:rsid w:val="00432DEC"/>
    <w:rsid w:val="00432FB8"/>
    <w:rsid w:val="0043314A"/>
    <w:rsid w:val="00434467"/>
    <w:rsid w:val="00434CD0"/>
    <w:rsid w:val="00435161"/>
    <w:rsid w:val="004352AB"/>
    <w:rsid w:val="00435594"/>
    <w:rsid w:val="00435743"/>
    <w:rsid w:val="00435861"/>
    <w:rsid w:val="00435896"/>
    <w:rsid w:val="00435B90"/>
    <w:rsid w:val="0043741F"/>
    <w:rsid w:val="004376CC"/>
    <w:rsid w:val="00437B92"/>
    <w:rsid w:val="00437D68"/>
    <w:rsid w:val="00437EA7"/>
    <w:rsid w:val="00440430"/>
    <w:rsid w:val="004408A5"/>
    <w:rsid w:val="00440985"/>
    <w:rsid w:val="00440BEA"/>
    <w:rsid w:val="0044105F"/>
    <w:rsid w:val="00441359"/>
    <w:rsid w:val="00441612"/>
    <w:rsid w:val="00441D58"/>
    <w:rsid w:val="00442867"/>
    <w:rsid w:val="004428F2"/>
    <w:rsid w:val="0044295F"/>
    <w:rsid w:val="00442999"/>
    <w:rsid w:val="00442A86"/>
    <w:rsid w:val="00442CFD"/>
    <w:rsid w:val="00443031"/>
    <w:rsid w:val="004437E9"/>
    <w:rsid w:val="004443F8"/>
    <w:rsid w:val="00444768"/>
    <w:rsid w:val="00445673"/>
    <w:rsid w:val="00445919"/>
    <w:rsid w:val="00446217"/>
    <w:rsid w:val="004462DE"/>
    <w:rsid w:val="004465F8"/>
    <w:rsid w:val="00447548"/>
    <w:rsid w:val="00447D98"/>
    <w:rsid w:val="00447FA1"/>
    <w:rsid w:val="00450179"/>
    <w:rsid w:val="004501F7"/>
    <w:rsid w:val="00450466"/>
    <w:rsid w:val="00450DFB"/>
    <w:rsid w:val="00451389"/>
    <w:rsid w:val="00451420"/>
    <w:rsid w:val="0045147A"/>
    <w:rsid w:val="00451A47"/>
    <w:rsid w:val="00451CE2"/>
    <w:rsid w:val="00451F83"/>
    <w:rsid w:val="00452120"/>
    <w:rsid w:val="00452516"/>
    <w:rsid w:val="004534BD"/>
    <w:rsid w:val="00454507"/>
    <w:rsid w:val="004546B3"/>
    <w:rsid w:val="00454713"/>
    <w:rsid w:val="00454955"/>
    <w:rsid w:val="00454971"/>
    <w:rsid w:val="004552D5"/>
    <w:rsid w:val="00455451"/>
    <w:rsid w:val="00456232"/>
    <w:rsid w:val="00456240"/>
    <w:rsid w:val="004567F8"/>
    <w:rsid w:val="0045799A"/>
    <w:rsid w:val="004602E8"/>
    <w:rsid w:val="004607AA"/>
    <w:rsid w:val="00460C4E"/>
    <w:rsid w:val="00460EFD"/>
    <w:rsid w:val="00460FB2"/>
    <w:rsid w:val="0046142D"/>
    <w:rsid w:val="00461727"/>
    <w:rsid w:val="00462016"/>
    <w:rsid w:val="004621B8"/>
    <w:rsid w:val="004622A3"/>
    <w:rsid w:val="00462977"/>
    <w:rsid w:val="00463256"/>
    <w:rsid w:val="0046385A"/>
    <w:rsid w:val="00463A13"/>
    <w:rsid w:val="00463A31"/>
    <w:rsid w:val="00463A7D"/>
    <w:rsid w:val="00464319"/>
    <w:rsid w:val="00464378"/>
    <w:rsid w:val="0046449F"/>
    <w:rsid w:val="00464787"/>
    <w:rsid w:val="00464AAB"/>
    <w:rsid w:val="00464F4F"/>
    <w:rsid w:val="00465B79"/>
    <w:rsid w:val="00465DDA"/>
    <w:rsid w:val="00465E4C"/>
    <w:rsid w:val="004665C4"/>
    <w:rsid w:val="00466BC8"/>
    <w:rsid w:val="00466D15"/>
    <w:rsid w:val="0046701F"/>
    <w:rsid w:val="0046750C"/>
    <w:rsid w:val="00467F06"/>
    <w:rsid w:val="00467F5E"/>
    <w:rsid w:val="004701EE"/>
    <w:rsid w:val="0047020B"/>
    <w:rsid w:val="00470CF0"/>
    <w:rsid w:val="00470D14"/>
    <w:rsid w:val="00471DFA"/>
    <w:rsid w:val="004724F0"/>
    <w:rsid w:val="004729CA"/>
    <w:rsid w:val="00472E1B"/>
    <w:rsid w:val="004735A2"/>
    <w:rsid w:val="0047377F"/>
    <w:rsid w:val="00473799"/>
    <w:rsid w:val="00473853"/>
    <w:rsid w:val="00473991"/>
    <w:rsid w:val="00473D06"/>
    <w:rsid w:val="00474DD0"/>
    <w:rsid w:val="0047508C"/>
    <w:rsid w:val="00475353"/>
    <w:rsid w:val="00475689"/>
    <w:rsid w:val="00476221"/>
    <w:rsid w:val="0047641A"/>
    <w:rsid w:val="00476427"/>
    <w:rsid w:val="004765DA"/>
    <w:rsid w:val="004769DD"/>
    <w:rsid w:val="0047750B"/>
    <w:rsid w:val="00477767"/>
    <w:rsid w:val="004777C4"/>
    <w:rsid w:val="00477FBA"/>
    <w:rsid w:val="00480334"/>
    <w:rsid w:val="00480480"/>
    <w:rsid w:val="004805A6"/>
    <w:rsid w:val="004806B6"/>
    <w:rsid w:val="00480CF9"/>
    <w:rsid w:val="0048187A"/>
    <w:rsid w:val="00482399"/>
    <w:rsid w:val="00482C25"/>
    <w:rsid w:val="0048346D"/>
    <w:rsid w:val="0048348C"/>
    <w:rsid w:val="004837FA"/>
    <w:rsid w:val="00483958"/>
    <w:rsid w:val="0048403D"/>
    <w:rsid w:val="0048463E"/>
    <w:rsid w:val="00484914"/>
    <w:rsid w:val="00484C3D"/>
    <w:rsid w:val="00485974"/>
    <w:rsid w:val="00485A33"/>
    <w:rsid w:val="00485B7B"/>
    <w:rsid w:val="00485CC1"/>
    <w:rsid w:val="00486306"/>
    <w:rsid w:val="00486A4B"/>
    <w:rsid w:val="00486DE9"/>
    <w:rsid w:val="00486F4C"/>
    <w:rsid w:val="00487154"/>
    <w:rsid w:val="00487505"/>
    <w:rsid w:val="00487824"/>
    <w:rsid w:val="0049063A"/>
    <w:rsid w:val="00490897"/>
    <w:rsid w:val="004908A8"/>
    <w:rsid w:val="00490BBE"/>
    <w:rsid w:val="00491012"/>
    <w:rsid w:val="004910EF"/>
    <w:rsid w:val="00491188"/>
    <w:rsid w:val="00491455"/>
    <w:rsid w:val="00491F74"/>
    <w:rsid w:val="00491F99"/>
    <w:rsid w:val="004927DA"/>
    <w:rsid w:val="0049283D"/>
    <w:rsid w:val="004932B8"/>
    <w:rsid w:val="00493944"/>
    <w:rsid w:val="00493EDA"/>
    <w:rsid w:val="00494263"/>
    <w:rsid w:val="0049443C"/>
    <w:rsid w:val="00494447"/>
    <w:rsid w:val="00494E90"/>
    <w:rsid w:val="0049522A"/>
    <w:rsid w:val="00495614"/>
    <w:rsid w:val="004957F8"/>
    <w:rsid w:val="00495AA0"/>
    <w:rsid w:val="00495DC4"/>
    <w:rsid w:val="00495EA2"/>
    <w:rsid w:val="00495F8F"/>
    <w:rsid w:val="00496143"/>
    <w:rsid w:val="004965FE"/>
    <w:rsid w:val="004967EC"/>
    <w:rsid w:val="00496A9F"/>
    <w:rsid w:val="00496BD2"/>
    <w:rsid w:val="00496C52"/>
    <w:rsid w:val="00496E40"/>
    <w:rsid w:val="00496F64"/>
    <w:rsid w:val="00497338"/>
    <w:rsid w:val="004973CD"/>
    <w:rsid w:val="004978B6"/>
    <w:rsid w:val="00497A0A"/>
    <w:rsid w:val="00497B6D"/>
    <w:rsid w:val="004A0293"/>
    <w:rsid w:val="004A0CCC"/>
    <w:rsid w:val="004A0EA8"/>
    <w:rsid w:val="004A14EE"/>
    <w:rsid w:val="004A15B1"/>
    <w:rsid w:val="004A16E7"/>
    <w:rsid w:val="004A1A44"/>
    <w:rsid w:val="004A205F"/>
    <w:rsid w:val="004A20BE"/>
    <w:rsid w:val="004A2C1A"/>
    <w:rsid w:val="004A30D5"/>
    <w:rsid w:val="004A38F6"/>
    <w:rsid w:val="004A3AC5"/>
    <w:rsid w:val="004A3ECF"/>
    <w:rsid w:val="004A44B0"/>
    <w:rsid w:val="004A4707"/>
    <w:rsid w:val="004A4878"/>
    <w:rsid w:val="004A4AA8"/>
    <w:rsid w:val="004A5152"/>
    <w:rsid w:val="004A5200"/>
    <w:rsid w:val="004A5CEF"/>
    <w:rsid w:val="004A62FA"/>
    <w:rsid w:val="004A637E"/>
    <w:rsid w:val="004A6FF4"/>
    <w:rsid w:val="004A719C"/>
    <w:rsid w:val="004A7A71"/>
    <w:rsid w:val="004A7D89"/>
    <w:rsid w:val="004B01A0"/>
    <w:rsid w:val="004B0836"/>
    <w:rsid w:val="004B0B4A"/>
    <w:rsid w:val="004B1B8B"/>
    <w:rsid w:val="004B1E58"/>
    <w:rsid w:val="004B1FB8"/>
    <w:rsid w:val="004B2552"/>
    <w:rsid w:val="004B2C45"/>
    <w:rsid w:val="004B2CBC"/>
    <w:rsid w:val="004B2FC2"/>
    <w:rsid w:val="004B3431"/>
    <w:rsid w:val="004B3F09"/>
    <w:rsid w:val="004B41DF"/>
    <w:rsid w:val="004B4ADD"/>
    <w:rsid w:val="004B5233"/>
    <w:rsid w:val="004B632E"/>
    <w:rsid w:val="004B6553"/>
    <w:rsid w:val="004B6915"/>
    <w:rsid w:val="004B6AF9"/>
    <w:rsid w:val="004B6D46"/>
    <w:rsid w:val="004B6E78"/>
    <w:rsid w:val="004B72FA"/>
    <w:rsid w:val="004B7911"/>
    <w:rsid w:val="004B7F45"/>
    <w:rsid w:val="004C00F4"/>
    <w:rsid w:val="004C029D"/>
    <w:rsid w:val="004C1952"/>
    <w:rsid w:val="004C1BC9"/>
    <w:rsid w:val="004C2347"/>
    <w:rsid w:val="004C23BF"/>
    <w:rsid w:val="004C263B"/>
    <w:rsid w:val="004C2C9C"/>
    <w:rsid w:val="004C2E68"/>
    <w:rsid w:val="004C3654"/>
    <w:rsid w:val="004C3C2C"/>
    <w:rsid w:val="004C3D3C"/>
    <w:rsid w:val="004C3EC7"/>
    <w:rsid w:val="004C40D5"/>
    <w:rsid w:val="004C44D4"/>
    <w:rsid w:val="004C47C9"/>
    <w:rsid w:val="004C4854"/>
    <w:rsid w:val="004C4A8C"/>
    <w:rsid w:val="004C5168"/>
    <w:rsid w:val="004C550E"/>
    <w:rsid w:val="004C5BD6"/>
    <w:rsid w:val="004C5C23"/>
    <w:rsid w:val="004C5CFB"/>
    <w:rsid w:val="004C67DD"/>
    <w:rsid w:val="004C67EA"/>
    <w:rsid w:val="004C7139"/>
    <w:rsid w:val="004C7481"/>
    <w:rsid w:val="004C78CB"/>
    <w:rsid w:val="004C7C25"/>
    <w:rsid w:val="004C7DEB"/>
    <w:rsid w:val="004D038C"/>
    <w:rsid w:val="004D053F"/>
    <w:rsid w:val="004D07D6"/>
    <w:rsid w:val="004D0DA1"/>
    <w:rsid w:val="004D1B87"/>
    <w:rsid w:val="004D1ED1"/>
    <w:rsid w:val="004D21EC"/>
    <w:rsid w:val="004D2411"/>
    <w:rsid w:val="004D3938"/>
    <w:rsid w:val="004D3B7D"/>
    <w:rsid w:val="004D3EDF"/>
    <w:rsid w:val="004D428C"/>
    <w:rsid w:val="004D44DB"/>
    <w:rsid w:val="004D466B"/>
    <w:rsid w:val="004D53DD"/>
    <w:rsid w:val="004D5755"/>
    <w:rsid w:val="004D62DD"/>
    <w:rsid w:val="004D67DF"/>
    <w:rsid w:val="004D73CB"/>
    <w:rsid w:val="004D78C0"/>
    <w:rsid w:val="004E043F"/>
    <w:rsid w:val="004E0ED0"/>
    <w:rsid w:val="004E0FC8"/>
    <w:rsid w:val="004E2218"/>
    <w:rsid w:val="004E2B55"/>
    <w:rsid w:val="004E2CC4"/>
    <w:rsid w:val="004E365B"/>
    <w:rsid w:val="004E3764"/>
    <w:rsid w:val="004E3EB5"/>
    <w:rsid w:val="004E40F6"/>
    <w:rsid w:val="004E47F3"/>
    <w:rsid w:val="004E5348"/>
    <w:rsid w:val="004E5E63"/>
    <w:rsid w:val="004E609C"/>
    <w:rsid w:val="004E6333"/>
    <w:rsid w:val="004E64A9"/>
    <w:rsid w:val="004E6518"/>
    <w:rsid w:val="004E65FE"/>
    <w:rsid w:val="004E66B1"/>
    <w:rsid w:val="004E70D0"/>
    <w:rsid w:val="004E7804"/>
    <w:rsid w:val="004E78E6"/>
    <w:rsid w:val="004E790E"/>
    <w:rsid w:val="004E7BA8"/>
    <w:rsid w:val="004F00D8"/>
    <w:rsid w:val="004F091F"/>
    <w:rsid w:val="004F0A8E"/>
    <w:rsid w:val="004F0B2F"/>
    <w:rsid w:val="004F0D45"/>
    <w:rsid w:val="004F121C"/>
    <w:rsid w:val="004F14B3"/>
    <w:rsid w:val="004F1914"/>
    <w:rsid w:val="004F21EA"/>
    <w:rsid w:val="004F22A7"/>
    <w:rsid w:val="004F24B4"/>
    <w:rsid w:val="004F2563"/>
    <w:rsid w:val="004F25E0"/>
    <w:rsid w:val="004F2698"/>
    <w:rsid w:val="004F2751"/>
    <w:rsid w:val="004F348C"/>
    <w:rsid w:val="004F3B48"/>
    <w:rsid w:val="004F4581"/>
    <w:rsid w:val="004F4867"/>
    <w:rsid w:val="004F48FB"/>
    <w:rsid w:val="004F4A94"/>
    <w:rsid w:val="004F4CA6"/>
    <w:rsid w:val="004F5161"/>
    <w:rsid w:val="004F533B"/>
    <w:rsid w:val="004F5735"/>
    <w:rsid w:val="004F573F"/>
    <w:rsid w:val="004F5B3D"/>
    <w:rsid w:val="004F5CCD"/>
    <w:rsid w:val="004F5D02"/>
    <w:rsid w:val="00500515"/>
    <w:rsid w:val="0050063D"/>
    <w:rsid w:val="00500A2C"/>
    <w:rsid w:val="00500BE0"/>
    <w:rsid w:val="00500BE9"/>
    <w:rsid w:val="00500D2C"/>
    <w:rsid w:val="00500EAD"/>
    <w:rsid w:val="005014AB"/>
    <w:rsid w:val="00501C57"/>
    <w:rsid w:val="005020A9"/>
    <w:rsid w:val="00502227"/>
    <w:rsid w:val="005022D7"/>
    <w:rsid w:val="005024EB"/>
    <w:rsid w:val="005027A5"/>
    <w:rsid w:val="005029E1"/>
    <w:rsid w:val="00502FA2"/>
    <w:rsid w:val="0050320E"/>
    <w:rsid w:val="005032A4"/>
    <w:rsid w:val="0050346F"/>
    <w:rsid w:val="00503CEE"/>
    <w:rsid w:val="0050440F"/>
    <w:rsid w:val="00504785"/>
    <w:rsid w:val="0050492A"/>
    <w:rsid w:val="005054AA"/>
    <w:rsid w:val="00505630"/>
    <w:rsid w:val="00505C74"/>
    <w:rsid w:val="005062F6"/>
    <w:rsid w:val="00506924"/>
    <w:rsid w:val="00506BE7"/>
    <w:rsid w:val="00506CA7"/>
    <w:rsid w:val="005075B8"/>
    <w:rsid w:val="00507651"/>
    <w:rsid w:val="00507705"/>
    <w:rsid w:val="005078B3"/>
    <w:rsid w:val="00510512"/>
    <w:rsid w:val="005109F1"/>
    <w:rsid w:val="00510DCB"/>
    <w:rsid w:val="00510FF5"/>
    <w:rsid w:val="00511342"/>
    <w:rsid w:val="005114B1"/>
    <w:rsid w:val="005117E2"/>
    <w:rsid w:val="0051230F"/>
    <w:rsid w:val="0051293A"/>
    <w:rsid w:val="00512B60"/>
    <w:rsid w:val="005131D0"/>
    <w:rsid w:val="00513282"/>
    <w:rsid w:val="005134D2"/>
    <w:rsid w:val="00513B14"/>
    <w:rsid w:val="00513E2E"/>
    <w:rsid w:val="00513F4C"/>
    <w:rsid w:val="00515914"/>
    <w:rsid w:val="00515F98"/>
    <w:rsid w:val="00516BDB"/>
    <w:rsid w:val="00516D50"/>
    <w:rsid w:val="00517396"/>
    <w:rsid w:val="00517422"/>
    <w:rsid w:val="0051749E"/>
    <w:rsid w:val="0051770D"/>
    <w:rsid w:val="00520326"/>
    <w:rsid w:val="0052033C"/>
    <w:rsid w:val="005207F7"/>
    <w:rsid w:val="00520E00"/>
    <w:rsid w:val="00521117"/>
    <w:rsid w:val="00521D02"/>
    <w:rsid w:val="00522073"/>
    <w:rsid w:val="00522933"/>
    <w:rsid w:val="00522984"/>
    <w:rsid w:val="00522C3E"/>
    <w:rsid w:val="00523A54"/>
    <w:rsid w:val="005244D2"/>
    <w:rsid w:val="0052491F"/>
    <w:rsid w:val="00524C1A"/>
    <w:rsid w:val="005254B5"/>
    <w:rsid w:val="005258A4"/>
    <w:rsid w:val="00525C3B"/>
    <w:rsid w:val="005260BA"/>
    <w:rsid w:val="005262C2"/>
    <w:rsid w:val="005265EC"/>
    <w:rsid w:val="005276C3"/>
    <w:rsid w:val="005277D8"/>
    <w:rsid w:val="005311A1"/>
    <w:rsid w:val="00531390"/>
    <w:rsid w:val="00531468"/>
    <w:rsid w:val="0053149B"/>
    <w:rsid w:val="005315D9"/>
    <w:rsid w:val="00531CA2"/>
    <w:rsid w:val="00531CDC"/>
    <w:rsid w:val="0053211D"/>
    <w:rsid w:val="00532B10"/>
    <w:rsid w:val="00532E4F"/>
    <w:rsid w:val="0053330E"/>
    <w:rsid w:val="005336C7"/>
    <w:rsid w:val="00533CCF"/>
    <w:rsid w:val="00533FC1"/>
    <w:rsid w:val="005347A7"/>
    <w:rsid w:val="00534D9F"/>
    <w:rsid w:val="00534FCB"/>
    <w:rsid w:val="00535BDC"/>
    <w:rsid w:val="00535F2D"/>
    <w:rsid w:val="00536089"/>
    <w:rsid w:val="005378BC"/>
    <w:rsid w:val="00537993"/>
    <w:rsid w:val="00537B4E"/>
    <w:rsid w:val="00537BE8"/>
    <w:rsid w:val="00537C72"/>
    <w:rsid w:val="00537CA8"/>
    <w:rsid w:val="0054010C"/>
    <w:rsid w:val="00540497"/>
    <w:rsid w:val="005404BC"/>
    <w:rsid w:val="00540C28"/>
    <w:rsid w:val="00541073"/>
    <w:rsid w:val="00541F33"/>
    <w:rsid w:val="00541F78"/>
    <w:rsid w:val="0054212C"/>
    <w:rsid w:val="0054288F"/>
    <w:rsid w:val="00542CC6"/>
    <w:rsid w:val="00543633"/>
    <w:rsid w:val="00543CE2"/>
    <w:rsid w:val="005450A0"/>
    <w:rsid w:val="00545464"/>
    <w:rsid w:val="0054584F"/>
    <w:rsid w:val="00545EA0"/>
    <w:rsid w:val="00546002"/>
    <w:rsid w:val="005461B0"/>
    <w:rsid w:val="0054640E"/>
    <w:rsid w:val="005468AF"/>
    <w:rsid w:val="00546E4E"/>
    <w:rsid w:val="00547ADA"/>
    <w:rsid w:val="0055021B"/>
    <w:rsid w:val="005508A6"/>
    <w:rsid w:val="00550BD5"/>
    <w:rsid w:val="00550FB1"/>
    <w:rsid w:val="0055120A"/>
    <w:rsid w:val="005525E6"/>
    <w:rsid w:val="00552D72"/>
    <w:rsid w:val="005530DE"/>
    <w:rsid w:val="005530EC"/>
    <w:rsid w:val="00553604"/>
    <w:rsid w:val="0055457C"/>
    <w:rsid w:val="00555CCC"/>
    <w:rsid w:val="00555D6D"/>
    <w:rsid w:val="00556855"/>
    <w:rsid w:val="00557337"/>
    <w:rsid w:val="00557EF9"/>
    <w:rsid w:val="0056019B"/>
    <w:rsid w:val="005601F5"/>
    <w:rsid w:val="00560488"/>
    <w:rsid w:val="005606A8"/>
    <w:rsid w:val="00560D3D"/>
    <w:rsid w:val="005610F2"/>
    <w:rsid w:val="00561B1E"/>
    <w:rsid w:val="00561E8C"/>
    <w:rsid w:val="00562596"/>
    <w:rsid w:val="0056281D"/>
    <w:rsid w:val="00562B9F"/>
    <w:rsid w:val="00562D3B"/>
    <w:rsid w:val="005638E7"/>
    <w:rsid w:val="005639C3"/>
    <w:rsid w:val="00563DAD"/>
    <w:rsid w:val="00563EBA"/>
    <w:rsid w:val="00564259"/>
    <w:rsid w:val="0056460D"/>
    <w:rsid w:val="0056465B"/>
    <w:rsid w:val="005648B4"/>
    <w:rsid w:val="00564AF5"/>
    <w:rsid w:val="00564B9E"/>
    <w:rsid w:val="00564C55"/>
    <w:rsid w:val="0056526B"/>
    <w:rsid w:val="00565936"/>
    <w:rsid w:val="005660A6"/>
    <w:rsid w:val="00566516"/>
    <w:rsid w:val="005665FA"/>
    <w:rsid w:val="0056766A"/>
    <w:rsid w:val="00567BC2"/>
    <w:rsid w:val="00570174"/>
    <w:rsid w:val="0057035B"/>
    <w:rsid w:val="00570900"/>
    <w:rsid w:val="00570BC8"/>
    <w:rsid w:val="00570DC4"/>
    <w:rsid w:val="00570EFB"/>
    <w:rsid w:val="00571094"/>
    <w:rsid w:val="0057126A"/>
    <w:rsid w:val="00572496"/>
    <w:rsid w:val="005725AB"/>
    <w:rsid w:val="00573401"/>
    <w:rsid w:val="0057359A"/>
    <w:rsid w:val="00573F23"/>
    <w:rsid w:val="0057498D"/>
    <w:rsid w:val="0057518C"/>
    <w:rsid w:val="00575548"/>
    <w:rsid w:val="00575A63"/>
    <w:rsid w:val="00575CEF"/>
    <w:rsid w:val="00575ECC"/>
    <w:rsid w:val="0057612F"/>
    <w:rsid w:val="0057615F"/>
    <w:rsid w:val="00576DF4"/>
    <w:rsid w:val="00577ADD"/>
    <w:rsid w:val="00577CA5"/>
    <w:rsid w:val="00577E47"/>
    <w:rsid w:val="00580230"/>
    <w:rsid w:val="00580266"/>
    <w:rsid w:val="00580AC2"/>
    <w:rsid w:val="005812D3"/>
    <w:rsid w:val="0058155C"/>
    <w:rsid w:val="0058193D"/>
    <w:rsid w:val="00582471"/>
    <w:rsid w:val="00582955"/>
    <w:rsid w:val="00582C93"/>
    <w:rsid w:val="00582EDA"/>
    <w:rsid w:val="00583147"/>
    <w:rsid w:val="005832E6"/>
    <w:rsid w:val="005840CC"/>
    <w:rsid w:val="00584562"/>
    <w:rsid w:val="00584F07"/>
    <w:rsid w:val="00585435"/>
    <w:rsid w:val="00585827"/>
    <w:rsid w:val="00586156"/>
    <w:rsid w:val="005864D7"/>
    <w:rsid w:val="00586A69"/>
    <w:rsid w:val="00586ADB"/>
    <w:rsid w:val="00586CD3"/>
    <w:rsid w:val="005874CD"/>
    <w:rsid w:val="00587561"/>
    <w:rsid w:val="00587B91"/>
    <w:rsid w:val="00587EB6"/>
    <w:rsid w:val="005907F6"/>
    <w:rsid w:val="00590850"/>
    <w:rsid w:val="00591517"/>
    <w:rsid w:val="00591691"/>
    <w:rsid w:val="005927E7"/>
    <w:rsid w:val="00592F23"/>
    <w:rsid w:val="00592FDD"/>
    <w:rsid w:val="00592FEB"/>
    <w:rsid w:val="0059335C"/>
    <w:rsid w:val="005933FF"/>
    <w:rsid w:val="005934F1"/>
    <w:rsid w:val="005936B9"/>
    <w:rsid w:val="00593934"/>
    <w:rsid w:val="005939D3"/>
    <w:rsid w:val="005939E6"/>
    <w:rsid w:val="00593B58"/>
    <w:rsid w:val="00594220"/>
    <w:rsid w:val="00594372"/>
    <w:rsid w:val="00594902"/>
    <w:rsid w:val="00594A17"/>
    <w:rsid w:val="00594F4B"/>
    <w:rsid w:val="0059502B"/>
    <w:rsid w:val="0059509E"/>
    <w:rsid w:val="00595953"/>
    <w:rsid w:val="00595FB0"/>
    <w:rsid w:val="005963F5"/>
    <w:rsid w:val="00596621"/>
    <w:rsid w:val="005968BB"/>
    <w:rsid w:val="00597287"/>
    <w:rsid w:val="0059757C"/>
    <w:rsid w:val="0059761B"/>
    <w:rsid w:val="0059775D"/>
    <w:rsid w:val="005A0388"/>
    <w:rsid w:val="005A074C"/>
    <w:rsid w:val="005A076C"/>
    <w:rsid w:val="005A096E"/>
    <w:rsid w:val="005A1312"/>
    <w:rsid w:val="005A1549"/>
    <w:rsid w:val="005A1884"/>
    <w:rsid w:val="005A1AE6"/>
    <w:rsid w:val="005A1DBA"/>
    <w:rsid w:val="005A1F1B"/>
    <w:rsid w:val="005A2A3B"/>
    <w:rsid w:val="005A3941"/>
    <w:rsid w:val="005A3A59"/>
    <w:rsid w:val="005A3CC8"/>
    <w:rsid w:val="005A3E5E"/>
    <w:rsid w:val="005A4DB6"/>
    <w:rsid w:val="005A56C1"/>
    <w:rsid w:val="005A5FC0"/>
    <w:rsid w:val="005A6151"/>
    <w:rsid w:val="005A6753"/>
    <w:rsid w:val="005A69E0"/>
    <w:rsid w:val="005A6ABE"/>
    <w:rsid w:val="005A6BDE"/>
    <w:rsid w:val="005A6E0E"/>
    <w:rsid w:val="005A6FDC"/>
    <w:rsid w:val="005A7121"/>
    <w:rsid w:val="005A7153"/>
    <w:rsid w:val="005A7DC0"/>
    <w:rsid w:val="005A7E70"/>
    <w:rsid w:val="005B0108"/>
    <w:rsid w:val="005B0578"/>
    <w:rsid w:val="005B072E"/>
    <w:rsid w:val="005B077B"/>
    <w:rsid w:val="005B0A86"/>
    <w:rsid w:val="005B0E2F"/>
    <w:rsid w:val="005B0F8D"/>
    <w:rsid w:val="005B177C"/>
    <w:rsid w:val="005B21D0"/>
    <w:rsid w:val="005B2344"/>
    <w:rsid w:val="005B25D5"/>
    <w:rsid w:val="005B297F"/>
    <w:rsid w:val="005B2FC7"/>
    <w:rsid w:val="005B301D"/>
    <w:rsid w:val="005B30F5"/>
    <w:rsid w:val="005B33C0"/>
    <w:rsid w:val="005B3BB7"/>
    <w:rsid w:val="005B3D35"/>
    <w:rsid w:val="005B46A4"/>
    <w:rsid w:val="005B500D"/>
    <w:rsid w:val="005B5182"/>
    <w:rsid w:val="005B5DA8"/>
    <w:rsid w:val="005B62A6"/>
    <w:rsid w:val="005B7933"/>
    <w:rsid w:val="005B7C77"/>
    <w:rsid w:val="005B7CC0"/>
    <w:rsid w:val="005C017A"/>
    <w:rsid w:val="005C01FB"/>
    <w:rsid w:val="005C09CF"/>
    <w:rsid w:val="005C0C31"/>
    <w:rsid w:val="005C0CAA"/>
    <w:rsid w:val="005C13A1"/>
    <w:rsid w:val="005C183E"/>
    <w:rsid w:val="005C197C"/>
    <w:rsid w:val="005C1E89"/>
    <w:rsid w:val="005C21E7"/>
    <w:rsid w:val="005C254B"/>
    <w:rsid w:val="005C2CDA"/>
    <w:rsid w:val="005C387F"/>
    <w:rsid w:val="005C3D73"/>
    <w:rsid w:val="005C42E5"/>
    <w:rsid w:val="005C4985"/>
    <w:rsid w:val="005C4B8F"/>
    <w:rsid w:val="005C4C8A"/>
    <w:rsid w:val="005C4F11"/>
    <w:rsid w:val="005C50DE"/>
    <w:rsid w:val="005C544F"/>
    <w:rsid w:val="005C598E"/>
    <w:rsid w:val="005C6176"/>
    <w:rsid w:val="005C6743"/>
    <w:rsid w:val="005C690C"/>
    <w:rsid w:val="005C6E58"/>
    <w:rsid w:val="005C744F"/>
    <w:rsid w:val="005C7CBA"/>
    <w:rsid w:val="005C7FA3"/>
    <w:rsid w:val="005D01F3"/>
    <w:rsid w:val="005D190C"/>
    <w:rsid w:val="005D1BFC"/>
    <w:rsid w:val="005D23FB"/>
    <w:rsid w:val="005D2CD9"/>
    <w:rsid w:val="005D2CFD"/>
    <w:rsid w:val="005D2E31"/>
    <w:rsid w:val="005D2FF0"/>
    <w:rsid w:val="005D30A8"/>
    <w:rsid w:val="005D31DD"/>
    <w:rsid w:val="005D38B9"/>
    <w:rsid w:val="005D3A94"/>
    <w:rsid w:val="005D43AC"/>
    <w:rsid w:val="005D44BC"/>
    <w:rsid w:val="005D45A0"/>
    <w:rsid w:val="005D46A9"/>
    <w:rsid w:val="005D4762"/>
    <w:rsid w:val="005D4FCC"/>
    <w:rsid w:val="005D79C9"/>
    <w:rsid w:val="005D7DE5"/>
    <w:rsid w:val="005E0732"/>
    <w:rsid w:val="005E075C"/>
    <w:rsid w:val="005E0E5D"/>
    <w:rsid w:val="005E0E5F"/>
    <w:rsid w:val="005E0F28"/>
    <w:rsid w:val="005E1116"/>
    <w:rsid w:val="005E11A4"/>
    <w:rsid w:val="005E16C8"/>
    <w:rsid w:val="005E1914"/>
    <w:rsid w:val="005E25CC"/>
    <w:rsid w:val="005E2F62"/>
    <w:rsid w:val="005E342D"/>
    <w:rsid w:val="005E3CD2"/>
    <w:rsid w:val="005E3F82"/>
    <w:rsid w:val="005E404A"/>
    <w:rsid w:val="005E4217"/>
    <w:rsid w:val="005E48F3"/>
    <w:rsid w:val="005E4A7C"/>
    <w:rsid w:val="005E4B5F"/>
    <w:rsid w:val="005E4D2B"/>
    <w:rsid w:val="005E52AF"/>
    <w:rsid w:val="005E5DA4"/>
    <w:rsid w:val="005E602A"/>
    <w:rsid w:val="005E6CC8"/>
    <w:rsid w:val="005E6EEC"/>
    <w:rsid w:val="005E741F"/>
    <w:rsid w:val="005E7613"/>
    <w:rsid w:val="005F1106"/>
    <w:rsid w:val="005F120E"/>
    <w:rsid w:val="005F1256"/>
    <w:rsid w:val="005F1537"/>
    <w:rsid w:val="005F2DE4"/>
    <w:rsid w:val="005F3161"/>
    <w:rsid w:val="005F33B9"/>
    <w:rsid w:val="005F39CB"/>
    <w:rsid w:val="005F3F86"/>
    <w:rsid w:val="005F42EB"/>
    <w:rsid w:val="005F452F"/>
    <w:rsid w:val="005F45EB"/>
    <w:rsid w:val="005F4A88"/>
    <w:rsid w:val="005F4F4D"/>
    <w:rsid w:val="005F5786"/>
    <w:rsid w:val="005F5D0E"/>
    <w:rsid w:val="005F64E0"/>
    <w:rsid w:val="005F65D7"/>
    <w:rsid w:val="005F6725"/>
    <w:rsid w:val="005F67F2"/>
    <w:rsid w:val="005F6B3D"/>
    <w:rsid w:val="005F6F88"/>
    <w:rsid w:val="005F6FC7"/>
    <w:rsid w:val="005F72DA"/>
    <w:rsid w:val="005F75CC"/>
    <w:rsid w:val="005F7757"/>
    <w:rsid w:val="005F7A5F"/>
    <w:rsid w:val="005F7D7D"/>
    <w:rsid w:val="0060016D"/>
    <w:rsid w:val="0060036D"/>
    <w:rsid w:val="006009E6"/>
    <w:rsid w:val="00601200"/>
    <w:rsid w:val="006012E4"/>
    <w:rsid w:val="00601E44"/>
    <w:rsid w:val="00602542"/>
    <w:rsid w:val="00602A55"/>
    <w:rsid w:val="00603488"/>
    <w:rsid w:val="006035FC"/>
    <w:rsid w:val="0060395D"/>
    <w:rsid w:val="00604605"/>
    <w:rsid w:val="006048C4"/>
    <w:rsid w:val="00605252"/>
    <w:rsid w:val="00605DB6"/>
    <w:rsid w:val="00605FB2"/>
    <w:rsid w:val="00605FC2"/>
    <w:rsid w:val="00606984"/>
    <w:rsid w:val="00606DA1"/>
    <w:rsid w:val="00606FD5"/>
    <w:rsid w:val="00607013"/>
    <w:rsid w:val="0060720C"/>
    <w:rsid w:val="00607552"/>
    <w:rsid w:val="00607EA6"/>
    <w:rsid w:val="00610114"/>
    <w:rsid w:val="006102CF"/>
    <w:rsid w:val="006102F1"/>
    <w:rsid w:val="006107D6"/>
    <w:rsid w:val="0061099B"/>
    <w:rsid w:val="00610E97"/>
    <w:rsid w:val="00611225"/>
    <w:rsid w:val="006113B4"/>
    <w:rsid w:val="00611CA2"/>
    <w:rsid w:val="00611CF1"/>
    <w:rsid w:val="00612515"/>
    <w:rsid w:val="00612645"/>
    <w:rsid w:val="006127FE"/>
    <w:rsid w:val="00613674"/>
    <w:rsid w:val="00613A9E"/>
    <w:rsid w:val="00613E88"/>
    <w:rsid w:val="006140EC"/>
    <w:rsid w:val="006146BD"/>
    <w:rsid w:val="00614ACF"/>
    <w:rsid w:val="00614FD2"/>
    <w:rsid w:val="00615639"/>
    <w:rsid w:val="006159AB"/>
    <w:rsid w:val="00615C7C"/>
    <w:rsid w:val="00615D95"/>
    <w:rsid w:val="00615DC7"/>
    <w:rsid w:val="006161D4"/>
    <w:rsid w:val="0061707A"/>
    <w:rsid w:val="006172E9"/>
    <w:rsid w:val="006178FA"/>
    <w:rsid w:val="00617FA0"/>
    <w:rsid w:val="006208DD"/>
    <w:rsid w:val="00621345"/>
    <w:rsid w:val="00621442"/>
    <w:rsid w:val="006219AB"/>
    <w:rsid w:val="00622EEE"/>
    <w:rsid w:val="00622EFF"/>
    <w:rsid w:val="00623772"/>
    <w:rsid w:val="00623A78"/>
    <w:rsid w:val="00624050"/>
    <w:rsid w:val="006257CB"/>
    <w:rsid w:val="00625C66"/>
    <w:rsid w:val="00625E65"/>
    <w:rsid w:val="00626181"/>
    <w:rsid w:val="00626187"/>
    <w:rsid w:val="0062689C"/>
    <w:rsid w:val="00626F08"/>
    <w:rsid w:val="0062793E"/>
    <w:rsid w:val="00627AC9"/>
    <w:rsid w:val="00627D6E"/>
    <w:rsid w:val="00630203"/>
    <w:rsid w:val="00630251"/>
    <w:rsid w:val="00630276"/>
    <w:rsid w:val="0063060B"/>
    <w:rsid w:val="006308E8"/>
    <w:rsid w:val="00630B2C"/>
    <w:rsid w:val="00631CF3"/>
    <w:rsid w:val="006320DC"/>
    <w:rsid w:val="006322D7"/>
    <w:rsid w:val="0063260F"/>
    <w:rsid w:val="00632A5F"/>
    <w:rsid w:val="00632A95"/>
    <w:rsid w:val="00632AD5"/>
    <w:rsid w:val="006336AF"/>
    <w:rsid w:val="00633CB0"/>
    <w:rsid w:val="00633F22"/>
    <w:rsid w:val="006343A9"/>
    <w:rsid w:val="00634B32"/>
    <w:rsid w:val="00634E3F"/>
    <w:rsid w:val="00634EAB"/>
    <w:rsid w:val="00635ACC"/>
    <w:rsid w:val="006362BD"/>
    <w:rsid w:val="00636329"/>
    <w:rsid w:val="0063690D"/>
    <w:rsid w:val="00637176"/>
    <w:rsid w:val="00637291"/>
    <w:rsid w:val="00637791"/>
    <w:rsid w:val="00637FE3"/>
    <w:rsid w:val="0064021B"/>
    <w:rsid w:val="00640615"/>
    <w:rsid w:val="00640A86"/>
    <w:rsid w:val="00640D23"/>
    <w:rsid w:val="00640EB8"/>
    <w:rsid w:val="0064129A"/>
    <w:rsid w:val="006414F1"/>
    <w:rsid w:val="00641D7D"/>
    <w:rsid w:val="0064224E"/>
    <w:rsid w:val="0064227D"/>
    <w:rsid w:val="00642900"/>
    <w:rsid w:val="0064294C"/>
    <w:rsid w:val="00642967"/>
    <w:rsid w:val="006434C8"/>
    <w:rsid w:val="006438EC"/>
    <w:rsid w:val="00644434"/>
    <w:rsid w:val="00644586"/>
    <w:rsid w:val="006447FB"/>
    <w:rsid w:val="006448B3"/>
    <w:rsid w:val="00644DDE"/>
    <w:rsid w:val="006450B9"/>
    <w:rsid w:val="00645E3B"/>
    <w:rsid w:val="00645F8B"/>
    <w:rsid w:val="00646260"/>
    <w:rsid w:val="0064629C"/>
    <w:rsid w:val="00646301"/>
    <w:rsid w:val="006464EF"/>
    <w:rsid w:val="006469F1"/>
    <w:rsid w:val="006471C6"/>
    <w:rsid w:val="006471EE"/>
    <w:rsid w:val="00647B64"/>
    <w:rsid w:val="00647EC5"/>
    <w:rsid w:val="00647F0A"/>
    <w:rsid w:val="00650435"/>
    <w:rsid w:val="006506DE"/>
    <w:rsid w:val="006508FE"/>
    <w:rsid w:val="00650EA7"/>
    <w:rsid w:val="00650F77"/>
    <w:rsid w:val="00651195"/>
    <w:rsid w:val="0065123D"/>
    <w:rsid w:val="00651298"/>
    <w:rsid w:val="006517EB"/>
    <w:rsid w:val="00651A4D"/>
    <w:rsid w:val="00652306"/>
    <w:rsid w:val="006524FD"/>
    <w:rsid w:val="0065260E"/>
    <w:rsid w:val="006532A6"/>
    <w:rsid w:val="0065346D"/>
    <w:rsid w:val="006541E1"/>
    <w:rsid w:val="0065422C"/>
    <w:rsid w:val="006542C7"/>
    <w:rsid w:val="00654482"/>
    <w:rsid w:val="006547A6"/>
    <w:rsid w:val="00654D1F"/>
    <w:rsid w:val="00654D5C"/>
    <w:rsid w:val="0065505C"/>
    <w:rsid w:val="006550EA"/>
    <w:rsid w:val="006551D6"/>
    <w:rsid w:val="00655531"/>
    <w:rsid w:val="006557BB"/>
    <w:rsid w:val="00655EA0"/>
    <w:rsid w:val="0065657B"/>
    <w:rsid w:val="006566A7"/>
    <w:rsid w:val="00656896"/>
    <w:rsid w:val="00656A7C"/>
    <w:rsid w:val="00656B47"/>
    <w:rsid w:val="00656BC3"/>
    <w:rsid w:val="00656F44"/>
    <w:rsid w:val="00656FA2"/>
    <w:rsid w:val="0065717F"/>
    <w:rsid w:val="00660093"/>
    <w:rsid w:val="0066021F"/>
    <w:rsid w:val="006602C3"/>
    <w:rsid w:val="00660706"/>
    <w:rsid w:val="006608BE"/>
    <w:rsid w:val="00660B47"/>
    <w:rsid w:val="00660BE8"/>
    <w:rsid w:val="00660BED"/>
    <w:rsid w:val="00660E18"/>
    <w:rsid w:val="00660ECE"/>
    <w:rsid w:val="00660F5E"/>
    <w:rsid w:val="0066127E"/>
    <w:rsid w:val="00661A80"/>
    <w:rsid w:val="00661C38"/>
    <w:rsid w:val="00661CED"/>
    <w:rsid w:val="00661FAB"/>
    <w:rsid w:val="00662B6F"/>
    <w:rsid w:val="00662FA1"/>
    <w:rsid w:val="00663205"/>
    <w:rsid w:val="006633F2"/>
    <w:rsid w:val="006635E7"/>
    <w:rsid w:val="0066391E"/>
    <w:rsid w:val="00663EC5"/>
    <w:rsid w:val="006640DF"/>
    <w:rsid w:val="0066485C"/>
    <w:rsid w:val="006649CE"/>
    <w:rsid w:val="00664F54"/>
    <w:rsid w:val="00665010"/>
    <w:rsid w:val="00665925"/>
    <w:rsid w:val="006659CB"/>
    <w:rsid w:val="00666584"/>
    <w:rsid w:val="00670379"/>
    <w:rsid w:val="00670883"/>
    <w:rsid w:val="00670C93"/>
    <w:rsid w:val="00670CB8"/>
    <w:rsid w:val="00670CF9"/>
    <w:rsid w:val="00670FB3"/>
    <w:rsid w:val="0067115A"/>
    <w:rsid w:val="0067181C"/>
    <w:rsid w:val="00671BFA"/>
    <w:rsid w:val="00671FEE"/>
    <w:rsid w:val="006724FF"/>
    <w:rsid w:val="00672672"/>
    <w:rsid w:val="00672942"/>
    <w:rsid w:val="00672B34"/>
    <w:rsid w:val="00672D2A"/>
    <w:rsid w:val="00673338"/>
    <w:rsid w:val="0067377C"/>
    <w:rsid w:val="0067380E"/>
    <w:rsid w:val="0067449B"/>
    <w:rsid w:val="00674849"/>
    <w:rsid w:val="00674ECC"/>
    <w:rsid w:val="006750C4"/>
    <w:rsid w:val="006753CC"/>
    <w:rsid w:val="0067552D"/>
    <w:rsid w:val="00675E16"/>
    <w:rsid w:val="00676106"/>
    <w:rsid w:val="006764D5"/>
    <w:rsid w:val="00676A7F"/>
    <w:rsid w:val="00676EC0"/>
    <w:rsid w:val="00677157"/>
    <w:rsid w:val="006773C8"/>
    <w:rsid w:val="0067791E"/>
    <w:rsid w:val="0068036A"/>
    <w:rsid w:val="006809BD"/>
    <w:rsid w:val="006811F9"/>
    <w:rsid w:val="0068121B"/>
    <w:rsid w:val="00681E07"/>
    <w:rsid w:val="00681FCE"/>
    <w:rsid w:val="0068250F"/>
    <w:rsid w:val="00682A5E"/>
    <w:rsid w:val="00682CDF"/>
    <w:rsid w:val="00683021"/>
    <w:rsid w:val="006831D5"/>
    <w:rsid w:val="006833F8"/>
    <w:rsid w:val="006834FA"/>
    <w:rsid w:val="0068376A"/>
    <w:rsid w:val="00683A52"/>
    <w:rsid w:val="00684CC8"/>
    <w:rsid w:val="00684E1C"/>
    <w:rsid w:val="00685DCB"/>
    <w:rsid w:val="00686227"/>
    <w:rsid w:val="006865BF"/>
    <w:rsid w:val="00686807"/>
    <w:rsid w:val="00686CBB"/>
    <w:rsid w:val="00686CFB"/>
    <w:rsid w:val="00687552"/>
    <w:rsid w:val="00687800"/>
    <w:rsid w:val="00687E78"/>
    <w:rsid w:val="0069198E"/>
    <w:rsid w:val="0069214C"/>
    <w:rsid w:val="00692401"/>
    <w:rsid w:val="00692464"/>
    <w:rsid w:val="00692A68"/>
    <w:rsid w:val="00692B3C"/>
    <w:rsid w:val="00692D8E"/>
    <w:rsid w:val="006931F8"/>
    <w:rsid w:val="0069372B"/>
    <w:rsid w:val="00693C07"/>
    <w:rsid w:val="006940D5"/>
    <w:rsid w:val="006953ED"/>
    <w:rsid w:val="0069551B"/>
    <w:rsid w:val="0069556B"/>
    <w:rsid w:val="006960DF"/>
    <w:rsid w:val="00696372"/>
    <w:rsid w:val="00696682"/>
    <w:rsid w:val="006967CA"/>
    <w:rsid w:val="00696978"/>
    <w:rsid w:val="00697950"/>
    <w:rsid w:val="00697CA6"/>
    <w:rsid w:val="006A05DF"/>
    <w:rsid w:val="006A093C"/>
    <w:rsid w:val="006A0F12"/>
    <w:rsid w:val="006A1080"/>
    <w:rsid w:val="006A1D45"/>
    <w:rsid w:val="006A2277"/>
    <w:rsid w:val="006A2883"/>
    <w:rsid w:val="006A3447"/>
    <w:rsid w:val="006A3741"/>
    <w:rsid w:val="006A4075"/>
    <w:rsid w:val="006A4D36"/>
    <w:rsid w:val="006A4E93"/>
    <w:rsid w:val="006A52E5"/>
    <w:rsid w:val="006A54F8"/>
    <w:rsid w:val="006A574A"/>
    <w:rsid w:val="006A5A9F"/>
    <w:rsid w:val="006A5D85"/>
    <w:rsid w:val="006A6212"/>
    <w:rsid w:val="006A6C4E"/>
    <w:rsid w:val="006A74E1"/>
    <w:rsid w:val="006A7FDB"/>
    <w:rsid w:val="006B0020"/>
    <w:rsid w:val="006B04BC"/>
    <w:rsid w:val="006B04D6"/>
    <w:rsid w:val="006B08D9"/>
    <w:rsid w:val="006B0A5E"/>
    <w:rsid w:val="006B100D"/>
    <w:rsid w:val="006B263C"/>
    <w:rsid w:val="006B2C42"/>
    <w:rsid w:val="006B2D15"/>
    <w:rsid w:val="006B2E97"/>
    <w:rsid w:val="006B3497"/>
    <w:rsid w:val="006B35E0"/>
    <w:rsid w:val="006B3739"/>
    <w:rsid w:val="006B39EB"/>
    <w:rsid w:val="006B3F64"/>
    <w:rsid w:val="006B4665"/>
    <w:rsid w:val="006B49E2"/>
    <w:rsid w:val="006B4F30"/>
    <w:rsid w:val="006B56BD"/>
    <w:rsid w:val="006B56C1"/>
    <w:rsid w:val="006B5806"/>
    <w:rsid w:val="006B643E"/>
    <w:rsid w:val="006B64C9"/>
    <w:rsid w:val="006B6889"/>
    <w:rsid w:val="006B6C4A"/>
    <w:rsid w:val="006B7EC8"/>
    <w:rsid w:val="006B7F4A"/>
    <w:rsid w:val="006C0529"/>
    <w:rsid w:val="006C0861"/>
    <w:rsid w:val="006C1160"/>
    <w:rsid w:val="006C135A"/>
    <w:rsid w:val="006C1622"/>
    <w:rsid w:val="006C175E"/>
    <w:rsid w:val="006C18EF"/>
    <w:rsid w:val="006C1AF9"/>
    <w:rsid w:val="006C1C21"/>
    <w:rsid w:val="006C1E48"/>
    <w:rsid w:val="006C2441"/>
    <w:rsid w:val="006C3547"/>
    <w:rsid w:val="006C35FA"/>
    <w:rsid w:val="006C3877"/>
    <w:rsid w:val="006C387B"/>
    <w:rsid w:val="006C3D2D"/>
    <w:rsid w:val="006C4832"/>
    <w:rsid w:val="006C4B30"/>
    <w:rsid w:val="006C4D4F"/>
    <w:rsid w:val="006C5430"/>
    <w:rsid w:val="006C5608"/>
    <w:rsid w:val="006C63CD"/>
    <w:rsid w:val="006C6525"/>
    <w:rsid w:val="006C65BB"/>
    <w:rsid w:val="006C65EA"/>
    <w:rsid w:val="006C67A5"/>
    <w:rsid w:val="006C6B70"/>
    <w:rsid w:val="006C6CC2"/>
    <w:rsid w:val="006C7061"/>
    <w:rsid w:val="006C711B"/>
    <w:rsid w:val="006D020C"/>
    <w:rsid w:val="006D05B2"/>
    <w:rsid w:val="006D06AC"/>
    <w:rsid w:val="006D0A46"/>
    <w:rsid w:val="006D0BD8"/>
    <w:rsid w:val="006D0E0A"/>
    <w:rsid w:val="006D0ECB"/>
    <w:rsid w:val="006D11A8"/>
    <w:rsid w:val="006D13CA"/>
    <w:rsid w:val="006D18B9"/>
    <w:rsid w:val="006D214A"/>
    <w:rsid w:val="006D21B1"/>
    <w:rsid w:val="006D25ED"/>
    <w:rsid w:val="006D2EEC"/>
    <w:rsid w:val="006D3146"/>
    <w:rsid w:val="006D32BA"/>
    <w:rsid w:val="006D3A04"/>
    <w:rsid w:val="006D3DD2"/>
    <w:rsid w:val="006D46F7"/>
    <w:rsid w:val="006D4B43"/>
    <w:rsid w:val="006D4DF3"/>
    <w:rsid w:val="006D5300"/>
    <w:rsid w:val="006D5A5A"/>
    <w:rsid w:val="006D5BFB"/>
    <w:rsid w:val="006D5E07"/>
    <w:rsid w:val="006D611D"/>
    <w:rsid w:val="006D624F"/>
    <w:rsid w:val="006D639F"/>
    <w:rsid w:val="006D6501"/>
    <w:rsid w:val="006D6891"/>
    <w:rsid w:val="006D6A67"/>
    <w:rsid w:val="006D73F1"/>
    <w:rsid w:val="006D7AD0"/>
    <w:rsid w:val="006D7FC3"/>
    <w:rsid w:val="006D7FF1"/>
    <w:rsid w:val="006E0446"/>
    <w:rsid w:val="006E04D4"/>
    <w:rsid w:val="006E0763"/>
    <w:rsid w:val="006E08B0"/>
    <w:rsid w:val="006E0B40"/>
    <w:rsid w:val="006E14CA"/>
    <w:rsid w:val="006E162F"/>
    <w:rsid w:val="006E17F4"/>
    <w:rsid w:val="006E221B"/>
    <w:rsid w:val="006E2519"/>
    <w:rsid w:val="006E28F9"/>
    <w:rsid w:val="006E2AB8"/>
    <w:rsid w:val="006E32DB"/>
    <w:rsid w:val="006E3480"/>
    <w:rsid w:val="006E4603"/>
    <w:rsid w:val="006E50A9"/>
    <w:rsid w:val="006E533F"/>
    <w:rsid w:val="006E55A3"/>
    <w:rsid w:val="006E575E"/>
    <w:rsid w:val="006E5BC8"/>
    <w:rsid w:val="006E62C4"/>
    <w:rsid w:val="006E66AD"/>
    <w:rsid w:val="006E6E5B"/>
    <w:rsid w:val="006E732E"/>
    <w:rsid w:val="006E7397"/>
    <w:rsid w:val="006E78BA"/>
    <w:rsid w:val="006E79C0"/>
    <w:rsid w:val="006E7E08"/>
    <w:rsid w:val="006F0053"/>
    <w:rsid w:val="006F0483"/>
    <w:rsid w:val="006F12F1"/>
    <w:rsid w:val="006F1B27"/>
    <w:rsid w:val="006F2399"/>
    <w:rsid w:val="006F24B5"/>
    <w:rsid w:val="006F2842"/>
    <w:rsid w:val="006F2CA0"/>
    <w:rsid w:val="006F2DCC"/>
    <w:rsid w:val="006F2E18"/>
    <w:rsid w:val="006F4C97"/>
    <w:rsid w:val="006F5288"/>
    <w:rsid w:val="006F53BF"/>
    <w:rsid w:val="006F5726"/>
    <w:rsid w:val="006F5BAD"/>
    <w:rsid w:val="006F6125"/>
    <w:rsid w:val="006F67B9"/>
    <w:rsid w:val="006F6994"/>
    <w:rsid w:val="006F6B48"/>
    <w:rsid w:val="006F6FCD"/>
    <w:rsid w:val="006F7DD8"/>
    <w:rsid w:val="006F7F34"/>
    <w:rsid w:val="00700C1F"/>
    <w:rsid w:val="00700DFD"/>
    <w:rsid w:val="0070160E"/>
    <w:rsid w:val="00701B3D"/>
    <w:rsid w:val="00701BD3"/>
    <w:rsid w:val="00702437"/>
    <w:rsid w:val="00702E11"/>
    <w:rsid w:val="00703633"/>
    <w:rsid w:val="007036B5"/>
    <w:rsid w:val="00703755"/>
    <w:rsid w:val="00703D3C"/>
    <w:rsid w:val="00703F44"/>
    <w:rsid w:val="0070413C"/>
    <w:rsid w:val="00704265"/>
    <w:rsid w:val="0070426D"/>
    <w:rsid w:val="00704B2E"/>
    <w:rsid w:val="00704BA3"/>
    <w:rsid w:val="00704F5E"/>
    <w:rsid w:val="00704FC7"/>
    <w:rsid w:val="00705999"/>
    <w:rsid w:val="00705E7E"/>
    <w:rsid w:val="00705F89"/>
    <w:rsid w:val="007062B8"/>
    <w:rsid w:val="0070663D"/>
    <w:rsid w:val="00706DE1"/>
    <w:rsid w:val="007075C2"/>
    <w:rsid w:val="0070776B"/>
    <w:rsid w:val="007077FF"/>
    <w:rsid w:val="00707966"/>
    <w:rsid w:val="00707B3E"/>
    <w:rsid w:val="00710A17"/>
    <w:rsid w:val="00710AC4"/>
    <w:rsid w:val="00710BF9"/>
    <w:rsid w:val="00710CBB"/>
    <w:rsid w:val="00711635"/>
    <w:rsid w:val="00712482"/>
    <w:rsid w:val="007124F6"/>
    <w:rsid w:val="00712704"/>
    <w:rsid w:val="00712B16"/>
    <w:rsid w:val="0071312E"/>
    <w:rsid w:val="007131EA"/>
    <w:rsid w:val="007132BA"/>
    <w:rsid w:val="00713695"/>
    <w:rsid w:val="0071373F"/>
    <w:rsid w:val="00713DC7"/>
    <w:rsid w:val="00713EBA"/>
    <w:rsid w:val="0071416B"/>
    <w:rsid w:val="00714931"/>
    <w:rsid w:val="00714969"/>
    <w:rsid w:val="0071504E"/>
    <w:rsid w:val="007150C9"/>
    <w:rsid w:val="00715128"/>
    <w:rsid w:val="007152FD"/>
    <w:rsid w:val="00715A0A"/>
    <w:rsid w:val="00715E3E"/>
    <w:rsid w:val="007163E9"/>
    <w:rsid w:val="0071641B"/>
    <w:rsid w:val="007164F9"/>
    <w:rsid w:val="007166A3"/>
    <w:rsid w:val="007166F3"/>
    <w:rsid w:val="00716882"/>
    <w:rsid w:val="007169E1"/>
    <w:rsid w:val="00716BD2"/>
    <w:rsid w:val="00716F0D"/>
    <w:rsid w:val="00716F26"/>
    <w:rsid w:val="007177EB"/>
    <w:rsid w:val="00717A65"/>
    <w:rsid w:val="00717F9C"/>
    <w:rsid w:val="00717FB1"/>
    <w:rsid w:val="00720212"/>
    <w:rsid w:val="007208C6"/>
    <w:rsid w:val="00720AA8"/>
    <w:rsid w:val="007210BA"/>
    <w:rsid w:val="0072140C"/>
    <w:rsid w:val="00721F02"/>
    <w:rsid w:val="00722BE1"/>
    <w:rsid w:val="00722C54"/>
    <w:rsid w:val="00722E7E"/>
    <w:rsid w:val="00723198"/>
    <w:rsid w:val="00723CDE"/>
    <w:rsid w:val="007241B9"/>
    <w:rsid w:val="0072447D"/>
    <w:rsid w:val="00724C5B"/>
    <w:rsid w:val="0072513C"/>
    <w:rsid w:val="00725CD5"/>
    <w:rsid w:val="007266C1"/>
    <w:rsid w:val="0072670B"/>
    <w:rsid w:val="00726921"/>
    <w:rsid w:val="00726DE7"/>
    <w:rsid w:val="00727376"/>
    <w:rsid w:val="007274F0"/>
    <w:rsid w:val="00727611"/>
    <w:rsid w:val="00727B91"/>
    <w:rsid w:val="00727B99"/>
    <w:rsid w:val="00730074"/>
    <w:rsid w:val="007305DC"/>
    <w:rsid w:val="00730C7A"/>
    <w:rsid w:val="007311B0"/>
    <w:rsid w:val="007314FD"/>
    <w:rsid w:val="0073152F"/>
    <w:rsid w:val="00731A6B"/>
    <w:rsid w:val="00731BF4"/>
    <w:rsid w:val="00731DE1"/>
    <w:rsid w:val="0073250A"/>
    <w:rsid w:val="00732564"/>
    <w:rsid w:val="00732AD5"/>
    <w:rsid w:val="00732EDE"/>
    <w:rsid w:val="007330BF"/>
    <w:rsid w:val="00733217"/>
    <w:rsid w:val="007337B9"/>
    <w:rsid w:val="00734274"/>
    <w:rsid w:val="00734887"/>
    <w:rsid w:val="00734CFA"/>
    <w:rsid w:val="00734DFE"/>
    <w:rsid w:val="007357A0"/>
    <w:rsid w:val="00735B2D"/>
    <w:rsid w:val="007368B2"/>
    <w:rsid w:val="00736E05"/>
    <w:rsid w:val="007378E0"/>
    <w:rsid w:val="00737974"/>
    <w:rsid w:val="0074019E"/>
    <w:rsid w:val="0074030F"/>
    <w:rsid w:val="0074101A"/>
    <w:rsid w:val="00741102"/>
    <w:rsid w:val="00741908"/>
    <w:rsid w:val="007425E8"/>
    <w:rsid w:val="00742CF0"/>
    <w:rsid w:val="00743185"/>
    <w:rsid w:val="007432E6"/>
    <w:rsid w:val="007437C2"/>
    <w:rsid w:val="00743C3F"/>
    <w:rsid w:val="007440D7"/>
    <w:rsid w:val="00744C30"/>
    <w:rsid w:val="0074511F"/>
    <w:rsid w:val="0074616F"/>
    <w:rsid w:val="00746215"/>
    <w:rsid w:val="00746295"/>
    <w:rsid w:val="007463F3"/>
    <w:rsid w:val="00746634"/>
    <w:rsid w:val="00746BA3"/>
    <w:rsid w:val="0074758D"/>
    <w:rsid w:val="007475D9"/>
    <w:rsid w:val="00747C8C"/>
    <w:rsid w:val="0075007B"/>
    <w:rsid w:val="00750266"/>
    <w:rsid w:val="007504C5"/>
    <w:rsid w:val="0075067C"/>
    <w:rsid w:val="00750D0F"/>
    <w:rsid w:val="00751E3A"/>
    <w:rsid w:val="00752589"/>
    <w:rsid w:val="00752735"/>
    <w:rsid w:val="007528C2"/>
    <w:rsid w:val="007529DC"/>
    <w:rsid w:val="00752E12"/>
    <w:rsid w:val="0075353E"/>
    <w:rsid w:val="00753A4B"/>
    <w:rsid w:val="00754413"/>
    <w:rsid w:val="00754A62"/>
    <w:rsid w:val="007552A4"/>
    <w:rsid w:val="007568C1"/>
    <w:rsid w:val="00757473"/>
    <w:rsid w:val="00757490"/>
    <w:rsid w:val="00757DE2"/>
    <w:rsid w:val="00760061"/>
    <w:rsid w:val="007601B5"/>
    <w:rsid w:val="00760509"/>
    <w:rsid w:val="00760A9E"/>
    <w:rsid w:val="00760BAF"/>
    <w:rsid w:val="0076124E"/>
    <w:rsid w:val="007617CE"/>
    <w:rsid w:val="00761DAF"/>
    <w:rsid w:val="007620BD"/>
    <w:rsid w:val="007621CC"/>
    <w:rsid w:val="00762958"/>
    <w:rsid w:val="00762ADD"/>
    <w:rsid w:val="00762FBF"/>
    <w:rsid w:val="00764388"/>
    <w:rsid w:val="007647F1"/>
    <w:rsid w:val="00764A1A"/>
    <w:rsid w:val="00764A81"/>
    <w:rsid w:val="00764C39"/>
    <w:rsid w:val="0076544C"/>
    <w:rsid w:val="0076566B"/>
    <w:rsid w:val="00765B26"/>
    <w:rsid w:val="00765EBD"/>
    <w:rsid w:val="00766154"/>
    <w:rsid w:val="007662EB"/>
    <w:rsid w:val="0076640E"/>
    <w:rsid w:val="007666D8"/>
    <w:rsid w:val="0076714E"/>
    <w:rsid w:val="007676B8"/>
    <w:rsid w:val="00767F47"/>
    <w:rsid w:val="00770105"/>
    <w:rsid w:val="00770315"/>
    <w:rsid w:val="007703BE"/>
    <w:rsid w:val="007708D7"/>
    <w:rsid w:val="007711BE"/>
    <w:rsid w:val="00771440"/>
    <w:rsid w:val="00771448"/>
    <w:rsid w:val="007714D2"/>
    <w:rsid w:val="00771732"/>
    <w:rsid w:val="00771773"/>
    <w:rsid w:val="0077189C"/>
    <w:rsid w:val="00771E71"/>
    <w:rsid w:val="00771FFD"/>
    <w:rsid w:val="0077209B"/>
    <w:rsid w:val="007722EE"/>
    <w:rsid w:val="00772302"/>
    <w:rsid w:val="00772500"/>
    <w:rsid w:val="00772895"/>
    <w:rsid w:val="00772AFA"/>
    <w:rsid w:val="00772B00"/>
    <w:rsid w:val="00772E9E"/>
    <w:rsid w:val="007734AC"/>
    <w:rsid w:val="007739B1"/>
    <w:rsid w:val="00773BE1"/>
    <w:rsid w:val="00773E06"/>
    <w:rsid w:val="007742B6"/>
    <w:rsid w:val="0077456D"/>
    <w:rsid w:val="0077459D"/>
    <w:rsid w:val="00774710"/>
    <w:rsid w:val="007749E3"/>
    <w:rsid w:val="00775033"/>
    <w:rsid w:val="0077588D"/>
    <w:rsid w:val="007762C7"/>
    <w:rsid w:val="007767F4"/>
    <w:rsid w:val="00776F0A"/>
    <w:rsid w:val="00776F9A"/>
    <w:rsid w:val="0077707C"/>
    <w:rsid w:val="00777D9C"/>
    <w:rsid w:val="00780156"/>
    <w:rsid w:val="00780295"/>
    <w:rsid w:val="0078100C"/>
    <w:rsid w:val="00781B73"/>
    <w:rsid w:val="00781E08"/>
    <w:rsid w:val="00782890"/>
    <w:rsid w:val="00782AA1"/>
    <w:rsid w:val="00782DA6"/>
    <w:rsid w:val="0078388A"/>
    <w:rsid w:val="00783911"/>
    <w:rsid w:val="00784207"/>
    <w:rsid w:val="007842D9"/>
    <w:rsid w:val="00784C74"/>
    <w:rsid w:val="00784E8B"/>
    <w:rsid w:val="007850C9"/>
    <w:rsid w:val="00785554"/>
    <w:rsid w:val="007855F0"/>
    <w:rsid w:val="007859CE"/>
    <w:rsid w:val="00785F4E"/>
    <w:rsid w:val="00786057"/>
    <w:rsid w:val="0078619C"/>
    <w:rsid w:val="007871F7"/>
    <w:rsid w:val="00790234"/>
    <w:rsid w:val="00790D7A"/>
    <w:rsid w:val="00790F2B"/>
    <w:rsid w:val="007915B7"/>
    <w:rsid w:val="00791B0E"/>
    <w:rsid w:val="00791BCA"/>
    <w:rsid w:val="00792721"/>
    <w:rsid w:val="007929A1"/>
    <w:rsid w:val="007929DE"/>
    <w:rsid w:val="00793575"/>
    <w:rsid w:val="00793FEB"/>
    <w:rsid w:val="0079457B"/>
    <w:rsid w:val="00794827"/>
    <w:rsid w:val="007949D0"/>
    <w:rsid w:val="00794BBB"/>
    <w:rsid w:val="007951B8"/>
    <w:rsid w:val="00795B1C"/>
    <w:rsid w:val="007969C7"/>
    <w:rsid w:val="007969DF"/>
    <w:rsid w:val="00796A54"/>
    <w:rsid w:val="00797749"/>
    <w:rsid w:val="007978FB"/>
    <w:rsid w:val="007A00B3"/>
    <w:rsid w:val="007A01BA"/>
    <w:rsid w:val="007A02C2"/>
    <w:rsid w:val="007A0E59"/>
    <w:rsid w:val="007A0EDC"/>
    <w:rsid w:val="007A124A"/>
    <w:rsid w:val="007A13A4"/>
    <w:rsid w:val="007A15D6"/>
    <w:rsid w:val="007A18B0"/>
    <w:rsid w:val="007A1CC0"/>
    <w:rsid w:val="007A1DE0"/>
    <w:rsid w:val="007A237C"/>
    <w:rsid w:val="007A29AB"/>
    <w:rsid w:val="007A3292"/>
    <w:rsid w:val="007A3780"/>
    <w:rsid w:val="007A3C59"/>
    <w:rsid w:val="007A4102"/>
    <w:rsid w:val="007A42B5"/>
    <w:rsid w:val="007A46A4"/>
    <w:rsid w:val="007A4EB1"/>
    <w:rsid w:val="007A5034"/>
    <w:rsid w:val="007A5805"/>
    <w:rsid w:val="007A5E41"/>
    <w:rsid w:val="007A6141"/>
    <w:rsid w:val="007A65D0"/>
    <w:rsid w:val="007A6AEA"/>
    <w:rsid w:val="007A6F5B"/>
    <w:rsid w:val="007A7282"/>
    <w:rsid w:val="007A7543"/>
    <w:rsid w:val="007A77BF"/>
    <w:rsid w:val="007A78B5"/>
    <w:rsid w:val="007A7920"/>
    <w:rsid w:val="007A79E8"/>
    <w:rsid w:val="007A7E8B"/>
    <w:rsid w:val="007B0087"/>
    <w:rsid w:val="007B0256"/>
    <w:rsid w:val="007B0357"/>
    <w:rsid w:val="007B052B"/>
    <w:rsid w:val="007B0C43"/>
    <w:rsid w:val="007B13D3"/>
    <w:rsid w:val="007B1A7F"/>
    <w:rsid w:val="007B23B7"/>
    <w:rsid w:val="007B28A3"/>
    <w:rsid w:val="007B374E"/>
    <w:rsid w:val="007B4165"/>
    <w:rsid w:val="007B4D14"/>
    <w:rsid w:val="007B52CD"/>
    <w:rsid w:val="007B560A"/>
    <w:rsid w:val="007B56DD"/>
    <w:rsid w:val="007B5815"/>
    <w:rsid w:val="007B5C18"/>
    <w:rsid w:val="007B5C85"/>
    <w:rsid w:val="007B6281"/>
    <w:rsid w:val="007B6285"/>
    <w:rsid w:val="007B64E6"/>
    <w:rsid w:val="007B67C5"/>
    <w:rsid w:val="007B7878"/>
    <w:rsid w:val="007B7898"/>
    <w:rsid w:val="007B7979"/>
    <w:rsid w:val="007B7DD0"/>
    <w:rsid w:val="007C0417"/>
    <w:rsid w:val="007C0504"/>
    <w:rsid w:val="007C0546"/>
    <w:rsid w:val="007C0617"/>
    <w:rsid w:val="007C0974"/>
    <w:rsid w:val="007C0A53"/>
    <w:rsid w:val="007C0D30"/>
    <w:rsid w:val="007C0DC4"/>
    <w:rsid w:val="007C11CC"/>
    <w:rsid w:val="007C193B"/>
    <w:rsid w:val="007C1B42"/>
    <w:rsid w:val="007C1EE2"/>
    <w:rsid w:val="007C1F99"/>
    <w:rsid w:val="007C2098"/>
    <w:rsid w:val="007C21EB"/>
    <w:rsid w:val="007C22B6"/>
    <w:rsid w:val="007C2F5D"/>
    <w:rsid w:val="007C2F6B"/>
    <w:rsid w:val="007C2FA6"/>
    <w:rsid w:val="007C3014"/>
    <w:rsid w:val="007C3391"/>
    <w:rsid w:val="007C3674"/>
    <w:rsid w:val="007C3E96"/>
    <w:rsid w:val="007C4A4A"/>
    <w:rsid w:val="007C4A8E"/>
    <w:rsid w:val="007C51F6"/>
    <w:rsid w:val="007C55E2"/>
    <w:rsid w:val="007C5BEC"/>
    <w:rsid w:val="007C605D"/>
    <w:rsid w:val="007C62CD"/>
    <w:rsid w:val="007C66EB"/>
    <w:rsid w:val="007C68D5"/>
    <w:rsid w:val="007C698B"/>
    <w:rsid w:val="007C69A2"/>
    <w:rsid w:val="007C6BB3"/>
    <w:rsid w:val="007C7072"/>
    <w:rsid w:val="007C7B56"/>
    <w:rsid w:val="007C7E62"/>
    <w:rsid w:val="007D02ED"/>
    <w:rsid w:val="007D0341"/>
    <w:rsid w:val="007D14C0"/>
    <w:rsid w:val="007D1734"/>
    <w:rsid w:val="007D1932"/>
    <w:rsid w:val="007D2011"/>
    <w:rsid w:val="007D215F"/>
    <w:rsid w:val="007D2351"/>
    <w:rsid w:val="007D2C5B"/>
    <w:rsid w:val="007D2EC7"/>
    <w:rsid w:val="007D2F7E"/>
    <w:rsid w:val="007D300C"/>
    <w:rsid w:val="007D3061"/>
    <w:rsid w:val="007D35C5"/>
    <w:rsid w:val="007D38D6"/>
    <w:rsid w:val="007D39E3"/>
    <w:rsid w:val="007D3BDC"/>
    <w:rsid w:val="007D41D2"/>
    <w:rsid w:val="007D460B"/>
    <w:rsid w:val="007D4705"/>
    <w:rsid w:val="007D493D"/>
    <w:rsid w:val="007D4A2A"/>
    <w:rsid w:val="007D4E61"/>
    <w:rsid w:val="007D566A"/>
    <w:rsid w:val="007D6687"/>
    <w:rsid w:val="007D68D5"/>
    <w:rsid w:val="007D7D22"/>
    <w:rsid w:val="007E0037"/>
    <w:rsid w:val="007E0715"/>
    <w:rsid w:val="007E0B02"/>
    <w:rsid w:val="007E0D10"/>
    <w:rsid w:val="007E0E33"/>
    <w:rsid w:val="007E112B"/>
    <w:rsid w:val="007E1CC4"/>
    <w:rsid w:val="007E1E1D"/>
    <w:rsid w:val="007E1E67"/>
    <w:rsid w:val="007E1FA1"/>
    <w:rsid w:val="007E2076"/>
    <w:rsid w:val="007E216E"/>
    <w:rsid w:val="007E25C5"/>
    <w:rsid w:val="007E2EA1"/>
    <w:rsid w:val="007E301D"/>
    <w:rsid w:val="007E325F"/>
    <w:rsid w:val="007E334B"/>
    <w:rsid w:val="007E3737"/>
    <w:rsid w:val="007E38BB"/>
    <w:rsid w:val="007E3984"/>
    <w:rsid w:val="007E3B38"/>
    <w:rsid w:val="007E41A7"/>
    <w:rsid w:val="007E4676"/>
    <w:rsid w:val="007E46AA"/>
    <w:rsid w:val="007E4B14"/>
    <w:rsid w:val="007E505E"/>
    <w:rsid w:val="007E5582"/>
    <w:rsid w:val="007E5D52"/>
    <w:rsid w:val="007E6660"/>
    <w:rsid w:val="007E694C"/>
    <w:rsid w:val="007E6AF3"/>
    <w:rsid w:val="007E6D78"/>
    <w:rsid w:val="007F0629"/>
    <w:rsid w:val="007F0646"/>
    <w:rsid w:val="007F068C"/>
    <w:rsid w:val="007F10A9"/>
    <w:rsid w:val="007F1498"/>
    <w:rsid w:val="007F1C94"/>
    <w:rsid w:val="007F2029"/>
    <w:rsid w:val="007F2355"/>
    <w:rsid w:val="007F248B"/>
    <w:rsid w:val="007F2CB5"/>
    <w:rsid w:val="007F303B"/>
    <w:rsid w:val="007F3102"/>
    <w:rsid w:val="007F3151"/>
    <w:rsid w:val="007F3C29"/>
    <w:rsid w:val="007F4460"/>
    <w:rsid w:val="007F4514"/>
    <w:rsid w:val="007F4784"/>
    <w:rsid w:val="007F4A77"/>
    <w:rsid w:val="007F5118"/>
    <w:rsid w:val="007F5475"/>
    <w:rsid w:val="007F59A9"/>
    <w:rsid w:val="007F5AE1"/>
    <w:rsid w:val="007F5E3F"/>
    <w:rsid w:val="007F68B6"/>
    <w:rsid w:val="007F6DDF"/>
    <w:rsid w:val="007F75FA"/>
    <w:rsid w:val="007F775A"/>
    <w:rsid w:val="007F7AB7"/>
    <w:rsid w:val="008002E0"/>
    <w:rsid w:val="008003D7"/>
    <w:rsid w:val="008007E2"/>
    <w:rsid w:val="00800B5D"/>
    <w:rsid w:val="00800F4E"/>
    <w:rsid w:val="008012F5"/>
    <w:rsid w:val="00801325"/>
    <w:rsid w:val="00801B66"/>
    <w:rsid w:val="00801D7E"/>
    <w:rsid w:val="00802531"/>
    <w:rsid w:val="00802883"/>
    <w:rsid w:val="008029F6"/>
    <w:rsid w:val="00802C5D"/>
    <w:rsid w:val="00802E84"/>
    <w:rsid w:val="008034F2"/>
    <w:rsid w:val="00803749"/>
    <w:rsid w:val="008038F2"/>
    <w:rsid w:val="008039F2"/>
    <w:rsid w:val="00803A7E"/>
    <w:rsid w:val="00803BCC"/>
    <w:rsid w:val="00803E72"/>
    <w:rsid w:val="008043C4"/>
    <w:rsid w:val="00804D25"/>
    <w:rsid w:val="00804E96"/>
    <w:rsid w:val="0080503D"/>
    <w:rsid w:val="008056A3"/>
    <w:rsid w:val="00805796"/>
    <w:rsid w:val="0080599E"/>
    <w:rsid w:val="00805ED0"/>
    <w:rsid w:val="00806012"/>
    <w:rsid w:val="008061D4"/>
    <w:rsid w:val="00806425"/>
    <w:rsid w:val="00807073"/>
    <w:rsid w:val="00807096"/>
    <w:rsid w:val="008078B0"/>
    <w:rsid w:val="008079CC"/>
    <w:rsid w:val="00807A46"/>
    <w:rsid w:val="00807F01"/>
    <w:rsid w:val="0081060F"/>
    <w:rsid w:val="008109F5"/>
    <w:rsid w:val="00810DCD"/>
    <w:rsid w:val="00811157"/>
    <w:rsid w:val="00811701"/>
    <w:rsid w:val="00811EC3"/>
    <w:rsid w:val="00811F23"/>
    <w:rsid w:val="00812B47"/>
    <w:rsid w:val="00812B7B"/>
    <w:rsid w:val="00812F2C"/>
    <w:rsid w:val="00813066"/>
    <w:rsid w:val="0081327D"/>
    <w:rsid w:val="008135F5"/>
    <w:rsid w:val="00813C94"/>
    <w:rsid w:val="008141CE"/>
    <w:rsid w:val="0081430E"/>
    <w:rsid w:val="008145F6"/>
    <w:rsid w:val="00814A46"/>
    <w:rsid w:val="00814CF9"/>
    <w:rsid w:val="0081514E"/>
    <w:rsid w:val="008151C4"/>
    <w:rsid w:val="00815FDC"/>
    <w:rsid w:val="00816390"/>
    <w:rsid w:val="008163A7"/>
    <w:rsid w:val="008165F5"/>
    <w:rsid w:val="00816C57"/>
    <w:rsid w:val="00817222"/>
    <w:rsid w:val="008175E6"/>
    <w:rsid w:val="00817729"/>
    <w:rsid w:val="0081776A"/>
    <w:rsid w:val="008177DB"/>
    <w:rsid w:val="0081781B"/>
    <w:rsid w:val="00817F88"/>
    <w:rsid w:val="00820078"/>
    <w:rsid w:val="0082045A"/>
    <w:rsid w:val="008204B9"/>
    <w:rsid w:val="008205BA"/>
    <w:rsid w:val="00820697"/>
    <w:rsid w:val="008206F4"/>
    <w:rsid w:val="00822CBA"/>
    <w:rsid w:val="00823016"/>
    <w:rsid w:val="00823396"/>
    <w:rsid w:val="00823789"/>
    <w:rsid w:val="0082380A"/>
    <w:rsid w:val="00823ED2"/>
    <w:rsid w:val="00825287"/>
    <w:rsid w:val="0082588A"/>
    <w:rsid w:val="00825BB1"/>
    <w:rsid w:val="008261F9"/>
    <w:rsid w:val="00826261"/>
    <w:rsid w:val="0082651C"/>
    <w:rsid w:val="0082663E"/>
    <w:rsid w:val="008266EF"/>
    <w:rsid w:val="00826703"/>
    <w:rsid w:val="00826A87"/>
    <w:rsid w:val="00826DEE"/>
    <w:rsid w:val="00826FAF"/>
    <w:rsid w:val="00830296"/>
    <w:rsid w:val="00830A8B"/>
    <w:rsid w:val="00830D99"/>
    <w:rsid w:val="00830E06"/>
    <w:rsid w:val="008310C5"/>
    <w:rsid w:val="00831334"/>
    <w:rsid w:val="0083147B"/>
    <w:rsid w:val="008314D7"/>
    <w:rsid w:val="00831630"/>
    <w:rsid w:val="008316D7"/>
    <w:rsid w:val="008319F4"/>
    <w:rsid w:val="00831A01"/>
    <w:rsid w:val="00831ABF"/>
    <w:rsid w:val="00831D6D"/>
    <w:rsid w:val="00831D79"/>
    <w:rsid w:val="00831DBF"/>
    <w:rsid w:val="0083241B"/>
    <w:rsid w:val="008327CF"/>
    <w:rsid w:val="008339E7"/>
    <w:rsid w:val="008344AF"/>
    <w:rsid w:val="00834B14"/>
    <w:rsid w:val="0083501D"/>
    <w:rsid w:val="00835175"/>
    <w:rsid w:val="00835443"/>
    <w:rsid w:val="0083599E"/>
    <w:rsid w:val="00835F34"/>
    <w:rsid w:val="00835F56"/>
    <w:rsid w:val="00835F6D"/>
    <w:rsid w:val="00836761"/>
    <w:rsid w:val="008368A0"/>
    <w:rsid w:val="008369AB"/>
    <w:rsid w:val="00836C13"/>
    <w:rsid w:val="00836DDE"/>
    <w:rsid w:val="00836FA3"/>
    <w:rsid w:val="008373C7"/>
    <w:rsid w:val="00837E54"/>
    <w:rsid w:val="0084034B"/>
    <w:rsid w:val="0084048F"/>
    <w:rsid w:val="00840520"/>
    <w:rsid w:val="00840569"/>
    <w:rsid w:val="0084075F"/>
    <w:rsid w:val="00840FE7"/>
    <w:rsid w:val="00841498"/>
    <w:rsid w:val="00842631"/>
    <w:rsid w:val="00842649"/>
    <w:rsid w:val="0084264A"/>
    <w:rsid w:val="00842B4C"/>
    <w:rsid w:val="00842DC9"/>
    <w:rsid w:val="00842F17"/>
    <w:rsid w:val="00843165"/>
    <w:rsid w:val="008435FB"/>
    <w:rsid w:val="00843629"/>
    <w:rsid w:val="00843774"/>
    <w:rsid w:val="00843935"/>
    <w:rsid w:val="0084393C"/>
    <w:rsid w:val="00843E86"/>
    <w:rsid w:val="008443D3"/>
    <w:rsid w:val="00844C50"/>
    <w:rsid w:val="0084513B"/>
    <w:rsid w:val="008452A8"/>
    <w:rsid w:val="00845454"/>
    <w:rsid w:val="0084546A"/>
    <w:rsid w:val="00845E7F"/>
    <w:rsid w:val="00846171"/>
    <w:rsid w:val="008461C4"/>
    <w:rsid w:val="008467F4"/>
    <w:rsid w:val="008471AA"/>
    <w:rsid w:val="00847930"/>
    <w:rsid w:val="00847D39"/>
    <w:rsid w:val="00850673"/>
    <w:rsid w:val="008517C3"/>
    <w:rsid w:val="00851C00"/>
    <w:rsid w:val="00851D97"/>
    <w:rsid w:val="008527F3"/>
    <w:rsid w:val="00852817"/>
    <w:rsid w:val="008531C1"/>
    <w:rsid w:val="00853498"/>
    <w:rsid w:val="00853BB8"/>
    <w:rsid w:val="008541C9"/>
    <w:rsid w:val="00854B76"/>
    <w:rsid w:val="0085509F"/>
    <w:rsid w:val="0085568E"/>
    <w:rsid w:val="0085591D"/>
    <w:rsid w:val="00855F09"/>
    <w:rsid w:val="00856120"/>
    <w:rsid w:val="008561D4"/>
    <w:rsid w:val="008565CA"/>
    <w:rsid w:val="008569E8"/>
    <w:rsid w:val="00856F84"/>
    <w:rsid w:val="0085717D"/>
    <w:rsid w:val="0085723B"/>
    <w:rsid w:val="00857759"/>
    <w:rsid w:val="008602A7"/>
    <w:rsid w:val="008603D0"/>
    <w:rsid w:val="008604C7"/>
    <w:rsid w:val="00860612"/>
    <w:rsid w:val="0086072B"/>
    <w:rsid w:val="00860DE4"/>
    <w:rsid w:val="00860E28"/>
    <w:rsid w:val="0086113D"/>
    <w:rsid w:val="008611C1"/>
    <w:rsid w:val="0086158E"/>
    <w:rsid w:val="0086196F"/>
    <w:rsid w:val="00861AA6"/>
    <w:rsid w:val="00861C17"/>
    <w:rsid w:val="008622ED"/>
    <w:rsid w:val="0086271B"/>
    <w:rsid w:val="00862A87"/>
    <w:rsid w:val="00863000"/>
    <w:rsid w:val="00863013"/>
    <w:rsid w:val="00863051"/>
    <w:rsid w:val="00863AED"/>
    <w:rsid w:val="00863EAC"/>
    <w:rsid w:val="00863F1A"/>
    <w:rsid w:val="00864780"/>
    <w:rsid w:val="00864D2C"/>
    <w:rsid w:val="008653A1"/>
    <w:rsid w:val="00865B6C"/>
    <w:rsid w:val="00865BD4"/>
    <w:rsid w:val="00865D6E"/>
    <w:rsid w:val="00866079"/>
    <w:rsid w:val="00866BD6"/>
    <w:rsid w:val="008675AF"/>
    <w:rsid w:val="00867892"/>
    <w:rsid w:val="00867B6A"/>
    <w:rsid w:val="00867C81"/>
    <w:rsid w:val="00870048"/>
    <w:rsid w:val="008700BE"/>
    <w:rsid w:val="008701A0"/>
    <w:rsid w:val="00871543"/>
    <w:rsid w:val="0087159C"/>
    <w:rsid w:val="00872298"/>
    <w:rsid w:val="00873390"/>
    <w:rsid w:val="00873CC7"/>
    <w:rsid w:val="00873E01"/>
    <w:rsid w:val="00873E36"/>
    <w:rsid w:val="008740EB"/>
    <w:rsid w:val="008741DA"/>
    <w:rsid w:val="008744C0"/>
    <w:rsid w:val="0087483E"/>
    <w:rsid w:val="0087553D"/>
    <w:rsid w:val="008755E4"/>
    <w:rsid w:val="00875945"/>
    <w:rsid w:val="00875F1F"/>
    <w:rsid w:val="008763E2"/>
    <w:rsid w:val="008768B8"/>
    <w:rsid w:val="00876DF2"/>
    <w:rsid w:val="00876F0D"/>
    <w:rsid w:val="00877CCB"/>
    <w:rsid w:val="00877F3D"/>
    <w:rsid w:val="00877FF2"/>
    <w:rsid w:val="00880D90"/>
    <w:rsid w:val="00880DD7"/>
    <w:rsid w:val="00882521"/>
    <w:rsid w:val="0088269F"/>
    <w:rsid w:val="00882810"/>
    <w:rsid w:val="00882ED8"/>
    <w:rsid w:val="008830E1"/>
    <w:rsid w:val="00883300"/>
    <w:rsid w:val="00883B3B"/>
    <w:rsid w:val="00883BF0"/>
    <w:rsid w:val="00884227"/>
    <w:rsid w:val="0088422A"/>
    <w:rsid w:val="008842A2"/>
    <w:rsid w:val="00884541"/>
    <w:rsid w:val="00884DAD"/>
    <w:rsid w:val="008855DA"/>
    <w:rsid w:val="00885688"/>
    <w:rsid w:val="0088579F"/>
    <w:rsid w:val="00885DA8"/>
    <w:rsid w:val="00886382"/>
    <w:rsid w:val="0088654C"/>
    <w:rsid w:val="00886689"/>
    <w:rsid w:val="00886A98"/>
    <w:rsid w:val="00886C02"/>
    <w:rsid w:val="0089034E"/>
    <w:rsid w:val="008904EA"/>
    <w:rsid w:val="008904EF"/>
    <w:rsid w:val="008908CB"/>
    <w:rsid w:val="008913FF"/>
    <w:rsid w:val="008916B8"/>
    <w:rsid w:val="0089253B"/>
    <w:rsid w:val="00892B09"/>
    <w:rsid w:val="00892CD5"/>
    <w:rsid w:val="00892F38"/>
    <w:rsid w:val="0089379E"/>
    <w:rsid w:val="00893C66"/>
    <w:rsid w:val="008941B2"/>
    <w:rsid w:val="00894AF4"/>
    <w:rsid w:val="00894F87"/>
    <w:rsid w:val="00895C25"/>
    <w:rsid w:val="00895C47"/>
    <w:rsid w:val="00896250"/>
    <w:rsid w:val="00896CAA"/>
    <w:rsid w:val="008976EE"/>
    <w:rsid w:val="00897858"/>
    <w:rsid w:val="00897C8E"/>
    <w:rsid w:val="008A0044"/>
    <w:rsid w:val="008A036E"/>
    <w:rsid w:val="008A060E"/>
    <w:rsid w:val="008A1EFE"/>
    <w:rsid w:val="008A1F94"/>
    <w:rsid w:val="008A2308"/>
    <w:rsid w:val="008A2957"/>
    <w:rsid w:val="008A29D5"/>
    <w:rsid w:val="008A2D26"/>
    <w:rsid w:val="008A2F84"/>
    <w:rsid w:val="008A332C"/>
    <w:rsid w:val="008A3397"/>
    <w:rsid w:val="008A351F"/>
    <w:rsid w:val="008A38B8"/>
    <w:rsid w:val="008A3D45"/>
    <w:rsid w:val="008A3E5B"/>
    <w:rsid w:val="008A40A6"/>
    <w:rsid w:val="008A40D7"/>
    <w:rsid w:val="008A465C"/>
    <w:rsid w:val="008A5787"/>
    <w:rsid w:val="008A5991"/>
    <w:rsid w:val="008A6453"/>
    <w:rsid w:val="008A65E1"/>
    <w:rsid w:val="008A68A5"/>
    <w:rsid w:val="008A6A9A"/>
    <w:rsid w:val="008A768C"/>
    <w:rsid w:val="008A7F13"/>
    <w:rsid w:val="008B001B"/>
    <w:rsid w:val="008B03D5"/>
    <w:rsid w:val="008B04F7"/>
    <w:rsid w:val="008B0726"/>
    <w:rsid w:val="008B09E4"/>
    <w:rsid w:val="008B0F21"/>
    <w:rsid w:val="008B1DE0"/>
    <w:rsid w:val="008B202D"/>
    <w:rsid w:val="008B227D"/>
    <w:rsid w:val="008B298F"/>
    <w:rsid w:val="008B2CE7"/>
    <w:rsid w:val="008B31EF"/>
    <w:rsid w:val="008B342A"/>
    <w:rsid w:val="008B352D"/>
    <w:rsid w:val="008B365F"/>
    <w:rsid w:val="008B36A7"/>
    <w:rsid w:val="008B36ED"/>
    <w:rsid w:val="008B3879"/>
    <w:rsid w:val="008B448B"/>
    <w:rsid w:val="008B4646"/>
    <w:rsid w:val="008B4B7A"/>
    <w:rsid w:val="008B50DF"/>
    <w:rsid w:val="008B5A87"/>
    <w:rsid w:val="008B5DBC"/>
    <w:rsid w:val="008B64DB"/>
    <w:rsid w:val="008B6A38"/>
    <w:rsid w:val="008B6D3C"/>
    <w:rsid w:val="008B7062"/>
    <w:rsid w:val="008B7163"/>
    <w:rsid w:val="008B7388"/>
    <w:rsid w:val="008B7C69"/>
    <w:rsid w:val="008C04C5"/>
    <w:rsid w:val="008C1102"/>
    <w:rsid w:val="008C1DCD"/>
    <w:rsid w:val="008C210D"/>
    <w:rsid w:val="008C258D"/>
    <w:rsid w:val="008C275B"/>
    <w:rsid w:val="008C34E6"/>
    <w:rsid w:val="008C3505"/>
    <w:rsid w:val="008C3DA4"/>
    <w:rsid w:val="008C3E02"/>
    <w:rsid w:val="008C3EBE"/>
    <w:rsid w:val="008C4038"/>
    <w:rsid w:val="008C4141"/>
    <w:rsid w:val="008C41EA"/>
    <w:rsid w:val="008C49DD"/>
    <w:rsid w:val="008C4D52"/>
    <w:rsid w:val="008C5EB3"/>
    <w:rsid w:val="008C5F39"/>
    <w:rsid w:val="008C6123"/>
    <w:rsid w:val="008C6436"/>
    <w:rsid w:val="008C650E"/>
    <w:rsid w:val="008C695B"/>
    <w:rsid w:val="008C70D9"/>
    <w:rsid w:val="008C7394"/>
    <w:rsid w:val="008C7D88"/>
    <w:rsid w:val="008D04AE"/>
    <w:rsid w:val="008D07BA"/>
    <w:rsid w:val="008D0845"/>
    <w:rsid w:val="008D0953"/>
    <w:rsid w:val="008D12C6"/>
    <w:rsid w:val="008D17DF"/>
    <w:rsid w:val="008D1C90"/>
    <w:rsid w:val="008D1E23"/>
    <w:rsid w:val="008D23A0"/>
    <w:rsid w:val="008D257C"/>
    <w:rsid w:val="008D2DC9"/>
    <w:rsid w:val="008D2FFB"/>
    <w:rsid w:val="008D306B"/>
    <w:rsid w:val="008D3493"/>
    <w:rsid w:val="008D3534"/>
    <w:rsid w:val="008D37D0"/>
    <w:rsid w:val="008D3D57"/>
    <w:rsid w:val="008D3F9B"/>
    <w:rsid w:val="008D4679"/>
    <w:rsid w:val="008D4A2D"/>
    <w:rsid w:val="008D4C13"/>
    <w:rsid w:val="008D56A3"/>
    <w:rsid w:val="008D6175"/>
    <w:rsid w:val="008D64AA"/>
    <w:rsid w:val="008D64F1"/>
    <w:rsid w:val="008D6C64"/>
    <w:rsid w:val="008D73FD"/>
    <w:rsid w:val="008D7479"/>
    <w:rsid w:val="008D756A"/>
    <w:rsid w:val="008D7BAC"/>
    <w:rsid w:val="008D7D78"/>
    <w:rsid w:val="008E0282"/>
    <w:rsid w:val="008E0BD9"/>
    <w:rsid w:val="008E16DC"/>
    <w:rsid w:val="008E201C"/>
    <w:rsid w:val="008E30E1"/>
    <w:rsid w:val="008E3DD2"/>
    <w:rsid w:val="008E3F69"/>
    <w:rsid w:val="008E4A75"/>
    <w:rsid w:val="008E50E9"/>
    <w:rsid w:val="008E5233"/>
    <w:rsid w:val="008E6142"/>
    <w:rsid w:val="008E62FF"/>
    <w:rsid w:val="008E6562"/>
    <w:rsid w:val="008E665C"/>
    <w:rsid w:val="008E6745"/>
    <w:rsid w:val="008E7247"/>
    <w:rsid w:val="008E7333"/>
    <w:rsid w:val="008E7A98"/>
    <w:rsid w:val="008E7B47"/>
    <w:rsid w:val="008F01DC"/>
    <w:rsid w:val="008F10DF"/>
    <w:rsid w:val="008F1351"/>
    <w:rsid w:val="008F18A6"/>
    <w:rsid w:val="008F195C"/>
    <w:rsid w:val="008F1C8D"/>
    <w:rsid w:val="008F2B49"/>
    <w:rsid w:val="008F2C8B"/>
    <w:rsid w:val="008F32F0"/>
    <w:rsid w:val="008F3473"/>
    <w:rsid w:val="008F3FC4"/>
    <w:rsid w:val="008F413A"/>
    <w:rsid w:val="008F475B"/>
    <w:rsid w:val="008F4AB4"/>
    <w:rsid w:val="008F4DE2"/>
    <w:rsid w:val="008F6056"/>
    <w:rsid w:val="008F6697"/>
    <w:rsid w:val="008F677B"/>
    <w:rsid w:val="008F6934"/>
    <w:rsid w:val="008F6C92"/>
    <w:rsid w:val="008F72C7"/>
    <w:rsid w:val="008F75FE"/>
    <w:rsid w:val="008F76E6"/>
    <w:rsid w:val="008F7952"/>
    <w:rsid w:val="00900856"/>
    <w:rsid w:val="009008ED"/>
    <w:rsid w:val="009009AA"/>
    <w:rsid w:val="009011C8"/>
    <w:rsid w:val="00901772"/>
    <w:rsid w:val="009018DD"/>
    <w:rsid w:val="00901DDE"/>
    <w:rsid w:val="00901E24"/>
    <w:rsid w:val="00902137"/>
    <w:rsid w:val="009025ED"/>
    <w:rsid w:val="00902DD5"/>
    <w:rsid w:val="00903191"/>
    <w:rsid w:val="009031B3"/>
    <w:rsid w:val="0090372C"/>
    <w:rsid w:val="00903987"/>
    <w:rsid w:val="00903A24"/>
    <w:rsid w:val="009042B3"/>
    <w:rsid w:val="00904BB6"/>
    <w:rsid w:val="00904E6C"/>
    <w:rsid w:val="009052B6"/>
    <w:rsid w:val="0090571A"/>
    <w:rsid w:val="009057FB"/>
    <w:rsid w:val="00905E4A"/>
    <w:rsid w:val="00905F9B"/>
    <w:rsid w:val="00905FB1"/>
    <w:rsid w:val="00906310"/>
    <w:rsid w:val="0090641F"/>
    <w:rsid w:val="009065E0"/>
    <w:rsid w:val="009067D8"/>
    <w:rsid w:val="00906D09"/>
    <w:rsid w:val="00906E30"/>
    <w:rsid w:val="00906F85"/>
    <w:rsid w:val="009070BB"/>
    <w:rsid w:val="009072F4"/>
    <w:rsid w:val="009074E5"/>
    <w:rsid w:val="009079CA"/>
    <w:rsid w:val="0091035A"/>
    <w:rsid w:val="009107DF"/>
    <w:rsid w:val="00910CEA"/>
    <w:rsid w:val="0091143B"/>
    <w:rsid w:val="009118FF"/>
    <w:rsid w:val="00911C53"/>
    <w:rsid w:val="00912779"/>
    <w:rsid w:val="00912F2C"/>
    <w:rsid w:val="009132D7"/>
    <w:rsid w:val="00913C4D"/>
    <w:rsid w:val="00913C7D"/>
    <w:rsid w:val="00913E65"/>
    <w:rsid w:val="00914227"/>
    <w:rsid w:val="009149BB"/>
    <w:rsid w:val="00914C86"/>
    <w:rsid w:val="00915266"/>
    <w:rsid w:val="0091533B"/>
    <w:rsid w:val="009153B3"/>
    <w:rsid w:val="009155F5"/>
    <w:rsid w:val="00915AC7"/>
    <w:rsid w:val="00915CEB"/>
    <w:rsid w:val="00915D4F"/>
    <w:rsid w:val="00915F76"/>
    <w:rsid w:val="0091601E"/>
    <w:rsid w:val="00916238"/>
    <w:rsid w:val="00916378"/>
    <w:rsid w:val="00916920"/>
    <w:rsid w:val="009169EA"/>
    <w:rsid w:val="00917971"/>
    <w:rsid w:val="00917ECD"/>
    <w:rsid w:val="00920A67"/>
    <w:rsid w:val="00920BD2"/>
    <w:rsid w:val="00921050"/>
    <w:rsid w:val="0092113A"/>
    <w:rsid w:val="0092152C"/>
    <w:rsid w:val="00921E8B"/>
    <w:rsid w:val="00922588"/>
    <w:rsid w:val="00922620"/>
    <w:rsid w:val="00922FED"/>
    <w:rsid w:val="009233A9"/>
    <w:rsid w:val="00924885"/>
    <w:rsid w:val="00924B3D"/>
    <w:rsid w:val="0092549A"/>
    <w:rsid w:val="00925D8C"/>
    <w:rsid w:val="0092628C"/>
    <w:rsid w:val="00926A2F"/>
    <w:rsid w:val="009270D0"/>
    <w:rsid w:val="009271FC"/>
    <w:rsid w:val="00927331"/>
    <w:rsid w:val="009277D6"/>
    <w:rsid w:val="009301AF"/>
    <w:rsid w:val="00930212"/>
    <w:rsid w:val="00930598"/>
    <w:rsid w:val="00930C54"/>
    <w:rsid w:val="009310B5"/>
    <w:rsid w:val="009318A5"/>
    <w:rsid w:val="00931AAC"/>
    <w:rsid w:val="00932AFE"/>
    <w:rsid w:val="00932B27"/>
    <w:rsid w:val="00932DA2"/>
    <w:rsid w:val="009330B0"/>
    <w:rsid w:val="00933A92"/>
    <w:rsid w:val="009346B9"/>
    <w:rsid w:val="009346F7"/>
    <w:rsid w:val="009347E2"/>
    <w:rsid w:val="00934B7C"/>
    <w:rsid w:val="00935431"/>
    <w:rsid w:val="0093559A"/>
    <w:rsid w:val="00935E1A"/>
    <w:rsid w:val="00936497"/>
    <w:rsid w:val="00936F02"/>
    <w:rsid w:val="00937832"/>
    <w:rsid w:val="00937C13"/>
    <w:rsid w:val="00937E16"/>
    <w:rsid w:val="00940046"/>
    <w:rsid w:val="009405CD"/>
    <w:rsid w:val="00940C9D"/>
    <w:rsid w:val="00941614"/>
    <w:rsid w:val="0094177D"/>
    <w:rsid w:val="00941D72"/>
    <w:rsid w:val="009423CD"/>
    <w:rsid w:val="009429E3"/>
    <w:rsid w:val="00942F5E"/>
    <w:rsid w:val="009432C1"/>
    <w:rsid w:val="0094364A"/>
    <w:rsid w:val="00943713"/>
    <w:rsid w:val="00944117"/>
    <w:rsid w:val="009445DC"/>
    <w:rsid w:val="00944775"/>
    <w:rsid w:val="0094483B"/>
    <w:rsid w:val="0094485F"/>
    <w:rsid w:val="00945279"/>
    <w:rsid w:val="00945508"/>
    <w:rsid w:val="0094566E"/>
    <w:rsid w:val="009457B0"/>
    <w:rsid w:val="009457D3"/>
    <w:rsid w:val="00945F46"/>
    <w:rsid w:val="009466BF"/>
    <w:rsid w:val="0094685A"/>
    <w:rsid w:val="00946D8E"/>
    <w:rsid w:val="0094730B"/>
    <w:rsid w:val="00947513"/>
    <w:rsid w:val="009475C6"/>
    <w:rsid w:val="00947637"/>
    <w:rsid w:val="00950199"/>
    <w:rsid w:val="009508E0"/>
    <w:rsid w:val="00950C45"/>
    <w:rsid w:val="00950FDA"/>
    <w:rsid w:val="0095111F"/>
    <w:rsid w:val="0095169B"/>
    <w:rsid w:val="00951700"/>
    <w:rsid w:val="00951794"/>
    <w:rsid w:val="00951796"/>
    <w:rsid w:val="00951822"/>
    <w:rsid w:val="00951B48"/>
    <w:rsid w:val="00951B50"/>
    <w:rsid w:val="00951F4B"/>
    <w:rsid w:val="009521B5"/>
    <w:rsid w:val="0095229A"/>
    <w:rsid w:val="00952637"/>
    <w:rsid w:val="00952654"/>
    <w:rsid w:val="009529A8"/>
    <w:rsid w:val="009529D1"/>
    <w:rsid w:val="00952CBC"/>
    <w:rsid w:val="00952DA7"/>
    <w:rsid w:val="00953338"/>
    <w:rsid w:val="00953516"/>
    <w:rsid w:val="00953A73"/>
    <w:rsid w:val="00954137"/>
    <w:rsid w:val="00954516"/>
    <w:rsid w:val="009545A5"/>
    <w:rsid w:val="00954E5B"/>
    <w:rsid w:val="00955C47"/>
    <w:rsid w:val="00955D4E"/>
    <w:rsid w:val="00955E63"/>
    <w:rsid w:val="00955F73"/>
    <w:rsid w:val="009564F5"/>
    <w:rsid w:val="00956596"/>
    <w:rsid w:val="009568DB"/>
    <w:rsid w:val="00956F1A"/>
    <w:rsid w:val="0095706E"/>
    <w:rsid w:val="00957147"/>
    <w:rsid w:val="009575C2"/>
    <w:rsid w:val="00957994"/>
    <w:rsid w:val="00957DE3"/>
    <w:rsid w:val="00960526"/>
    <w:rsid w:val="0096083E"/>
    <w:rsid w:val="00961083"/>
    <w:rsid w:val="00961264"/>
    <w:rsid w:val="009613BA"/>
    <w:rsid w:val="0096141D"/>
    <w:rsid w:val="00961735"/>
    <w:rsid w:val="00961B00"/>
    <w:rsid w:val="00961C70"/>
    <w:rsid w:val="0096259F"/>
    <w:rsid w:val="009629A1"/>
    <w:rsid w:val="00963199"/>
    <w:rsid w:val="00963940"/>
    <w:rsid w:val="0096431E"/>
    <w:rsid w:val="00964835"/>
    <w:rsid w:val="00964BCC"/>
    <w:rsid w:val="00964E94"/>
    <w:rsid w:val="0096562A"/>
    <w:rsid w:val="0096574A"/>
    <w:rsid w:val="009658E5"/>
    <w:rsid w:val="00965E1B"/>
    <w:rsid w:val="009660F9"/>
    <w:rsid w:val="0096677F"/>
    <w:rsid w:val="0096695A"/>
    <w:rsid w:val="00966B69"/>
    <w:rsid w:val="009674E1"/>
    <w:rsid w:val="009676C9"/>
    <w:rsid w:val="00967761"/>
    <w:rsid w:val="00967B17"/>
    <w:rsid w:val="00967CB4"/>
    <w:rsid w:val="00967EAE"/>
    <w:rsid w:val="0097023F"/>
    <w:rsid w:val="0097099A"/>
    <w:rsid w:val="00970AA8"/>
    <w:rsid w:val="00970B55"/>
    <w:rsid w:val="0097192A"/>
    <w:rsid w:val="00971985"/>
    <w:rsid w:val="00971B65"/>
    <w:rsid w:val="009726CA"/>
    <w:rsid w:val="00972C07"/>
    <w:rsid w:val="00972C28"/>
    <w:rsid w:val="00973157"/>
    <w:rsid w:val="00973200"/>
    <w:rsid w:val="00973278"/>
    <w:rsid w:val="009734D9"/>
    <w:rsid w:val="009740CE"/>
    <w:rsid w:val="009740D0"/>
    <w:rsid w:val="00974458"/>
    <w:rsid w:val="009750D3"/>
    <w:rsid w:val="009750D7"/>
    <w:rsid w:val="009756E8"/>
    <w:rsid w:val="00976072"/>
    <w:rsid w:val="009761FF"/>
    <w:rsid w:val="0097639E"/>
    <w:rsid w:val="00976725"/>
    <w:rsid w:val="009767CC"/>
    <w:rsid w:val="009767D9"/>
    <w:rsid w:val="009769E7"/>
    <w:rsid w:val="0097762E"/>
    <w:rsid w:val="009778E5"/>
    <w:rsid w:val="00977971"/>
    <w:rsid w:val="00977A51"/>
    <w:rsid w:val="00980070"/>
    <w:rsid w:val="009806EC"/>
    <w:rsid w:val="009809C3"/>
    <w:rsid w:val="009813D1"/>
    <w:rsid w:val="00981B95"/>
    <w:rsid w:val="00981CDB"/>
    <w:rsid w:val="009829B9"/>
    <w:rsid w:val="00982B9F"/>
    <w:rsid w:val="00982D97"/>
    <w:rsid w:val="00982DD4"/>
    <w:rsid w:val="00982E10"/>
    <w:rsid w:val="00982E65"/>
    <w:rsid w:val="00982F75"/>
    <w:rsid w:val="00983132"/>
    <w:rsid w:val="009834D7"/>
    <w:rsid w:val="009837A8"/>
    <w:rsid w:val="00984C6A"/>
    <w:rsid w:val="00984DB0"/>
    <w:rsid w:val="00984E01"/>
    <w:rsid w:val="00984FFC"/>
    <w:rsid w:val="00985577"/>
    <w:rsid w:val="009858C0"/>
    <w:rsid w:val="009859AA"/>
    <w:rsid w:val="00985BBA"/>
    <w:rsid w:val="00986327"/>
    <w:rsid w:val="0098661A"/>
    <w:rsid w:val="00987287"/>
    <w:rsid w:val="00987589"/>
    <w:rsid w:val="00987838"/>
    <w:rsid w:val="00987850"/>
    <w:rsid w:val="00987A77"/>
    <w:rsid w:val="00987B22"/>
    <w:rsid w:val="00987BDD"/>
    <w:rsid w:val="009909B4"/>
    <w:rsid w:val="00991102"/>
    <w:rsid w:val="00991BA4"/>
    <w:rsid w:val="00991D4D"/>
    <w:rsid w:val="00991D88"/>
    <w:rsid w:val="00991DC4"/>
    <w:rsid w:val="00991F0A"/>
    <w:rsid w:val="00991FB0"/>
    <w:rsid w:val="00992280"/>
    <w:rsid w:val="0099238F"/>
    <w:rsid w:val="00992567"/>
    <w:rsid w:val="00992858"/>
    <w:rsid w:val="0099285B"/>
    <w:rsid w:val="00993037"/>
    <w:rsid w:val="00993177"/>
    <w:rsid w:val="009931EC"/>
    <w:rsid w:val="00993943"/>
    <w:rsid w:val="00993A4C"/>
    <w:rsid w:val="00993D74"/>
    <w:rsid w:val="0099494C"/>
    <w:rsid w:val="00994E6C"/>
    <w:rsid w:val="009958AC"/>
    <w:rsid w:val="00995A49"/>
    <w:rsid w:val="00995CF4"/>
    <w:rsid w:val="00995D44"/>
    <w:rsid w:val="00996158"/>
    <w:rsid w:val="00996186"/>
    <w:rsid w:val="009962B6"/>
    <w:rsid w:val="00996405"/>
    <w:rsid w:val="00996990"/>
    <w:rsid w:val="00996CD2"/>
    <w:rsid w:val="00996D23"/>
    <w:rsid w:val="009970A9"/>
    <w:rsid w:val="00997771"/>
    <w:rsid w:val="00997BAF"/>
    <w:rsid w:val="00997BF4"/>
    <w:rsid w:val="00997CD2"/>
    <w:rsid w:val="00997E78"/>
    <w:rsid w:val="00997F27"/>
    <w:rsid w:val="009A0009"/>
    <w:rsid w:val="009A01DD"/>
    <w:rsid w:val="009A0687"/>
    <w:rsid w:val="009A07B5"/>
    <w:rsid w:val="009A11DF"/>
    <w:rsid w:val="009A2264"/>
    <w:rsid w:val="009A2588"/>
    <w:rsid w:val="009A36A2"/>
    <w:rsid w:val="009A3FE1"/>
    <w:rsid w:val="009A442A"/>
    <w:rsid w:val="009A44CF"/>
    <w:rsid w:val="009A5749"/>
    <w:rsid w:val="009A5DA7"/>
    <w:rsid w:val="009A6601"/>
    <w:rsid w:val="009A6C86"/>
    <w:rsid w:val="009A6D98"/>
    <w:rsid w:val="009A77EC"/>
    <w:rsid w:val="009B0193"/>
    <w:rsid w:val="009B0821"/>
    <w:rsid w:val="009B08EA"/>
    <w:rsid w:val="009B0BD6"/>
    <w:rsid w:val="009B0FDD"/>
    <w:rsid w:val="009B10C7"/>
    <w:rsid w:val="009B10D7"/>
    <w:rsid w:val="009B1D41"/>
    <w:rsid w:val="009B1D79"/>
    <w:rsid w:val="009B23AF"/>
    <w:rsid w:val="009B24F5"/>
    <w:rsid w:val="009B31FE"/>
    <w:rsid w:val="009B3395"/>
    <w:rsid w:val="009B4697"/>
    <w:rsid w:val="009B4736"/>
    <w:rsid w:val="009B4758"/>
    <w:rsid w:val="009B4B0F"/>
    <w:rsid w:val="009B4E54"/>
    <w:rsid w:val="009B53DF"/>
    <w:rsid w:val="009B5546"/>
    <w:rsid w:val="009B5BA2"/>
    <w:rsid w:val="009B6015"/>
    <w:rsid w:val="009B7310"/>
    <w:rsid w:val="009B75A3"/>
    <w:rsid w:val="009B78C5"/>
    <w:rsid w:val="009B7C06"/>
    <w:rsid w:val="009C060A"/>
    <w:rsid w:val="009C238B"/>
    <w:rsid w:val="009C2994"/>
    <w:rsid w:val="009C2D43"/>
    <w:rsid w:val="009C2D8B"/>
    <w:rsid w:val="009C3664"/>
    <w:rsid w:val="009C380F"/>
    <w:rsid w:val="009C3B3C"/>
    <w:rsid w:val="009C3BCC"/>
    <w:rsid w:val="009C3C1D"/>
    <w:rsid w:val="009C41C1"/>
    <w:rsid w:val="009C41F2"/>
    <w:rsid w:val="009C432E"/>
    <w:rsid w:val="009C541D"/>
    <w:rsid w:val="009C5686"/>
    <w:rsid w:val="009C59C9"/>
    <w:rsid w:val="009C60BB"/>
    <w:rsid w:val="009C6B1A"/>
    <w:rsid w:val="009C6C22"/>
    <w:rsid w:val="009C7404"/>
    <w:rsid w:val="009C7491"/>
    <w:rsid w:val="009C784E"/>
    <w:rsid w:val="009C798F"/>
    <w:rsid w:val="009D0066"/>
    <w:rsid w:val="009D02F7"/>
    <w:rsid w:val="009D041C"/>
    <w:rsid w:val="009D06B7"/>
    <w:rsid w:val="009D07A6"/>
    <w:rsid w:val="009D1292"/>
    <w:rsid w:val="009D1342"/>
    <w:rsid w:val="009D147B"/>
    <w:rsid w:val="009D15ED"/>
    <w:rsid w:val="009D17D0"/>
    <w:rsid w:val="009D190E"/>
    <w:rsid w:val="009D1F2D"/>
    <w:rsid w:val="009D24ED"/>
    <w:rsid w:val="009D28E8"/>
    <w:rsid w:val="009D2EDF"/>
    <w:rsid w:val="009D2EE9"/>
    <w:rsid w:val="009D2FA2"/>
    <w:rsid w:val="009D3981"/>
    <w:rsid w:val="009D4772"/>
    <w:rsid w:val="009D4875"/>
    <w:rsid w:val="009D48DE"/>
    <w:rsid w:val="009D4D02"/>
    <w:rsid w:val="009D4E69"/>
    <w:rsid w:val="009D50A1"/>
    <w:rsid w:val="009D58A8"/>
    <w:rsid w:val="009D5D37"/>
    <w:rsid w:val="009D6A9C"/>
    <w:rsid w:val="009D7AF7"/>
    <w:rsid w:val="009D7AFF"/>
    <w:rsid w:val="009E01E1"/>
    <w:rsid w:val="009E0261"/>
    <w:rsid w:val="009E06F2"/>
    <w:rsid w:val="009E0897"/>
    <w:rsid w:val="009E09CC"/>
    <w:rsid w:val="009E09D0"/>
    <w:rsid w:val="009E0E18"/>
    <w:rsid w:val="009E0E98"/>
    <w:rsid w:val="009E1138"/>
    <w:rsid w:val="009E11D5"/>
    <w:rsid w:val="009E1562"/>
    <w:rsid w:val="009E17C6"/>
    <w:rsid w:val="009E1F5B"/>
    <w:rsid w:val="009E29D0"/>
    <w:rsid w:val="009E2C90"/>
    <w:rsid w:val="009E2FED"/>
    <w:rsid w:val="009E304C"/>
    <w:rsid w:val="009E367B"/>
    <w:rsid w:val="009E3824"/>
    <w:rsid w:val="009E3E7B"/>
    <w:rsid w:val="009E4062"/>
    <w:rsid w:val="009E41D3"/>
    <w:rsid w:val="009E48D6"/>
    <w:rsid w:val="009E507F"/>
    <w:rsid w:val="009E5291"/>
    <w:rsid w:val="009E5D74"/>
    <w:rsid w:val="009E5F14"/>
    <w:rsid w:val="009E63E0"/>
    <w:rsid w:val="009E66E6"/>
    <w:rsid w:val="009E6952"/>
    <w:rsid w:val="009E743C"/>
    <w:rsid w:val="009F0262"/>
    <w:rsid w:val="009F04AB"/>
    <w:rsid w:val="009F04EF"/>
    <w:rsid w:val="009F0520"/>
    <w:rsid w:val="009F06E9"/>
    <w:rsid w:val="009F0931"/>
    <w:rsid w:val="009F1507"/>
    <w:rsid w:val="009F184D"/>
    <w:rsid w:val="009F1D55"/>
    <w:rsid w:val="009F1ECD"/>
    <w:rsid w:val="009F217E"/>
    <w:rsid w:val="009F2563"/>
    <w:rsid w:val="009F30C1"/>
    <w:rsid w:val="009F3593"/>
    <w:rsid w:val="009F3B37"/>
    <w:rsid w:val="009F3E99"/>
    <w:rsid w:val="009F410B"/>
    <w:rsid w:val="009F4C82"/>
    <w:rsid w:val="009F4EE5"/>
    <w:rsid w:val="009F5AEE"/>
    <w:rsid w:val="009F6386"/>
    <w:rsid w:val="009F640E"/>
    <w:rsid w:val="009F6655"/>
    <w:rsid w:val="009F6BAE"/>
    <w:rsid w:val="009F6CA1"/>
    <w:rsid w:val="009F7077"/>
    <w:rsid w:val="009F74D0"/>
    <w:rsid w:val="009F74F2"/>
    <w:rsid w:val="009F763B"/>
    <w:rsid w:val="009F7AFD"/>
    <w:rsid w:val="009F7D0C"/>
    <w:rsid w:val="00A00304"/>
    <w:rsid w:val="00A00615"/>
    <w:rsid w:val="00A0077F"/>
    <w:rsid w:val="00A0156A"/>
    <w:rsid w:val="00A0180C"/>
    <w:rsid w:val="00A018AA"/>
    <w:rsid w:val="00A02FC9"/>
    <w:rsid w:val="00A03298"/>
    <w:rsid w:val="00A03E57"/>
    <w:rsid w:val="00A04310"/>
    <w:rsid w:val="00A0475D"/>
    <w:rsid w:val="00A05171"/>
    <w:rsid w:val="00A05F7E"/>
    <w:rsid w:val="00A06214"/>
    <w:rsid w:val="00A062BB"/>
    <w:rsid w:val="00A06424"/>
    <w:rsid w:val="00A064C2"/>
    <w:rsid w:val="00A06693"/>
    <w:rsid w:val="00A06EE9"/>
    <w:rsid w:val="00A07206"/>
    <w:rsid w:val="00A072A8"/>
    <w:rsid w:val="00A078C7"/>
    <w:rsid w:val="00A07EAB"/>
    <w:rsid w:val="00A10378"/>
    <w:rsid w:val="00A10D41"/>
    <w:rsid w:val="00A11346"/>
    <w:rsid w:val="00A11723"/>
    <w:rsid w:val="00A11964"/>
    <w:rsid w:val="00A11C5E"/>
    <w:rsid w:val="00A11ED6"/>
    <w:rsid w:val="00A11F4F"/>
    <w:rsid w:val="00A121BF"/>
    <w:rsid w:val="00A12A33"/>
    <w:rsid w:val="00A12B8D"/>
    <w:rsid w:val="00A12C2D"/>
    <w:rsid w:val="00A12D39"/>
    <w:rsid w:val="00A13784"/>
    <w:rsid w:val="00A13FF1"/>
    <w:rsid w:val="00A1406A"/>
    <w:rsid w:val="00A14189"/>
    <w:rsid w:val="00A14359"/>
    <w:rsid w:val="00A1438C"/>
    <w:rsid w:val="00A1503D"/>
    <w:rsid w:val="00A1525A"/>
    <w:rsid w:val="00A15850"/>
    <w:rsid w:val="00A15967"/>
    <w:rsid w:val="00A159CD"/>
    <w:rsid w:val="00A15E41"/>
    <w:rsid w:val="00A162C6"/>
    <w:rsid w:val="00A16AE2"/>
    <w:rsid w:val="00A16D7E"/>
    <w:rsid w:val="00A202B8"/>
    <w:rsid w:val="00A214B0"/>
    <w:rsid w:val="00A21789"/>
    <w:rsid w:val="00A21A4A"/>
    <w:rsid w:val="00A21CE5"/>
    <w:rsid w:val="00A223B6"/>
    <w:rsid w:val="00A22C2E"/>
    <w:rsid w:val="00A23020"/>
    <w:rsid w:val="00A23368"/>
    <w:rsid w:val="00A2354E"/>
    <w:rsid w:val="00A23DB0"/>
    <w:rsid w:val="00A24AB2"/>
    <w:rsid w:val="00A24E64"/>
    <w:rsid w:val="00A24F4B"/>
    <w:rsid w:val="00A25545"/>
    <w:rsid w:val="00A257C0"/>
    <w:rsid w:val="00A258E0"/>
    <w:rsid w:val="00A25C75"/>
    <w:rsid w:val="00A26126"/>
    <w:rsid w:val="00A26EDA"/>
    <w:rsid w:val="00A272ED"/>
    <w:rsid w:val="00A27B72"/>
    <w:rsid w:val="00A27EF1"/>
    <w:rsid w:val="00A302AA"/>
    <w:rsid w:val="00A304B1"/>
    <w:rsid w:val="00A308E7"/>
    <w:rsid w:val="00A31880"/>
    <w:rsid w:val="00A31AA2"/>
    <w:rsid w:val="00A31BED"/>
    <w:rsid w:val="00A323B0"/>
    <w:rsid w:val="00A325F5"/>
    <w:rsid w:val="00A32E49"/>
    <w:rsid w:val="00A33060"/>
    <w:rsid w:val="00A3362E"/>
    <w:rsid w:val="00A33905"/>
    <w:rsid w:val="00A33ADC"/>
    <w:rsid w:val="00A33BFF"/>
    <w:rsid w:val="00A33E45"/>
    <w:rsid w:val="00A34580"/>
    <w:rsid w:val="00A3485B"/>
    <w:rsid w:val="00A35277"/>
    <w:rsid w:val="00A35565"/>
    <w:rsid w:val="00A3584A"/>
    <w:rsid w:val="00A35891"/>
    <w:rsid w:val="00A35EFB"/>
    <w:rsid w:val="00A3669E"/>
    <w:rsid w:val="00A36F2B"/>
    <w:rsid w:val="00A3721C"/>
    <w:rsid w:val="00A37858"/>
    <w:rsid w:val="00A37AE1"/>
    <w:rsid w:val="00A37B85"/>
    <w:rsid w:val="00A4011C"/>
    <w:rsid w:val="00A4068D"/>
    <w:rsid w:val="00A406AA"/>
    <w:rsid w:val="00A40A90"/>
    <w:rsid w:val="00A41179"/>
    <w:rsid w:val="00A41225"/>
    <w:rsid w:val="00A413B7"/>
    <w:rsid w:val="00A42EFC"/>
    <w:rsid w:val="00A4374C"/>
    <w:rsid w:val="00A43A28"/>
    <w:rsid w:val="00A43B4A"/>
    <w:rsid w:val="00A43BDC"/>
    <w:rsid w:val="00A43D07"/>
    <w:rsid w:val="00A44654"/>
    <w:rsid w:val="00A44748"/>
    <w:rsid w:val="00A44807"/>
    <w:rsid w:val="00A44BF0"/>
    <w:rsid w:val="00A451B7"/>
    <w:rsid w:val="00A4527C"/>
    <w:rsid w:val="00A4546A"/>
    <w:rsid w:val="00A45BB6"/>
    <w:rsid w:val="00A45CAF"/>
    <w:rsid w:val="00A46B63"/>
    <w:rsid w:val="00A46BF9"/>
    <w:rsid w:val="00A47149"/>
    <w:rsid w:val="00A47B49"/>
    <w:rsid w:val="00A500C0"/>
    <w:rsid w:val="00A50120"/>
    <w:rsid w:val="00A501AE"/>
    <w:rsid w:val="00A519F9"/>
    <w:rsid w:val="00A51FEE"/>
    <w:rsid w:val="00A52808"/>
    <w:rsid w:val="00A52BD0"/>
    <w:rsid w:val="00A52C79"/>
    <w:rsid w:val="00A5335A"/>
    <w:rsid w:val="00A5359B"/>
    <w:rsid w:val="00A536C3"/>
    <w:rsid w:val="00A539BF"/>
    <w:rsid w:val="00A53BF1"/>
    <w:rsid w:val="00A540E6"/>
    <w:rsid w:val="00A5484C"/>
    <w:rsid w:val="00A54869"/>
    <w:rsid w:val="00A5570E"/>
    <w:rsid w:val="00A559B9"/>
    <w:rsid w:val="00A56FE4"/>
    <w:rsid w:val="00A57157"/>
    <w:rsid w:val="00A57184"/>
    <w:rsid w:val="00A57FAF"/>
    <w:rsid w:val="00A601CB"/>
    <w:rsid w:val="00A6040C"/>
    <w:rsid w:val="00A605B7"/>
    <w:rsid w:val="00A60965"/>
    <w:rsid w:val="00A6109F"/>
    <w:rsid w:val="00A6128D"/>
    <w:rsid w:val="00A617DF"/>
    <w:rsid w:val="00A61B3C"/>
    <w:rsid w:val="00A6225E"/>
    <w:rsid w:val="00A62571"/>
    <w:rsid w:val="00A62C4F"/>
    <w:rsid w:val="00A630B2"/>
    <w:rsid w:val="00A6335D"/>
    <w:rsid w:val="00A6358B"/>
    <w:rsid w:val="00A637FD"/>
    <w:rsid w:val="00A63E0F"/>
    <w:rsid w:val="00A63E83"/>
    <w:rsid w:val="00A64513"/>
    <w:rsid w:val="00A6494D"/>
    <w:rsid w:val="00A64B2A"/>
    <w:rsid w:val="00A64EB1"/>
    <w:rsid w:val="00A64FD5"/>
    <w:rsid w:val="00A65372"/>
    <w:rsid w:val="00A65835"/>
    <w:rsid w:val="00A65B60"/>
    <w:rsid w:val="00A65E0E"/>
    <w:rsid w:val="00A65E5C"/>
    <w:rsid w:val="00A65F9E"/>
    <w:rsid w:val="00A65FDF"/>
    <w:rsid w:val="00A66216"/>
    <w:rsid w:val="00A663D8"/>
    <w:rsid w:val="00A6643D"/>
    <w:rsid w:val="00A66887"/>
    <w:rsid w:val="00A668A2"/>
    <w:rsid w:val="00A669FF"/>
    <w:rsid w:val="00A66A36"/>
    <w:rsid w:val="00A66CB1"/>
    <w:rsid w:val="00A6752F"/>
    <w:rsid w:val="00A6754A"/>
    <w:rsid w:val="00A70115"/>
    <w:rsid w:val="00A7063D"/>
    <w:rsid w:val="00A70E40"/>
    <w:rsid w:val="00A712D4"/>
    <w:rsid w:val="00A71553"/>
    <w:rsid w:val="00A71635"/>
    <w:rsid w:val="00A71639"/>
    <w:rsid w:val="00A71649"/>
    <w:rsid w:val="00A71683"/>
    <w:rsid w:val="00A716D1"/>
    <w:rsid w:val="00A718C1"/>
    <w:rsid w:val="00A71939"/>
    <w:rsid w:val="00A719F3"/>
    <w:rsid w:val="00A71B2A"/>
    <w:rsid w:val="00A74663"/>
    <w:rsid w:val="00A74968"/>
    <w:rsid w:val="00A74A08"/>
    <w:rsid w:val="00A74FCA"/>
    <w:rsid w:val="00A75235"/>
    <w:rsid w:val="00A75321"/>
    <w:rsid w:val="00A75331"/>
    <w:rsid w:val="00A75E24"/>
    <w:rsid w:val="00A7627C"/>
    <w:rsid w:val="00A76467"/>
    <w:rsid w:val="00A764D7"/>
    <w:rsid w:val="00A7667A"/>
    <w:rsid w:val="00A76BF5"/>
    <w:rsid w:val="00A76D57"/>
    <w:rsid w:val="00A77035"/>
    <w:rsid w:val="00A7751B"/>
    <w:rsid w:val="00A77ABF"/>
    <w:rsid w:val="00A80090"/>
    <w:rsid w:val="00A8108D"/>
    <w:rsid w:val="00A811B1"/>
    <w:rsid w:val="00A8160D"/>
    <w:rsid w:val="00A821C3"/>
    <w:rsid w:val="00A8287C"/>
    <w:rsid w:val="00A82B82"/>
    <w:rsid w:val="00A837B3"/>
    <w:rsid w:val="00A83803"/>
    <w:rsid w:val="00A83808"/>
    <w:rsid w:val="00A83DC7"/>
    <w:rsid w:val="00A84537"/>
    <w:rsid w:val="00A84CB8"/>
    <w:rsid w:val="00A84CED"/>
    <w:rsid w:val="00A853C0"/>
    <w:rsid w:val="00A854B9"/>
    <w:rsid w:val="00A857F5"/>
    <w:rsid w:val="00A8591B"/>
    <w:rsid w:val="00A859DC"/>
    <w:rsid w:val="00A85AC1"/>
    <w:rsid w:val="00A85CFB"/>
    <w:rsid w:val="00A85D46"/>
    <w:rsid w:val="00A86128"/>
    <w:rsid w:val="00A8632C"/>
    <w:rsid w:val="00A867F7"/>
    <w:rsid w:val="00A868A8"/>
    <w:rsid w:val="00A86AA5"/>
    <w:rsid w:val="00A86B9F"/>
    <w:rsid w:val="00A86C2A"/>
    <w:rsid w:val="00A86E0E"/>
    <w:rsid w:val="00A87778"/>
    <w:rsid w:val="00A878A1"/>
    <w:rsid w:val="00A90A6A"/>
    <w:rsid w:val="00A90D3E"/>
    <w:rsid w:val="00A91785"/>
    <w:rsid w:val="00A91F2A"/>
    <w:rsid w:val="00A9202E"/>
    <w:rsid w:val="00A9233C"/>
    <w:rsid w:val="00A92461"/>
    <w:rsid w:val="00A929DE"/>
    <w:rsid w:val="00A92B82"/>
    <w:rsid w:val="00A92C02"/>
    <w:rsid w:val="00A92CB5"/>
    <w:rsid w:val="00A9304A"/>
    <w:rsid w:val="00A939F7"/>
    <w:rsid w:val="00A94269"/>
    <w:rsid w:val="00A9466B"/>
    <w:rsid w:val="00A96896"/>
    <w:rsid w:val="00A968B0"/>
    <w:rsid w:val="00A96A3F"/>
    <w:rsid w:val="00A97592"/>
    <w:rsid w:val="00A97757"/>
    <w:rsid w:val="00A97CFC"/>
    <w:rsid w:val="00A97D16"/>
    <w:rsid w:val="00A97D77"/>
    <w:rsid w:val="00AA084D"/>
    <w:rsid w:val="00AA091A"/>
    <w:rsid w:val="00AA0FDE"/>
    <w:rsid w:val="00AA1258"/>
    <w:rsid w:val="00AA1261"/>
    <w:rsid w:val="00AA20C1"/>
    <w:rsid w:val="00AA23D1"/>
    <w:rsid w:val="00AA29CF"/>
    <w:rsid w:val="00AA2B16"/>
    <w:rsid w:val="00AA2E8C"/>
    <w:rsid w:val="00AA32D7"/>
    <w:rsid w:val="00AA335D"/>
    <w:rsid w:val="00AA35B5"/>
    <w:rsid w:val="00AA3F94"/>
    <w:rsid w:val="00AA5309"/>
    <w:rsid w:val="00AA5C1D"/>
    <w:rsid w:val="00AA5E06"/>
    <w:rsid w:val="00AA5E83"/>
    <w:rsid w:val="00AA5EDB"/>
    <w:rsid w:val="00AA606C"/>
    <w:rsid w:val="00AA6A98"/>
    <w:rsid w:val="00AA6CF3"/>
    <w:rsid w:val="00AA72B8"/>
    <w:rsid w:val="00AA75DD"/>
    <w:rsid w:val="00AA785D"/>
    <w:rsid w:val="00AA79C3"/>
    <w:rsid w:val="00AA7E51"/>
    <w:rsid w:val="00AA7EE9"/>
    <w:rsid w:val="00AA7FD7"/>
    <w:rsid w:val="00AB0D53"/>
    <w:rsid w:val="00AB240E"/>
    <w:rsid w:val="00AB24D1"/>
    <w:rsid w:val="00AB2752"/>
    <w:rsid w:val="00AB3387"/>
    <w:rsid w:val="00AB3DB8"/>
    <w:rsid w:val="00AB3F78"/>
    <w:rsid w:val="00AB40D0"/>
    <w:rsid w:val="00AB43DD"/>
    <w:rsid w:val="00AB478A"/>
    <w:rsid w:val="00AB499F"/>
    <w:rsid w:val="00AB4A6C"/>
    <w:rsid w:val="00AB5129"/>
    <w:rsid w:val="00AB5476"/>
    <w:rsid w:val="00AB5863"/>
    <w:rsid w:val="00AB5B95"/>
    <w:rsid w:val="00AB5C01"/>
    <w:rsid w:val="00AB64B4"/>
    <w:rsid w:val="00AB6B30"/>
    <w:rsid w:val="00AB6B90"/>
    <w:rsid w:val="00AB6C87"/>
    <w:rsid w:val="00AB71E2"/>
    <w:rsid w:val="00AB74AA"/>
    <w:rsid w:val="00AB771A"/>
    <w:rsid w:val="00AB78B3"/>
    <w:rsid w:val="00AC00DD"/>
    <w:rsid w:val="00AC01D7"/>
    <w:rsid w:val="00AC03DA"/>
    <w:rsid w:val="00AC086F"/>
    <w:rsid w:val="00AC0B6E"/>
    <w:rsid w:val="00AC10C6"/>
    <w:rsid w:val="00AC16C0"/>
    <w:rsid w:val="00AC1A04"/>
    <w:rsid w:val="00AC1EAD"/>
    <w:rsid w:val="00AC2675"/>
    <w:rsid w:val="00AC292C"/>
    <w:rsid w:val="00AC2E9C"/>
    <w:rsid w:val="00AC3366"/>
    <w:rsid w:val="00AC37B8"/>
    <w:rsid w:val="00AC4547"/>
    <w:rsid w:val="00AC4CA6"/>
    <w:rsid w:val="00AC53CD"/>
    <w:rsid w:val="00AC57AF"/>
    <w:rsid w:val="00AC5925"/>
    <w:rsid w:val="00AC61F7"/>
    <w:rsid w:val="00AC67C7"/>
    <w:rsid w:val="00AC6D72"/>
    <w:rsid w:val="00AC6FD4"/>
    <w:rsid w:val="00AC746B"/>
    <w:rsid w:val="00AC75B2"/>
    <w:rsid w:val="00AC7782"/>
    <w:rsid w:val="00AC78F6"/>
    <w:rsid w:val="00AD058B"/>
    <w:rsid w:val="00AD0624"/>
    <w:rsid w:val="00AD094D"/>
    <w:rsid w:val="00AD0E5F"/>
    <w:rsid w:val="00AD1E70"/>
    <w:rsid w:val="00AD2235"/>
    <w:rsid w:val="00AD23ED"/>
    <w:rsid w:val="00AD2620"/>
    <w:rsid w:val="00AD2CBB"/>
    <w:rsid w:val="00AD2DCD"/>
    <w:rsid w:val="00AD2E64"/>
    <w:rsid w:val="00AD33AD"/>
    <w:rsid w:val="00AD3F2E"/>
    <w:rsid w:val="00AD42BB"/>
    <w:rsid w:val="00AD42CA"/>
    <w:rsid w:val="00AD433F"/>
    <w:rsid w:val="00AD4BC3"/>
    <w:rsid w:val="00AD5351"/>
    <w:rsid w:val="00AD558A"/>
    <w:rsid w:val="00AD63DD"/>
    <w:rsid w:val="00AD69D0"/>
    <w:rsid w:val="00AD6B2F"/>
    <w:rsid w:val="00AD6E21"/>
    <w:rsid w:val="00AD6F9A"/>
    <w:rsid w:val="00AD7C8C"/>
    <w:rsid w:val="00AE038F"/>
    <w:rsid w:val="00AE05E4"/>
    <w:rsid w:val="00AE0AFC"/>
    <w:rsid w:val="00AE125E"/>
    <w:rsid w:val="00AE14CF"/>
    <w:rsid w:val="00AE18E3"/>
    <w:rsid w:val="00AE1F24"/>
    <w:rsid w:val="00AE2322"/>
    <w:rsid w:val="00AE2B22"/>
    <w:rsid w:val="00AE2CAE"/>
    <w:rsid w:val="00AE3673"/>
    <w:rsid w:val="00AE37CC"/>
    <w:rsid w:val="00AE3F1A"/>
    <w:rsid w:val="00AE426D"/>
    <w:rsid w:val="00AE49F2"/>
    <w:rsid w:val="00AE4C98"/>
    <w:rsid w:val="00AE4E85"/>
    <w:rsid w:val="00AE5160"/>
    <w:rsid w:val="00AE55F4"/>
    <w:rsid w:val="00AE56F8"/>
    <w:rsid w:val="00AE5741"/>
    <w:rsid w:val="00AE60EF"/>
    <w:rsid w:val="00AE69A0"/>
    <w:rsid w:val="00AE6FFE"/>
    <w:rsid w:val="00AE71E4"/>
    <w:rsid w:val="00AE79CB"/>
    <w:rsid w:val="00AE7D10"/>
    <w:rsid w:val="00AE7DA7"/>
    <w:rsid w:val="00AE7F32"/>
    <w:rsid w:val="00AF0808"/>
    <w:rsid w:val="00AF0822"/>
    <w:rsid w:val="00AF0D3D"/>
    <w:rsid w:val="00AF186C"/>
    <w:rsid w:val="00AF1C48"/>
    <w:rsid w:val="00AF239E"/>
    <w:rsid w:val="00AF244D"/>
    <w:rsid w:val="00AF27AA"/>
    <w:rsid w:val="00AF2D25"/>
    <w:rsid w:val="00AF3094"/>
    <w:rsid w:val="00AF3434"/>
    <w:rsid w:val="00AF35C7"/>
    <w:rsid w:val="00AF406E"/>
    <w:rsid w:val="00AF459A"/>
    <w:rsid w:val="00AF4B76"/>
    <w:rsid w:val="00AF4F9E"/>
    <w:rsid w:val="00AF5103"/>
    <w:rsid w:val="00AF521C"/>
    <w:rsid w:val="00AF5347"/>
    <w:rsid w:val="00AF5398"/>
    <w:rsid w:val="00AF60EB"/>
    <w:rsid w:val="00AF633F"/>
    <w:rsid w:val="00AF6C5F"/>
    <w:rsid w:val="00AF6CDD"/>
    <w:rsid w:val="00AF7007"/>
    <w:rsid w:val="00AF7097"/>
    <w:rsid w:val="00AF748E"/>
    <w:rsid w:val="00AF7CCE"/>
    <w:rsid w:val="00B004F6"/>
    <w:rsid w:val="00B005AD"/>
    <w:rsid w:val="00B00FEB"/>
    <w:rsid w:val="00B010F8"/>
    <w:rsid w:val="00B01881"/>
    <w:rsid w:val="00B02998"/>
    <w:rsid w:val="00B029AA"/>
    <w:rsid w:val="00B02AA6"/>
    <w:rsid w:val="00B02B19"/>
    <w:rsid w:val="00B02D3D"/>
    <w:rsid w:val="00B035E9"/>
    <w:rsid w:val="00B03616"/>
    <w:rsid w:val="00B036C7"/>
    <w:rsid w:val="00B038F1"/>
    <w:rsid w:val="00B0401E"/>
    <w:rsid w:val="00B045F4"/>
    <w:rsid w:val="00B04C62"/>
    <w:rsid w:val="00B04D13"/>
    <w:rsid w:val="00B04E95"/>
    <w:rsid w:val="00B055A9"/>
    <w:rsid w:val="00B0588F"/>
    <w:rsid w:val="00B05963"/>
    <w:rsid w:val="00B05A05"/>
    <w:rsid w:val="00B05F78"/>
    <w:rsid w:val="00B0623E"/>
    <w:rsid w:val="00B064F2"/>
    <w:rsid w:val="00B06542"/>
    <w:rsid w:val="00B07016"/>
    <w:rsid w:val="00B0713F"/>
    <w:rsid w:val="00B0730F"/>
    <w:rsid w:val="00B07AC4"/>
    <w:rsid w:val="00B07BE5"/>
    <w:rsid w:val="00B07E8F"/>
    <w:rsid w:val="00B07F32"/>
    <w:rsid w:val="00B1018B"/>
    <w:rsid w:val="00B10256"/>
    <w:rsid w:val="00B10890"/>
    <w:rsid w:val="00B1090B"/>
    <w:rsid w:val="00B10954"/>
    <w:rsid w:val="00B11392"/>
    <w:rsid w:val="00B114C4"/>
    <w:rsid w:val="00B1201D"/>
    <w:rsid w:val="00B12B09"/>
    <w:rsid w:val="00B12BDF"/>
    <w:rsid w:val="00B12E13"/>
    <w:rsid w:val="00B13397"/>
    <w:rsid w:val="00B13C3D"/>
    <w:rsid w:val="00B13E5B"/>
    <w:rsid w:val="00B143CC"/>
    <w:rsid w:val="00B14A79"/>
    <w:rsid w:val="00B14C52"/>
    <w:rsid w:val="00B150E6"/>
    <w:rsid w:val="00B15245"/>
    <w:rsid w:val="00B15585"/>
    <w:rsid w:val="00B155B9"/>
    <w:rsid w:val="00B15E6F"/>
    <w:rsid w:val="00B15EAF"/>
    <w:rsid w:val="00B15F77"/>
    <w:rsid w:val="00B163CA"/>
    <w:rsid w:val="00B16AE4"/>
    <w:rsid w:val="00B170CA"/>
    <w:rsid w:val="00B17CCB"/>
    <w:rsid w:val="00B20312"/>
    <w:rsid w:val="00B2136F"/>
    <w:rsid w:val="00B21BC3"/>
    <w:rsid w:val="00B21EFA"/>
    <w:rsid w:val="00B21FE3"/>
    <w:rsid w:val="00B22092"/>
    <w:rsid w:val="00B22262"/>
    <w:rsid w:val="00B2237B"/>
    <w:rsid w:val="00B22578"/>
    <w:rsid w:val="00B2257A"/>
    <w:rsid w:val="00B231BC"/>
    <w:rsid w:val="00B232F4"/>
    <w:rsid w:val="00B2361F"/>
    <w:rsid w:val="00B23786"/>
    <w:rsid w:val="00B23902"/>
    <w:rsid w:val="00B23BAC"/>
    <w:rsid w:val="00B23C17"/>
    <w:rsid w:val="00B23DEF"/>
    <w:rsid w:val="00B246BA"/>
    <w:rsid w:val="00B247D8"/>
    <w:rsid w:val="00B2497C"/>
    <w:rsid w:val="00B250CB"/>
    <w:rsid w:val="00B25A32"/>
    <w:rsid w:val="00B2691F"/>
    <w:rsid w:val="00B26C9F"/>
    <w:rsid w:val="00B301BA"/>
    <w:rsid w:val="00B302BE"/>
    <w:rsid w:val="00B30840"/>
    <w:rsid w:val="00B30846"/>
    <w:rsid w:val="00B30F0B"/>
    <w:rsid w:val="00B316DF"/>
    <w:rsid w:val="00B3191A"/>
    <w:rsid w:val="00B3242E"/>
    <w:rsid w:val="00B32878"/>
    <w:rsid w:val="00B32D6F"/>
    <w:rsid w:val="00B330F3"/>
    <w:rsid w:val="00B33108"/>
    <w:rsid w:val="00B33148"/>
    <w:rsid w:val="00B332EF"/>
    <w:rsid w:val="00B3359F"/>
    <w:rsid w:val="00B33662"/>
    <w:rsid w:val="00B338BE"/>
    <w:rsid w:val="00B339CF"/>
    <w:rsid w:val="00B33A67"/>
    <w:rsid w:val="00B33BAB"/>
    <w:rsid w:val="00B34448"/>
    <w:rsid w:val="00B34F5E"/>
    <w:rsid w:val="00B35921"/>
    <w:rsid w:val="00B35E68"/>
    <w:rsid w:val="00B360E6"/>
    <w:rsid w:val="00B36194"/>
    <w:rsid w:val="00B363F3"/>
    <w:rsid w:val="00B36765"/>
    <w:rsid w:val="00B36881"/>
    <w:rsid w:val="00B37AC1"/>
    <w:rsid w:val="00B37C12"/>
    <w:rsid w:val="00B40693"/>
    <w:rsid w:val="00B408AE"/>
    <w:rsid w:val="00B40B60"/>
    <w:rsid w:val="00B40F42"/>
    <w:rsid w:val="00B41974"/>
    <w:rsid w:val="00B41BD7"/>
    <w:rsid w:val="00B41C4A"/>
    <w:rsid w:val="00B41CD9"/>
    <w:rsid w:val="00B420D9"/>
    <w:rsid w:val="00B441A3"/>
    <w:rsid w:val="00B44A18"/>
    <w:rsid w:val="00B44C25"/>
    <w:rsid w:val="00B45212"/>
    <w:rsid w:val="00B45395"/>
    <w:rsid w:val="00B4561C"/>
    <w:rsid w:val="00B45C41"/>
    <w:rsid w:val="00B4608B"/>
    <w:rsid w:val="00B4680E"/>
    <w:rsid w:val="00B46A42"/>
    <w:rsid w:val="00B46A52"/>
    <w:rsid w:val="00B46EB8"/>
    <w:rsid w:val="00B4727D"/>
    <w:rsid w:val="00B479D7"/>
    <w:rsid w:val="00B47B48"/>
    <w:rsid w:val="00B5077D"/>
    <w:rsid w:val="00B5092A"/>
    <w:rsid w:val="00B50CA7"/>
    <w:rsid w:val="00B5100D"/>
    <w:rsid w:val="00B51061"/>
    <w:rsid w:val="00B51255"/>
    <w:rsid w:val="00B51460"/>
    <w:rsid w:val="00B519C2"/>
    <w:rsid w:val="00B51D4F"/>
    <w:rsid w:val="00B51D87"/>
    <w:rsid w:val="00B5221C"/>
    <w:rsid w:val="00B52DD4"/>
    <w:rsid w:val="00B52F86"/>
    <w:rsid w:val="00B53E5D"/>
    <w:rsid w:val="00B5598E"/>
    <w:rsid w:val="00B55BCC"/>
    <w:rsid w:val="00B56486"/>
    <w:rsid w:val="00B567A9"/>
    <w:rsid w:val="00B57898"/>
    <w:rsid w:val="00B578D4"/>
    <w:rsid w:val="00B57E58"/>
    <w:rsid w:val="00B60167"/>
    <w:rsid w:val="00B6039A"/>
    <w:rsid w:val="00B6048C"/>
    <w:rsid w:val="00B60BFB"/>
    <w:rsid w:val="00B610B4"/>
    <w:rsid w:val="00B615A0"/>
    <w:rsid w:val="00B616EA"/>
    <w:rsid w:val="00B61DCD"/>
    <w:rsid w:val="00B62A2F"/>
    <w:rsid w:val="00B62D6D"/>
    <w:rsid w:val="00B630F0"/>
    <w:rsid w:val="00B63121"/>
    <w:rsid w:val="00B63859"/>
    <w:rsid w:val="00B63C91"/>
    <w:rsid w:val="00B64028"/>
    <w:rsid w:val="00B641E8"/>
    <w:rsid w:val="00B642A0"/>
    <w:rsid w:val="00B645CD"/>
    <w:rsid w:val="00B64D9B"/>
    <w:rsid w:val="00B65A3C"/>
    <w:rsid w:val="00B65A6F"/>
    <w:rsid w:val="00B65B7B"/>
    <w:rsid w:val="00B65E74"/>
    <w:rsid w:val="00B66426"/>
    <w:rsid w:val="00B666F7"/>
    <w:rsid w:val="00B673C0"/>
    <w:rsid w:val="00B67928"/>
    <w:rsid w:val="00B67D08"/>
    <w:rsid w:val="00B7045A"/>
    <w:rsid w:val="00B7141C"/>
    <w:rsid w:val="00B72515"/>
    <w:rsid w:val="00B7263A"/>
    <w:rsid w:val="00B726F1"/>
    <w:rsid w:val="00B72888"/>
    <w:rsid w:val="00B72967"/>
    <w:rsid w:val="00B73534"/>
    <w:rsid w:val="00B74192"/>
    <w:rsid w:val="00B741F7"/>
    <w:rsid w:val="00B74384"/>
    <w:rsid w:val="00B74AC7"/>
    <w:rsid w:val="00B74C99"/>
    <w:rsid w:val="00B74EB0"/>
    <w:rsid w:val="00B74EC8"/>
    <w:rsid w:val="00B758EE"/>
    <w:rsid w:val="00B75A25"/>
    <w:rsid w:val="00B75D94"/>
    <w:rsid w:val="00B76A4D"/>
    <w:rsid w:val="00B76AA5"/>
    <w:rsid w:val="00B76CDF"/>
    <w:rsid w:val="00B77152"/>
    <w:rsid w:val="00B77FDE"/>
    <w:rsid w:val="00B8020D"/>
    <w:rsid w:val="00B802A4"/>
    <w:rsid w:val="00B8042C"/>
    <w:rsid w:val="00B80A73"/>
    <w:rsid w:val="00B80E65"/>
    <w:rsid w:val="00B80E8A"/>
    <w:rsid w:val="00B81140"/>
    <w:rsid w:val="00B81885"/>
    <w:rsid w:val="00B81F05"/>
    <w:rsid w:val="00B8213A"/>
    <w:rsid w:val="00B822E6"/>
    <w:rsid w:val="00B82C18"/>
    <w:rsid w:val="00B82C1C"/>
    <w:rsid w:val="00B82C90"/>
    <w:rsid w:val="00B83104"/>
    <w:rsid w:val="00B83168"/>
    <w:rsid w:val="00B831D6"/>
    <w:rsid w:val="00B83ED9"/>
    <w:rsid w:val="00B84091"/>
    <w:rsid w:val="00B84314"/>
    <w:rsid w:val="00B847DD"/>
    <w:rsid w:val="00B84BB9"/>
    <w:rsid w:val="00B84C08"/>
    <w:rsid w:val="00B8512A"/>
    <w:rsid w:val="00B8543C"/>
    <w:rsid w:val="00B86468"/>
    <w:rsid w:val="00B866CC"/>
    <w:rsid w:val="00B8677B"/>
    <w:rsid w:val="00B86AB7"/>
    <w:rsid w:val="00B86B0F"/>
    <w:rsid w:val="00B86D73"/>
    <w:rsid w:val="00B86DB8"/>
    <w:rsid w:val="00B87A3A"/>
    <w:rsid w:val="00B87AE4"/>
    <w:rsid w:val="00B90418"/>
    <w:rsid w:val="00B911FB"/>
    <w:rsid w:val="00B91818"/>
    <w:rsid w:val="00B91890"/>
    <w:rsid w:val="00B92006"/>
    <w:rsid w:val="00B9246A"/>
    <w:rsid w:val="00B9265F"/>
    <w:rsid w:val="00B9284D"/>
    <w:rsid w:val="00B92901"/>
    <w:rsid w:val="00B93A7D"/>
    <w:rsid w:val="00B941D2"/>
    <w:rsid w:val="00B9458C"/>
    <w:rsid w:val="00B94794"/>
    <w:rsid w:val="00B94D28"/>
    <w:rsid w:val="00B94E66"/>
    <w:rsid w:val="00B95099"/>
    <w:rsid w:val="00B954E9"/>
    <w:rsid w:val="00B95820"/>
    <w:rsid w:val="00B9598F"/>
    <w:rsid w:val="00B962B6"/>
    <w:rsid w:val="00B963F3"/>
    <w:rsid w:val="00B96705"/>
    <w:rsid w:val="00B967F4"/>
    <w:rsid w:val="00B968F0"/>
    <w:rsid w:val="00B969AB"/>
    <w:rsid w:val="00B96A6C"/>
    <w:rsid w:val="00B975D5"/>
    <w:rsid w:val="00BA0067"/>
    <w:rsid w:val="00BA06E1"/>
    <w:rsid w:val="00BA1762"/>
    <w:rsid w:val="00BA1BD1"/>
    <w:rsid w:val="00BA1E7A"/>
    <w:rsid w:val="00BA20CE"/>
    <w:rsid w:val="00BA235A"/>
    <w:rsid w:val="00BA2F34"/>
    <w:rsid w:val="00BA3BD0"/>
    <w:rsid w:val="00BA4246"/>
    <w:rsid w:val="00BA4603"/>
    <w:rsid w:val="00BA4A6C"/>
    <w:rsid w:val="00BA4AE8"/>
    <w:rsid w:val="00BA4BDE"/>
    <w:rsid w:val="00BA4DFC"/>
    <w:rsid w:val="00BA50D7"/>
    <w:rsid w:val="00BA5105"/>
    <w:rsid w:val="00BA565E"/>
    <w:rsid w:val="00BA599E"/>
    <w:rsid w:val="00BA5BCB"/>
    <w:rsid w:val="00BA6609"/>
    <w:rsid w:val="00BA6A44"/>
    <w:rsid w:val="00BA6C86"/>
    <w:rsid w:val="00BA6CDD"/>
    <w:rsid w:val="00BA6D6C"/>
    <w:rsid w:val="00BA7518"/>
    <w:rsid w:val="00BA75FB"/>
    <w:rsid w:val="00BA7FF8"/>
    <w:rsid w:val="00BB019E"/>
    <w:rsid w:val="00BB05E4"/>
    <w:rsid w:val="00BB0A58"/>
    <w:rsid w:val="00BB0A6A"/>
    <w:rsid w:val="00BB0FF4"/>
    <w:rsid w:val="00BB10C2"/>
    <w:rsid w:val="00BB151C"/>
    <w:rsid w:val="00BB2279"/>
    <w:rsid w:val="00BB2510"/>
    <w:rsid w:val="00BB253E"/>
    <w:rsid w:val="00BB2D5B"/>
    <w:rsid w:val="00BB2E21"/>
    <w:rsid w:val="00BB32BD"/>
    <w:rsid w:val="00BB35C6"/>
    <w:rsid w:val="00BB3A7C"/>
    <w:rsid w:val="00BB4B5A"/>
    <w:rsid w:val="00BB4DED"/>
    <w:rsid w:val="00BB4EAF"/>
    <w:rsid w:val="00BB523C"/>
    <w:rsid w:val="00BB5543"/>
    <w:rsid w:val="00BB5871"/>
    <w:rsid w:val="00BB622A"/>
    <w:rsid w:val="00BB626D"/>
    <w:rsid w:val="00BB6CFC"/>
    <w:rsid w:val="00BB79EF"/>
    <w:rsid w:val="00BC004D"/>
    <w:rsid w:val="00BC1620"/>
    <w:rsid w:val="00BC1928"/>
    <w:rsid w:val="00BC1A4F"/>
    <w:rsid w:val="00BC1B36"/>
    <w:rsid w:val="00BC223E"/>
    <w:rsid w:val="00BC26CC"/>
    <w:rsid w:val="00BC2E61"/>
    <w:rsid w:val="00BC31C2"/>
    <w:rsid w:val="00BC3896"/>
    <w:rsid w:val="00BC3AC3"/>
    <w:rsid w:val="00BC3CDC"/>
    <w:rsid w:val="00BC3E13"/>
    <w:rsid w:val="00BC40FD"/>
    <w:rsid w:val="00BC4432"/>
    <w:rsid w:val="00BC44FF"/>
    <w:rsid w:val="00BC4716"/>
    <w:rsid w:val="00BC4880"/>
    <w:rsid w:val="00BC4A94"/>
    <w:rsid w:val="00BC52AF"/>
    <w:rsid w:val="00BC54A9"/>
    <w:rsid w:val="00BC55E7"/>
    <w:rsid w:val="00BC61FE"/>
    <w:rsid w:val="00BC6241"/>
    <w:rsid w:val="00BC6540"/>
    <w:rsid w:val="00BC665F"/>
    <w:rsid w:val="00BC6934"/>
    <w:rsid w:val="00BC704F"/>
    <w:rsid w:val="00BC76AE"/>
    <w:rsid w:val="00BC7D6F"/>
    <w:rsid w:val="00BD0439"/>
    <w:rsid w:val="00BD053B"/>
    <w:rsid w:val="00BD0755"/>
    <w:rsid w:val="00BD1103"/>
    <w:rsid w:val="00BD1400"/>
    <w:rsid w:val="00BD175E"/>
    <w:rsid w:val="00BD1ABB"/>
    <w:rsid w:val="00BD1D57"/>
    <w:rsid w:val="00BD1D94"/>
    <w:rsid w:val="00BD1DC3"/>
    <w:rsid w:val="00BD1F78"/>
    <w:rsid w:val="00BD2013"/>
    <w:rsid w:val="00BD2786"/>
    <w:rsid w:val="00BD301F"/>
    <w:rsid w:val="00BD3635"/>
    <w:rsid w:val="00BD3ABB"/>
    <w:rsid w:val="00BD3F9F"/>
    <w:rsid w:val="00BD4801"/>
    <w:rsid w:val="00BD4901"/>
    <w:rsid w:val="00BD4924"/>
    <w:rsid w:val="00BD49E0"/>
    <w:rsid w:val="00BD4D63"/>
    <w:rsid w:val="00BD4DC2"/>
    <w:rsid w:val="00BD51D4"/>
    <w:rsid w:val="00BD557F"/>
    <w:rsid w:val="00BD60BF"/>
    <w:rsid w:val="00BD6A2A"/>
    <w:rsid w:val="00BD6C1F"/>
    <w:rsid w:val="00BD72C2"/>
    <w:rsid w:val="00BD7616"/>
    <w:rsid w:val="00BD7B85"/>
    <w:rsid w:val="00BE01AA"/>
    <w:rsid w:val="00BE04E5"/>
    <w:rsid w:val="00BE0E68"/>
    <w:rsid w:val="00BE12F8"/>
    <w:rsid w:val="00BE140A"/>
    <w:rsid w:val="00BE1E0D"/>
    <w:rsid w:val="00BE2043"/>
    <w:rsid w:val="00BE23C6"/>
    <w:rsid w:val="00BE2586"/>
    <w:rsid w:val="00BE28EC"/>
    <w:rsid w:val="00BE2946"/>
    <w:rsid w:val="00BE2BB3"/>
    <w:rsid w:val="00BE2F4A"/>
    <w:rsid w:val="00BE2F85"/>
    <w:rsid w:val="00BE4193"/>
    <w:rsid w:val="00BE4373"/>
    <w:rsid w:val="00BE4505"/>
    <w:rsid w:val="00BE4DF9"/>
    <w:rsid w:val="00BE5A63"/>
    <w:rsid w:val="00BE5B57"/>
    <w:rsid w:val="00BE5D10"/>
    <w:rsid w:val="00BE6A81"/>
    <w:rsid w:val="00BE6AAD"/>
    <w:rsid w:val="00BE73CD"/>
    <w:rsid w:val="00BE7471"/>
    <w:rsid w:val="00BE74E9"/>
    <w:rsid w:val="00BF097D"/>
    <w:rsid w:val="00BF0B07"/>
    <w:rsid w:val="00BF0D24"/>
    <w:rsid w:val="00BF1073"/>
    <w:rsid w:val="00BF13C7"/>
    <w:rsid w:val="00BF1633"/>
    <w:rsid w:val="00BF1706"/>
    <w:rsid w:val="00BF19A2"/>
    <w:rsid w:val="00BF1DD5"/>
    <w:rsid w:val="00BF1E63"/>
    <w:rsid w:val="00BF280A"/>
    <w:rsid w:val="00BF2CF4"/>
    <w:rsid w:val="00BF352A"/>
    <w:rsid w:val="00BF3826"/>
    <w:rsid w:val="00BF39F2"/>
    <w:rsid w:val="00BF3F78"/>
    <w:rsid w:val="00BF45E8"/>
    <w:rsid w:val="00BF4A5C"/>
    <w:rsid w:val="00BF4B2C"/>
    <w:rsid w:val="00BF52CD"/>
    <w:rsid w:val="00BF59D3"/>
    <w:rsid w:val="00BF5B92"/>
    <w:rsid w:val="00BF5F76"/>
    <w:rsid w:val="00BF6043"/>
    <w:rsid w:val="00BF64E1"/>
    <w:rsid w:val="00BF68DE"/>
    <w:rsid w:val="00BF746D"/>
    <w:rsid w:val="00C00272"/>
    <w:rsid w:val="00C00429"/>
    <w:rsid w:val="00C0067E"/>
    <w:rsid w:val="00C00AD5"/>
    <w:rsid w:val="00C00C5E"/>
    <w:rsid w:val="00C01559"/>
    <w:rsid w:val="00C015F9"/>
    <w:rsid w:val="00C01977"/>
    <w:rsid w:val="00C01AC5"/>
    <w:rsid w:val="00C02AC5"/>
    <w:rsid w:val="00C02B24"/>
    <w:rsid w:val="00C02D94"/>
    <w:rsid w:val="00C02D9D"/>
    <w:rsid w:val="00C0371F"/>
    <w:rsid w:val="00C039FA"/>
    <w:rsid w:val="00C03B50"/>
    <w:rsid w:val="00C03ECD"/>
    <w:rsid w:val="00C04DBB"/>
    <w:rsid w:val="00C05DFF"/>
    <w:rsid w:val="00C06292"/>
    <w:rsid w:val="00C067BE"/>
    <w:rsid w:val="00C068CF"/>
    <w:rsid w:val="00C07383"/>
    <w:rsid w:val="00C0739E"/>
    <w:rsid w:val="00C074E5"/>
    <w:rsid w:val="00C078C1"/>
    <w:rsid w:val="00C07940"/>
    <w:rsid w:val="00C079E4"/>
    <w:rsid w:val="00C07ABE"/>
    <w:rsid w:val="00C07CB5"/>
    <w:rsid w:val="00C1049B"/>
    <w:rsid w:val="00C104C2"/>
    <w:rsid w:val="00C119DC"/>
    <w:rsid w:val="00C11F1D"/>
    <w:rsid w:val="00C12013"/>
    <w:rsid w:val="00C125F3"/>
    <w:rsid w:val="00C1295B"/>
    <w:rsid w:val="00C12F7B"/>
    <w:rsid w:val="00C130C3"/>
    <w:rsid w:val="00C144B3"/>
    <w:rsid w:val="00C14AEC"/>
    <w:rsid w:val="00C15290"/>
    <w:rsid w:val="00C154F9"/>
    <w:rsid w:val="00C156AA"/>
    <w:rsid w:val="00C15796"/>
    <w:rsid w:val="00C157E4"/>
    <w:rsid w:val="00C159D6"/>
    <w:rsid w:val="00C164EC"/>
    <w:rsid w:val="00C1699D"/>
    <w:rsid w:val="00C16AE2"/>
    <w:rsid w:val="00C16F73"/>
    <w:rsid w:val="00C17086"/>
    <w:rsid w:val="00C17391"/>
    <w:rsid w:val="00C1757E"/>
    <w:rsid w:val="00C17737"/>
    <w:rsid w:val="00C17E18"/>
    <w:rsid w:val="00C2017E"/>
    <w:rsid w:val="00C20231"/>
    <w:rsid w:val="00C206EE"/>
    <w:rsid w:val="00C21201"/>
    <w:rsid w:val="00C21968"/>
    <w:rsid w:val="00C21A9D"/>
    <w:rsid w:val="00C226C7"/>
    <w:rsid w:val="00C22827"/>
    <w:rsid w:val="00C22E1B"/>
    <w:rsid w:val="00C22F32"/>
    <w:rsid w:val="00C23419"/>
    <w:rsid w:val="00C23837"/>
    <w:rsid w:val="00C238C9"/>
    <w:rsid w:val="00C243E5"/>
    <w:rsid w:val="00C24587"/>
    <w:rsid w:val="00C24CFE"/>
    <w:rsid w:val="00C25200"/>
    <w:rsid w:val="00C255D0"/>
    <w:rsid w:val="00C25F83"/>
    <w:rsid w:val="00C25F94"/>
    <w:rsid w:val="00C26082"/>
    <w:rsid w:val="00C26C17"/>
    <w:rsid w:val="00C26FF6"/>
    <w:rsid w:val="00C270F4"/>
    <w:rsid w:val="00C276F0"/>
    <w:rsid w:val="00C278F2"/>
    <w:rsid w:val="00C279C5"/>
    <w:rsid w:val="00C27B4B"/>
    <w:rsid w:val="00C27C61"/>
    <w:rsid w:val="00C27DC1"/>
    <w:rsid w:val="00C27F1F"/>
    <w:rsid w:val="00C30097"/>
    <w:rsid w:val="00C3071A"/>
    <w:rsid w:val="00C30765"/>
    <w:rsid w:val="00C30AC3"/>
    <w:rsid w:val="00C3171D"/>
    <w:rsid w:val="00C31CB7"/>
    <w:rsid w:val="00C3212E"/>
    <w:rsid w:val="00C325E5"/>
    <w:rsid w:val="00C33D7F"/>
    <w:rsid w:val="00C3452D"/>
    <w:rsid w:val="00C34C9C"/>
    <w:rsid w:val="00C35050"/>
    <w:rsid w:val="00C35C1E"/>
    <w:rsid w:val="00C3658D"/>
    <w:rsid w:val="00C37280"/>
    <w:rsid w:val="00C373BC"/>
    <w:rsid w:val="00C373C2"/>
    <w:rsid w:val="00C375E3"/>
    <w:rsid w:val="00C37C50"/>
    <w:rsid w:val="00C37F46"/>
    <w:rsid w:val="00C37FF2"/>
    <w:rsid w:val="00C40236"/>
    <w:rsid w:val="00C405D4"/>
    <w:rsid w:val="00C408D1"/>
    <w:rsid w:val="00C409AF"/>
    <w:rsid w:val="00C41361"/>
    <w:rsid w:val="00C41BF5"/>
    <w:rsid w:val="00C41E14"/>
    <w:rsid w:val="00C42239"/>
    <w:rsid w:val="00C422F7"/>
    <w:rsid w:val="00C4234B"/>
    <w:rsid w:val="00C42591"/>
    <w:rsid w:val="00C426A1"/>
    <w:rsid w:val="00C42986"/>
    <w:rsid w:val="00C42D98"/>
    <w:rsid w:val="00C4337A"/>
    <w:rsid w:val="00C439F2"/>
    <w:rsid w:val="00C43C96"/>
    <w:rsid w:val="00C43E87"/>
    <w:rsid w:val="00C446C6"/>
    <w:rsid w:val="00C44A84"/>
    <w:rsid w:val="00C44D70"/>
    <w:rsid w:val="00C453B8"/>
    <w:rsid w:val="00C45B79"/>
    <w:rsid w:val="00C462B4"/>
    <w:rsid w:val="00C46732"/>
    <w:rsid w:val="00C468F7"/>
    <w:rsid w:val="00C46B6D"/>
    <w:rsid w:val="00C47004"/>
    <w:rsid w:val="00C47314"/>
    <w:rsid w:val="00C4737D"/>
    <w:rsid w:val="00C478BC"/>
    <w:rsid w:val="00C500EA"/>
    <w:rsid w:val="00C50203"/>
    <w:rsid w:val="00C50314"/>
    <w:rsid w:val="00C50577"/>
    <w:rsid w:val="00C5069B"/>
    <w:rsid w:val="00C51BF8"/>
    <w:rsid w:val="00C51D0F"/>
    <w:rsid w:val="00C52035"/>
    <w:rsid w:val="00C5210B"/>
    <w:rsid w:val="00C5234A"/>
    <w:rsid w:val="00C527A5"/>
    <w:rsid w:val="00C52E42"/>
    <w:rsid w:val="00C53626"/>
    <w:rsid w:val="00C5441E"/>
    <w:rsid w:val="00C5443A"/>
    <w:rsid w:val="00C544AA"/>
    <w:rsid w:val="00C54BE1"/>
    <w:rsid w:val="00C552AB"/>
    <w:rsid w:val="00C556E9"/>
    <w:rsid w:val="00C557F7"/>
    <w:rsid w:val="00C55E99"/>
    <w:rsid w:val="00C562FE"/>
    <w:rsid w:val="00C56567"/>
    <w:rsid w:val="00C56AA2"/>
    <w:rsid w:val="00C56E68"/>
    <w:rsid w:val="00C5749B"/>
    <w:rsid w:val="00C57E8B"/>
    <w:rsid w:val="00C60242"/>
    <w:rsid w:val="00C607F5"/>
    <w:rsid w:val="00C60E0C"/>
    <w:rsid w:val="00C6109E"/>
    <w:rsid w:val="00C612AA"/>
    <w:rsid w:val="00C6157F"/>
    <w:rsid w:val="00C616C9"/>
    <w:rsid w:val="00C61DAC"/>
    <w:rsid w:val="00C61FC1"/>
    <w:rsid w:val="00C6277E"/>
    <w:rsid w:val="00C62878"/>
    <w:rsid w:val="00C62DC1"/>
    <w:rsid w:val="00C62E20"/>
    <w:rsid w:val="00C62EA1"/>
    <w:rsid w:val="00C632C6"/>
    <w:rsid w:val="00C633C7"/>
    <w:rsid w:val="00C636B8"/>
    <w:rsid w:val="00C63D68"/>
    <w:rsid w:val="00C63ECA"/>
    <w:rsid w:val="00C640EC"/>
    <w:rsid w:val="00C6435C"/>
    <w:rsid w:val="00C64946"/>
    <w:rsid w:val="00C64B2E"/>
    <w:rsid w:val="00C64BA0"/>
    <w:rsid w:val="00C657DE"/>
    <w:rsid w:val="00C6621B"/>
    <w:rsid w:val="00C6658A"/>
    <w:rsid w:val="00C665C5"/>
    <w:rsid w:val="00C6688C"/>
    <w:rsid w:val="00C66995"/>
    <w:rsid w:val="00C66C0E"/>
    <w:rsid w:val="00C671C4"/>
    <w:rsid w:val="00C67419"/>
    <w:rsid w:val="00C6746D"/>
    <w:rsid w:val="00C67A4E"/>
    <w:rsid w:val="00C67BF5"/>
    <w:rsid w:val="00C70020"/>
    <w:rsid w:val="00C701EB"/>
    <w:rsid w:val="00C70465"/>
    <w:rsid w:val="00C70929"/>
    <w:rsid w:val="00C7130C"/>
    <w:rsid w:val="00C71424"/>
    <w:rsid w:val="00C71474"/>
    <w:rsid w:val="00C71B6F"/>
    <w:rsid w:val="00C72060"/>
    <w:rsid w:val="00C72182"/>
    <w:rsid w:val="00C72392"/>
    <w:rsid w:val="00C7242A"/>
    <w:rsid w:val="00C72CAC"/>
    <w:rsid w:val="00C731AC"/>
    <w:rsid w:val="00C7333A"/>
    <w:rsid w:val="00C7373F"/>
    <w:rsid w:val="00C7374C"/>
    <w:rsid w:val="00C73F64"/>
    <w:rsid w:val="00C743B8"/>
    <w:rsid w:val="00C743C0"/>
    <w:rsid w:val="00C7441C"/>
    <w:rsid w:val="00C74776"/>
    <w:rsid w:val="00C74817"/>
    <w:rsid w:val="00C74B94"/>
    <w:rsid w:val="00C7540F"/>
    <w:rsid w:val="00C757EC"/>
    <w:rsid w:val="00C7620E"/>
    <w:rsid w:val="00C7673A"/>
    <w:rsid w:val="00C76A07"/>
    <w:rsid w:val="00C76AF9"/>
    <w:rsid w:val="00C76C9C"/>
    <w:rsid w:val="00C77338"/>
    <w:rsid w:val="00C80449"/>
    <w:rsid w:val="00C80470"/>
    <w:rsid w:val="00C80AD4"/>
    <w:rsid w:val="00C80F72"/>
    <w:rsid w:val="00C81008"/>
    <w:rsid w:val="00C81094"/>
    <w:rsid w:val="00C82255"/>
    <w:rsid w:val="00C824FA"/>
    <w:rsid w:val="00C82936"/>
    <w:rsid w:val="00C82AE2"/>
    <w:rsid w:val="00C82FAF"/>
    <w:rsid w:val="00C83383"/>
    <w:rsid w:val="00C833CA"/>
    <w:rsid w:val="00C834E0"/>
    <w:rsid w:val="00C83672"/>
    <w:rsid w:val="00C83694"/>
    <w:rsid w:val="00C83AA8"/>
    <w:rsid w:val="00C84562"/>
    <w:rsid w:val="00C84CE3"/>
    <w:rsid w:val="00C84D5C"/>
    <w:rsid w:val="00C857EF"/>
    <w:rsid w:val="00C859BE"/>
    <w:rsid w:val="00C86F34"/>
    <w:rsid w:val="00C87116"/>
    <w:rsid w:val="00C8716D"/>
    <w:rsid w:val="00C87518"/>
    <w:rsid w:val="00C9042A"/>
    <w:rsid w:val="00C912BC"/>
    <w:rsid w:val="00C912DB"/>
    <w:rsid w:val="00C914A5"/>
    <w:rsid w:val="00C91788"/>
    <w:rsid w:val="00C91A24"/>
    <w:rsid w:val="00C91F9B"/>
    <w:rsid w:val="00C926CF"/>
    <w:rsid w:val="00C92906"/>
    <w:rsid w:val="00C930A8"/>
    <w:rsid w:val="00C930E7"/>
    <w:rsid w:val="00C9435E"/>
    <w:rsid w:val="00C94BD5"/>
    <w:rsid w:val="00C94CA3"/>
    <w:rsid w:val="00C95550"/>
    <w:rsid w:val="00C95781"/>
    <w:rsid w:val="00C95AFB"/>
    <w:rsid w:val="00C962A4"/>
    <w:rsid w:val="00C96430"/>
    <w:rsid w:val="00C9664A"/>
    <w:rsid w:val="00C96844"/>
    <w:rsid w:val="00C96DDC"/>
    <w:rsid w:val="00C96E45"/>
    <w:rsid w:val="00C97321"/>
    <w:rsid w:val="00C973BF"/>
    <w:rsid w:val="00C97A2E"/>
    <w:rsid w:val="00C97ADC"/>
    <w:rsid w:val="00CA0A76"/>
    <w:rsid w:val="00CA0AB9"/>
    <w:rsid w:val="00CA0FC3"/>
    <w:rsid w:val="00CA1019"/>
    <w:rsid w:val="00CA161E"/>
    <w:rsid w:val="00CA18F3"/>
    <w:rsid w:val="00CA19FC"/>
    <w:rsid w:val="00CA1DB6"/>
    <w:rsid w:val="00CA252E"/>
    <w:rsid w:val="00CA360F"/>
    <w:rsid w:val="00CA3869"/>
    <w:rsid w:val="00CA3E87"/>
    <w:rsid w:val="00CA41BD"/>
    <w:rsid w:val="00CA41EB"/>
    <w:rsid w:val="00CA4EDF"/>
    <w:rsid w:val="00CA4F2F"/>
    <w:rsid w:val="00CA572D"/>
    <w:rsid w:val="00CA61C1"/>
    <w:rsid w:val="00CA626A"/>
    <w:rsid w:val="00CA6B41"/>
    <w:rsid w:val="00CA6E5D"/>
    <w:rsid w:val="00CA71EB"/>
    <w:rsid w:val="00CA73A0"/>
    <w:rsid w:val="00CA7881"/>
    <w:rsid w:val="00CA7D2B"/>
    <w:rsid w:val="00CB042D"/>
    <w:rsid w:val="00CB046C"/>
    <w:rsid w:val="00CB0E44"/>
    <w:rsid w:val="00CB0FA0"/>
    <w:rsid w:val="00CB1421"/>
    <w:rsid w:val="00CB1F07"/>
    <w:rsid w:val="00CB270D"/>
    <w:rsid w:val="00CB2BA2"/>
    <w:rsid w:val="00CB3C2F"/>
    <w:rsid w:val="00CB4027"/>
    <w:rsid w:val="00CB462E"/>
    <w:rsid w:val="00CB4826"/>
    <w:rsid w:val="00CB4919"/>
    <w:rsid w:val="00CB4F52"/>
    <w:rsid w:val="00CB5263"/>
    <w:rsid w:val="00CB5B61"/>
    <w:rsid w:val="00CB5E07"/>
    <w:rsid w:val="00CB60A3"/>
    <w:rsid w:val="00CB64BB"/>
    <w:rsid w:val="00CB66E9"/>
    <w:rsid w:val="00CB6865"/>
    <w:rsid w:val="00CB68FE"/>
    <w:rsid w:val="00CB6FFE"/>
    <w:rsid w:val="00CB7399"/>
    <w:rsid w:val="00CB7796"/>
    <w:rsid w:val="00CB7CCF"/>
    <w:rsid w:val="00CB7E78"/>
    <w:rsid w:val="00CC0241"/>
    <w:rsid w:val="00CC0743"/>
    <w:rsid w:val="00CC0CB9"/>
    <w:rsid w:val="00CC1248"/>
    <w:rsid w:val="00CC13B7"/>
    <w:rsid w:val="00CC1BDF"/>
    <w:rsid w:val="00CC1DB2"/>
    <w:rsid w:val="00CC1F97"/>
    <w:rsid w:val="00CC22D7"/>
    <w:rsid w:val="00CC2865"/>
    <w:rsid w:val="00CC2B08"/>
    <w:rsid w:val="00CC2F8F"/>
    <w:rsid w:val="00CC39CD"/>
    <w:rsid w:val="00CC4207"/>
    <w:rsid w:val="00CC43AF"/>
    <w:rsid w:val="00CC4461"/>
    <w:rsid w:val="00CC44A2"/>
    <w:rsid w:val="00CC471F"/>
    <w:rsid w:val="00CC51FF"/>
    <w:rsid w:val="00CC524D"/>
    <w:rsid w:val="00CC5F19"/>
    <w:rsid w:val="00CC60FD"/>
    <w:rsid w:val="00CC6222"/>
    <w:rsid w:val="00CC67D9"/>
    <w:rsid w:val="00CC72FD"/>
    <w:rsid w:val="00CC7638"/>
    <w:rsid w:val="00CC7A3F"/>
    <w:rsid w:val="00CC7BCD"/>
    <w:rsid w:val="00CD051B"/>
    <w:rsid w:val="00CD10BC"/>
    <w:rsid w:val="00CD13D4"/>
    <w:rsid w:val="00CD21D4"/>
    <w:rsid w:val="00CD26C5"/>
    <w:rsid w:val="00CD288E"/>
    <w:rsid w:val="00CD34CF"/>
    <w:rsid w:val="00CD3BB0"/>
    <w:rsid w:val="00CD476C"/>
    <w:rsid w:val="00CD5177"/>
    <w:rsid w:val="00CD5637"/>
    <w:rsid w:val="00CD5E5F"/>
    <w:rsid w:val="00CD62C3"/>
    <w:rsid w:val="00CD648C"/>
    <w:rsid w:val="00CD6B5A"/>
    <w:rsid w:val="00CD6D85"/>
    <w:rsid w:val="00CD7D78"/>
    <w:rsid w:val="00CD7DE2"/>
    <w:rsid w:val="00CE0C0F"/>
    <w:rsid w:val="00CE11D2"/>
    <w:rsid w:val="00CE1898"/>
    <w:rsid w:val="00CE1D48"/>
    <w:rsid w:val="00CE20B4"/>
    <w:rsid w:val="00CE2276"/>
    <w:rsid w:val="00CE23F8"/>
    <w:rsid w:val="00CE2846"/>
    <w:rsid w:val="00CE2F8E"/>
    <w:rsid w:val="00CE341F"/>
    <w:rsid w:val="00CE352B"/>
    <w:rsid w:val="00CE372A"/>
    <w:rsid w:val="00CE4F08"/>
    <w:rsid w:val="00CE564C"/>
    <w:rsid w:val="00CE5754"/>
    <w:rsid w:val="00CE5B03"/>
    <w:rsid w:val="00CE612B"/>
    <w:rsid w:val="00CE659F"/>
    <w:rsid w:val="00CE65FA"/>
    <w:rsid w:val="00CE6761"/>
    <w:rsid w:val="00CE6EC1"/>
    <w:rsid w:val="00CE70CB"/>
    <w:rsid w:val="00CE75E7"/>
    <w:rsid w:val="00CE7A75"/>
    <w:rsid w:val="00CF0658"/>
    <w:rsid w:val="00CF0721"/>
    <w:rsid w:val="00CF0CB7"/>
    <w:rsid w:val="00CF0F6E"/>
    <w:rsid w:val="00CF1A01"/>
    <w:rsid w:val="00CF1ABE"/>
    <w:rsid w:val="00CF2131"/>
    <w:rsid w:val="00CF2EA1"/>
    <w:rsid w:val="00CF39C2"/>
    <w:rsid w:val="00CF4479"/>
    <w:rsid w:val="00CF464B"/>
    <w:rsid w:val="00CF4B38"/>
    <w:rsid w:val="00CF4F33"/>
    <w:rsid w:val="00CF5222"/>
    <w:rsid w:val="00CF5439"/>
    <w:rsid w:val="00CF6F54"/>
    <w:rsid w:val="00CF7159"/>
    <w:rsid w:val="00CF72E8"/>
    <w:rsid w:val="00CF73DF"/>
    <w:rsid w:val="00CF74BD"/>
    <w:rsid w:val="00CF7727"/>
    <w:rsid w:val="00CF7B37"/>
    <w:rsid w:val="00CF7E36"/>
    <w:rsid w:val="00D00524"/>
    <w:rsid w:val="00D0058F"/>
    <w:rsid w:val="00D00673"/>
    <w:rsid w:val="00D0073E"/>
    <w:rsid w:val="00D018CA"/>
    <w:rsid w:val="00D01E82"/>
    <w:rsid w:val="00D01EF8"/>
    <w:rsid w:val="00D02624"/>
    <w:rsid w:val="00D026FD"/>
    <w:rsid w:val="00D03068"/>
    <w:rsid w:val="00D03178"/>
    <w:rsid w:val="00D0349F"/>
    <w:rsid w:val="00D04332"/>
    <w:rsid w:val="00D044DC"/>
    <w:rsid w:val="00D05033"/>
    <w:rsid w:val="00D051F8"/>
    <w:rsid w:val="00D056F2"/>
    <w:rsid w:val="00D05938"/>
    <w:rsid w:val="00D05A31"/>
    <w:rsid w:val="00D06028"/>
    <w:rsid w:val="00D0615A"/>
    <w:rsid w:val="00D0615E"/>
    <w:rsid w:val="00D0628B"/>
    <w:rsid w:val="00D062E1"/>
    <w:rsid w:val="00D06D63"/>
    <w:rsid w:val="00D072C0"/>
    <w:rsid w:val="00D07C94"/>
    <w:rsid w:val="00D07F09"/>
    <w:rsid w:val="00D10482"/>
    <w:rsid w:val="00D1075B"/>
    <w:rsid w:val="00D10E93"/>
    <w:rsid w:val="00D11C79"/>
    <w:rsid w:val="00D11E7C"/>
    <w:rsid w:val="00D1205D"/>
    <w:rsid w:val="00D123F3"/>
    <w:rsid w:val="00D132FE"/>
    <w:rsid w:val="00D1333C"/>
    <w:rsid w:val="00D13B02"/>
    <w:rsid w:val="00D13C00"/>
    <w:rsid w:val="00D14491"/>
    <w:rsid w:val="00D15466"/>
    <w:rsid w:val="00D16393"/>
    <w:rsid w:val="00D16A1F"/>
    <w:rsid w:val="00D16CCD"/>
    <w:rsid w:val="00D176AC"/>
    <w:rsid w:val="00D179D5"/>
    <w:rsid w:val="00D206F1"/>
    <w:rsid w:val="00D2085C"/>
    <w:rsid w:val="00D208EE"/>
    <w:rsid w:val="00D2099C"/>
    <w:rsid w:val="00D20CC9"/>
    <w:rsid w:val="00D20D3A"/>
    <w:rsid w:val="00D215C5"/>
    <w:rsid w:val="00D21A3B"/>
    <w:rsid w:val="00D21E61"/>
    <w:rsid w:val="00D229F5"/>
    <w:rsid w:val="00D22AAB"/>
    <w:rsid w:val="00D22B0C"/>
    <w:rsid w:val="00D22D96"/>
    <w:rsid w:val="00D22DB7"/>
    <w:rsid w:val="00D23322"/>
    <w:rsid w:val="00D235F6"/>
    <w:rsid w:val="00D236D9"/>
    <w:rsid w:val="00D238AC"/>
    <w:rsid w:val="00D240AD"/>
    <w:rsid w:val="00D2471C"/>
    <w:rsid w:val="00D2479E"/>
    <w:rsid w:val="00D25043"/>
    <w:rsid w:val="00D25220"/>
    <w:rsid w:val="00D2522D"/>
    <w:rsid w:val="00D2589E"/>
    <w:rsid w:val="00D262BE"/>
    <w:rsid w:val="00D26304"/>
    <w:rsid w:val="00D27969"/>
    <w:rsid w:val="00D27AA1"/>
    <w:rsid w:val="00D27D45"/>
    <w:rsid w:val="00D30104"/>
    <w:rsid w:val="00D301B9"/>
    <w:rsid w:val="00D301EB"/>
    <w:rsid w:val="00D309B7"/>
    <w:rsid w:val="00D30F7E"/>
    <w:rsid w:val="00D3115D"/>
    <w:rsid w:val="00D31469"/>
    <w:rsid w:val="00D31502"/>
    <w:rsid w:val="00D316FA"/>
    <w:rsid w:val="00D3192E"/>
    <w:rsid w:val="00D31B3E"/>
    <w:rsid w:val="00D31BA1"/>
    <w:rsid w:val="00D31CAF"/>
    <w:rsid w:val="00D31E45"/>
    <w:rsid w:val="00D32828"/>
    <w:rsid w:val="00D32844"/>
    <w:rsid w:val="00D32A2E"/>
    <w:rsid w:val="00D32EA0"/>
    <w:rsid w:val="00D33064"/>
    <w:rsid w:val="00D3358A"/>
    <w:rsid w:val="00D33795"/>
    <w:rsid w:val="00D33EEF"/>
    <w:rsid w:val="00D34249"/>
    <w:rsid w:val="00D34759"/>
    <w:rsid w:val="00D3475D"/>
    <w:rsid w:val="00D347B6"/>
    <w:rsid w:val="00D3517E"/>
    <w:rsid w:val="00D35369"/>
    <w:rsid w:val="00D3557F"/>
    <w:rsid w:val="00D35852"/>
    <w:rsid w:val="00D35B6E"/>
    <w:rsid w:val="00D35D87"/>
    <w:rsid w:val="00D365A1"/>
    <w:rsid w:val="00D365DE"/>
    <w:rsid w:val="00D365F4"/>
    <w:rsid w:val="00D3672C"/>
    <w:rsid w:val="00D36DB5"/>
    <w:rsid w:val="00D36F06"/>
    <w:rsid w:val="00D378F3"/>
    <w:rsid w:val="00D37F2E"/>
    <w:rsid w:val="00D401F7"/>
    <w:rsid w:val="00D404E0"/>
    <w:rsid w:val="00D40DDC"/>
    <w:rsid w:val="00D40E66"/>
    <w:rsid w:val="00D40F72"/>
    <w:rsid w:val="00D41575"/>
    <w:rsid w:val="00D41612"/>
    <w:rsid w:val="00D41AF7"/>
    <w:rsid w:val="00D42162"/>
    <w:rsid w:val="00D42B7F"/>
    <w:rsid w:val="00D42F6B"/>
    <w:rsid w:val="00D4300A"/>
    <w:rsid w:val="00D43914"/>
    <w:rsid w:val="00D44ACF"/>
    <w:rsid w:val="00D44BA6"/>
    <w:rsid w:val="00D44E83"/>
    <w:rsid w:val="00D44FA0"/>
    <w:rsid w:val="00D450BA"/>
    <w:rsid w:val="00D45357"/>
    <w:rsid w:val="00D45AD5"/>
    <w:rsid w:val="00D45C8A"/>
    <w:rsid w:val="00D45DFB"/>
    <w:rsid w:val="00D46304"/>
    <w:rsid w:val="00D4638A"/>
    <w:rsid w:val="00D463EE"/>
    <w:rsid w:val="00D4645D"/>
    <w:rsid w:val="00D46C3B"/>
    <w:rsid w:val="00D46F5C"/>
    <w:rsid w:val="00D47008"/>
    <w:rsid w:val="00D470C9"/>
    <w:rsid w:val="00D470E8"/>
    <w:rsid w:val="00D47383"/>
    <w:rsid w:val="00D47A49"/>
    <w:rsid w:val="00D50198"/>
    <w:rsid w:val="00D501C1"/>
    <w:rsid w:val="00D504C2"/>
    <w:rsid w:val="00D50769"/>
    <w:rsid w:val="00D507F1"/>
    <w:rsid w:val="00D50874"/>
    <w:rsid w:val="00D508D6"/>
    <w:rsid w:val="00D509FA"/>
    <w:rsid w:val="00D50AE8"/>
    <w:rsid w:val="00D5132E"/>
    <w:rsid w:val="00D51522"/>
    <w:rsid w:val="00D518C6"/>
    <w:rsid w:val="00D52E75"/>
    <w:rsid w:val="00D535D3"/>
    <w:rsid w:val="00D53BD8"/>
    <w:rsid w:val="00D540A3"/>
    <w:rsid w:val="00D5442F"/>
    <w:rsid w:val="00D5468F"/>
    <w:rsid w:val="00D54ECD"/>
    <w:rsid w:val="00D553D7"/>
    <w:rsid w:val="00D555E0"/>
    <w:rsid w:val="00D5563F"/>
    <w:rsid w:val="00D55C8B"/>
    <w:rsid w:val="00D55D9D"/>
    <w:rsid w:val="00D561D5"/>
    <w:rsid w:val="00D56A9A"/>
    <w:rsid w:val="00D56B14"/>
    <w:rsid w:val="00D56F2A"/>
    <w:rsid w:val="00D575D0"/>
    <w:rsid w:val="00D57A06"/>
    <w:rsid w:val="00D57AF4"/>
    <w:rsid w:val="00D607FA"/>
    <w:rsid w:val="00D6091F"/>
    <w:rsid w:val="00D60F75"/>
    <w:rsid w:val="00D6103B"/>
    <w:rsid w:val="00D612DE"/>
    <w:rsid w:val="00D61A29"/>
    <w:rsid w:val="00D61C4A"/>
    <w:rsid w:val="00D61F4B"/>
    <w:rsid w:val="00D62B53"/>
    <w:rsid w:val="00D62CA0"/>
    <w:rsid w:val="00D62F9A"/>
    <w:rsid w:val="00D6339B"/>
    <w:rsid w:val="00D6380A"/>
    <w:rsid w:val="00D63E76"/>
    <w:rsid w:val="00D64464"/>
    <w:rsid w:val="00D64671"/>
    <w:rsid w:val="00D64744"/>
    <w:rsid w:val="00D64BEC"/>
    <w:rsid w:val="00D64D20"/>
    <w:rsid w:val="00D64E16"/>
    <w:rsid w:val="00D64EB9"/>
    <w:rsid w:val="00D6507F"/>
    <w:rsid w:val="00D666CA"/>
    <w:rsid w:val="00D66C61"/>
    <w:rsid w:val="00D66DC2"/>
    <w:rsid w:val="00D66F3C"/>
    <w:rsid w:val="00D6776A"/>
    <w:rsid w:val="00D678AE"/>
    <w:rsid w:val="00D70735"/>
    <w:rsid w:val="00D70D06"/>
    <w:rsid w:val="00D71D8A"/>
    <w:rsid w:val="00D722E7"/>
    <w:rsid w:val="00D72969"/>
    <w:rsid w:val="00D72AAD"/>
    <w:rsid w:val="00D72CE5"/>
    <w:rsid w:val="00D7305F"/>
    <w:rsid w:val="00D734FB"/>
    <w:rsid w:val="00D73592"/>
    <w:rsid w:val="00D7387A"/>
    <w:rsid w:val="00D7388E"/>
    <w:rsid w:val="00D738A5"/>
    <w:rsid w:val="00D73F5F"/>
    <w:rsid w:val="00D74131"/>
    <w:rsid w:val="00D741E3"/>
    <w:rsid w:val="00D7472A"/>
    <w:rsid w:val="00D747A5"/>
    <w:rsid w:val="00D7481E"/>
    <w:rsid w:val="00D74859"/>
    <w:rsid w:val="00D74B30"/>
    <w:rsid w:val="00D75539"/>
    <w:rsid w:val="00D75697"/>
    <w:rsid w:val="00D76531"/>
    <w:rsid w:val="00D76DB8"/>
    <w:rsid w:val="00D77BB7"/>
    <w:rsid w:val="00D77F54"/>
    <w:rsid w:val="00D80A03"/>
    <w:rsid w:val="00D80A6C"/>
    <w:rsid w:val="00D80C71"/>
    <w:rsid w:val="00D80EBB"/>
    <w:rsid w:val="00D80F6A"/>
    <w:rsid w:val="00D811FC"/>
    <w:rsid w:val="00D81275"/>
    <w:rsid w:val="00D81B2C"/>
    <w:rsid w:val="00D81DC8"/>
    <w:rsid w:val="00D81E2D"/>
    <w:rsid w:val="00D8200A"/>
    <w:rsid w:val="00D8297D"/>
    <w:rsid w:val="00D82B84"/>
    <w:rsid w:val="00D82EBD"/>
    <w:rsid w:val="00D83950"/>
    <w:rsid w:val="00D848CB"/>
    <w:rsid w:val="00D84B2B"/>
    <w:rsid w:val="00D84BDA"/>
    <w:rsid w:val="00D85AE6"/>
    <w:rsid w:val="00D85B53"/>
    <w:rsid w:val="00D85B69"/>
    <w:rsid w:val="00D85E7B"/>
    <w:rsid w:val="00D86037"/>
    <w:rsid w:val="00D864EC"/>
    <w:rsid w:val="00D8651B"/>
    <w:rsid w:val="00D8673D"/>
    <w:rsid w:val="00D868F8"/>
    <w:rsid w:val="00D86F07"/>
    <w:rsid w:val="00D874B2"/>
    <w:rsid w:val="00D8760D"/>
    <w:rsid w:val="00D879A5"/>
    <w:rsid w:val="00D87FC7"/>
    <w:rsid w:val="00D87FF1"/>
    <w:rsid w:val="00D902EB"/>
    <w:rsid w:val="00D9064E"/>
    <w:rsid w:val="00D9105E"/>
    <w:rsid w:val="00D911D0"/>
    <w:rsid w:val="00D912A9"/>
    <w:rsid w:val="00D914A9"/>
    <w:rsid w:val="00D91688"/>
    <w:rsid w:val="00D921B1"/>
    <w:rsid w:val="00D9226F"/>
    <w:rsid w:val="00D92A88"/>
    <w:rsid w:val="00D92D11"/>
    <w:rsid w:val="00D92E6F"/>
    <w:rsid w:val="00D93176"/>
    <w:rsid w:val="00D932D9"/>
    <w:rsid w:val="00D932DA"/>
    <w:rsid w:val="00D937AF"/>
    <w:rsid w:val="00D9459F"/>
    <w:rsid w:val="00D94616"/>
    <w:rsid w:val="00D94D63"/>
    <w:rsid w:val="00D94E6F"/>
    <w:rsid w:val="00D96E9F"/>
    <w:rsid w:val="00D971FE"/>
    <w:rsid w:val="00D9791B"/>
    <w:rsid w:val="00D97A4F"/>
    <w:rsid w:val="00D97C5F"/>
    <w:rsid w:val="00D97E43"/>
    <w:rsid w:val="00DA0937"/>
    <w:rsid w:val="00DA0C27"/>
    <w:rsid w:val="00DA0D07"/>
    <w:rsid w:val="00DA114A"/>
    <w:rsid w:val="00DA11F5"/>
    <w:rsid w:val="00DA1544"/>
    <w:rsid w:val="00DA196B"/>
    <w:rsid w:val="00DA2040"/>
    <w:rsid w:val="00DA2800"/>
    <w:rsid w:val="00DA2E3C"/>
    <w:rsid w:val="00DA31C3"/>
    <w:rsid w:val="00DA33E7"/>
    <w:rsid w:val="00DA37D6"/>
    <w:rsid w:val="00DA3EC0"/>
    <w:rsid w:val="00DA4441"/>
    <w:rsid w:val="00DA46F6"/>
    <w:rsid w:val="00DA4BF7"/>
    <w:rsid w:val="00DA4CA5"/>
    <w:rsid w:val="00DA50BD"/>
    <w:rsid w:val="00DA59E4"/>
    <w:rsid w:val="00DA5C49"/>
    <w:rsid w:val="00DA609C"/>
    <w:rsid w:val="00DA6843"/>
    <w:rsid w:val="00DA707C"/>
    <w:rsid w:val="00DA71AB"/>
    <w:rsid w:val="00DA7597"/>
    <w:rsid w:val="00DA781F"/>
    <w:rsid w:val="00DA789A"/>
    <w:rsid w:val="00DA7D92"/>
    <w:rsid w:val="00DB05CC"/>
    <w:rsid w:val="00DB0B64"/>
    <w:rsid w:val="00DB1A2E"/>
    <w:rsid w:val="00DB1F81"/>
    <w:rsid w:val="00DB247C"/>
    <w:rsid w:val="00DB24FE"/>
    <w:rsid w:val="00DB2557"/>
    <w:rsid w:val="00DB2608"/>
    <w:rsid w:val="00DB290D"/>
    <w:rsid w:val="00DB2D85"/>
    <w:rsid w:val="00DB2DC9"/>
    <w:rsid w:val="00DB2F85"/>
    <w:rsid w:val="00DB3284"/>
    <w:rsid w:val="00DB3324"/>
    <w:rsid w:val="00DB35EB"/>
    <w:rsid w:val="00DB3775"/>
    <w:rsid w:val="00DB3843"/>
    <w:rsid w:val="00DB3EA9"/>
    <w:rsid w:val="00DB444B"/>
    <w:rsid w:val="00DB44FF"/>
    <w:rsid w:val="00DB45A3"/>
    <w:rsid w:val="00DB5413"/>
    <w:rsid w:val="00DB5704"/>
    <w:rsid w:val="00DB5D5B"/>
    <w:rsid w:val="00DB5F05"/>
    <w:rsid w:val="00DB6223"/>
    <w:rsid w:val="00DB6639"/>
    <w:rsid w:val="00DB675C"/>
    <w:rsid w:val="00DB69C6"/>
    <w:rsid w:val="00DB6E7D"/>
    <w:rsid w:val="00DB6EC0"/>
    <w:rsid w:val="00DB72C7"/>
    <w:rsid w:val="00DB72D3"/>
    <w:rsid w:val="00DB7587"/>
    <w:rsid w:val="00DC001A"/>
    <w:rsid w:val="00DC0219"/>
    <w:rsid w:val="00DC04CE"/>
    <w:rsid w:val="00DC1FB2"/>
    <w:rsid w:val="00DC2145"/>
    <w:rsid w:val="00DC2155"/>
    <w:rsid w:val="00DC2A9D"/>
    <w:rsid w:val="00DC357C"/>
    <w:rsid w:val="00DC4FB1"/>
    <w:rsid w:val="00DC547A"/>
    <w:rsid w:val="00DC59B3"/>
    <w:rsid w:val="00DC5BB9"/>
    <w:rsid w:val="00DC606B"/>
    <w:rsid w:val="00DC6594"/>
    <w:rsid w:val="00DC6919"/>
    <w:rsid w:val="00DC694B"/>
    <w:rsid w:val="00DC6B44"/>
    <w:rsid w:val="00DC6D14"/>
    <w:rsid w:val="00DC7335"/>
    <w:rsid w:val="00DC75CC"/>
    <w:rsid w:val="00DC798D"/>
    <w:rsid w:val="00DC7D0C"/>
    <w:rsid w:val="00DD0ECD"/>
    <w:rsid w:val="00DD1BB9"/>
    <w:rsid w:val="00DD1EAD"/>
    <w:rsid w:val="00DD2085"/>
    <w:rsid w:val="00DD20DE"/>
    <w:rsid w:val="00DD21D1"/>
    <w:rsid w:val="00DD2359"/>
    <w:rsid w:val="00DD2672"/>
    <w:rsid w:val="00DD276E"/>
    <w:rsid w:val="00DD2784"/>
    <w:rsid w:val="00DD2A9C"/>
    <w:rsid w:val="00DD2CC3"/>
    <w:rsid w:val="00DD300A"/>
    <w:rsid w:val="00DD3294"/>
    <w:rsid w:val="00DD33FD"/>
    <w:rsid w:val="00DD351E"/>
    <w:rsid w:val="00DD3620"/>
    <w:rsid w:val="00DD3623"/>
    <w:rsid w:val="00DD3951"/>
    <w:rsid w:val="00DD3A3A"/>
    <w:rsid w:val="00DD3F11"/>
    <w:rsid w:val="00DD442E"/>
    <w:rsid w:val="00DD467C"/>
    <w:rsid w:val="00DD4824"/>
    <w:rsid w:val="00DD57D1"/>
    <w:rsid w:val="00DD5C17"/>
    <w:rsid w:val="00DD5F54"/>
    <w:rsid w:val="00DD6593"/>
    <w:rsid w:val="00DD66D7"/>
    <w:rsid w:val="00DD6A7A"/>
    <w:rsid w:val="00DD74BC"/>
    <w:rsid w:val="00DD7D5A"/>
    <w:rsid w:val="00DD7F67"/>
    <w:rsid w:val="00DE062F"/>
    <w:rsid w:val="00DE0825"/>
    <w:rsid w:val="00DE0AFF"/>
    <w:rsid w:val="00DE11EB"/>
    <w:rsid w:val="00DE128D"/>
    <w:rsid w:val="00DE1449"/>
    <w:rsid w:val="00DE162A"/>
    <w:rsid w:val="00DE17BC"/>
    <w:rsid w:val="00DE1F9B"/>
    <w:rsid w:val="00DE28A0"/>
    <w:rsid w:val="00DE2BA9"/>
    <w:rsid w:val="00DE2CF5"/>
    <w:rsid w:val="00DE2E5B"/>
    <w:rsid w:val="00DE32A7"/>
    <w:rsid w:val="00DE38F9"/>
    <w:rsid w:val="00DE3933"/>
    <w:rsid w:val="00DE41E7"/>
    <w:rsid w:val="00DE47BE"/>
    <w:rsid w:val="00DE47DF"/>
    <w:rsid w:val="00DE4A79"/>
    <w:rsid w:val="00DE4D1C"/>
    <w:rsid w:val="00DE50BC"/>
    <w:rsid w:val="00DE50FD"/>
    <w:rsid w:val="00DE527E"/>
    <w:rsid w:val="00DE52D0"/>
    <w:rsid w:val="00DE5343"/>
    <w:rsid w:val="00DE5618"/>
    <w:rsid w:val="00DE5B44"/>
    <w:rsid w:val="00DE61E4"/>
    <w:rsid w:val="00DE6294"/>
    <w:rsid w:val="00DE6F16"/>
    <w:rsid w:val="00DE71CD"/>
    <w:rsid w:val="00DE7378"/>
    <w:rsid w:val="00DE762F"/>
    <w:rsid w:val="00DE79B8"/>
    <w:rsid w:val="00DE7FFE"/>
    <w:rsid w:val="00DF0163"/>
    <w:rsid w:val="00DF07FB"/>
    <w:rsid w:val="00DF0CD9"/>
    <w:rsid w:val="00DF0CEF"/>
    <w:rsid w:val="00DF0E32"/>
    <w:rsid w:val="00DF0FB3"/>
    <w:rsid w:val="00DF1060"/>
    <w:rsid w:val="00DF11C8"/>
    <w:rsid w:val="00DF1370"/>
    <w:rsid w:val="00DF1B3C"/>
    <w:rsid w:val="00DF1BB2"/>
    <w:rsid w:val="00DF1BFE"/>
    <w:rsid w:val="00DF277A"/>
    <w:rsid w:val="00DF3341"/>
    <w:rsid w:val="00DF39BF"/>
    <w:rsid w:val="00DF3D00"/>
    <w:rsid w:val="00DF46EA"/>
    <w:rsid w:val="00DF54CC"/>
    <w:rsid w:val="00DF54EC"/>
    <w:rsid w:val="00DF55D3"/>
    <w:rsid w:val="00DF5A1E"/>
    <w:rsid w:val="00DF6865"/>
    <w:rsid w:val="00DF6C99"/>
    <w:rsid w:val="00DF6D8D"/>
    <w:rsid w:val="00DF6F0D"/>
    <w:rsid w:val="00DF7300"/>
    <w:rsid w:val="00DF7362"/>
    <w:rsid w:val="00DF77E6"/>
    <w:rsid w:val="00DF7B96"/>
    <w:rsid w:val="00E00E33"/>
    <w:rsid w:val="00E00E3B"/>
    <w:rsid w:val="00E010A0"/>
    <w:rsid w:val="00E0111C"/>
    <w:rsid w:val="00E017EA"/>
    <w:rsid w:val="00E01905"/>
    <w:rsid w:val="00E01E33"/>
    <w:rsid w:val="00E01FC1"/>
    <w:rsid w:val="00E02176"/>
    <w:rsid w:val="00E023AC"/>
    <w:rsid w:val="00E0250F"/>
    <w:rsid w:val="00E028B6"/>
    <w:rsid w:val="00E02DE3"/>
    <w:rsid w:val="00E02E5B"/>
    <w:rsid w:val="00E034CF"/>
    <w:rsid w:val="00E03B7A"/>
    <w:rsid w:val="00E04825"/>
    <w:rsid w:val="00E04CA6"/>
    <w:rsid w:val="00E04DD6"/>
    <w:rsid w:val="00E052B0"/>
    <w:rsid w:val="00E05694"/>
    <w:rsid w:val="00E05A00"/>
    <w:rsid w:val="00E05C12"/>
    <w:rsid w:val="00E05F83"/>
    <w:rsid w:val="00E060C0"/>
    <w:rsid w:val="00E060D7"/>
    <w:rsid w:val="00E06C38"/>
    <w:rsid w:val="00E0716A"/>
    <w:rsid w:val="00E077B5"/>
    <w:rsid w:val="00E07CE2"/>
    <w:rsid w:val="00E1036A"/>
    <w:rsid w:val="00E10912"/>
    <w:rsid w:val="00E10938"/>
    <w:rsid w:val="00E115A6"/>
    <w:rsid w:val="00E1170A"/>
    <w:rsid w:val="00E11741"/>
    <w:rsid w:val="00E11DF7"/>
    <w:rsid w:val="00E12385"/>
    <w:rsid w:val="00E12A26"/>
    <w:rsid w:val="00E13360"/>
    <w:rsid w:val="00E13419"/>
    <w:rsid w:val="00E1348A"/>
    <w:rsid w:val="00E1349D"/>
    <w:rsid w:val="00E139E8"/>
    <w:rsid w:val="00E141B2"/>
    <w:rsid w:val="00E14D78"/>
    <w:rsid w:val="00E150A7"/>
    <w:rsid w:val="00E154C2"/>
    <w:rsid w:val="00E15527"/>
    <w:rsid w:val="00E1564D"/>
    <w:rsid w:val="00E15C01"/>
    <w:rsid w:val="00E15DB1"/>
    <w:rsid w:val="00E15F09"/>
    <w:rsid w:val="00E17385"/>
    <w:rsid w:val="00E17D51"/>
    <w:rsid w:val="00E17DD9"/>
    <w:rsid w:val="00E17ED6"/>
    <w:rsid w:val="00E207D7"/>
    <w:rsid w:val="00E20819"/>
    <w:rsid w:val="00E21E9D"/>
    <w:rsid w:val="00E21EA8"/>
    <w:rsid w:val="00E221A3"/>
    <w:rsid w:val="00E2235B"/>
    <w:rsid w:val="00E223CB"/>
    <w:rsid w:val="00E2273B"/>
    <w:rsid w:val="00E2281E"/>
    <w:rsid w:val="00E22873"/>
    <w:rsid w:val="00E22C4C"/>
    <w:rsid w:val="00E22E45"/>
    <w:rsid w:val="00E232E1"/>
    <w:rsid w:val="00E23835"/>
    <w:rsid w:val="00E23ED1"/>
    <w:rsid w:val="00E23F11"/>
    <w:rsid w:val="00E2408C"/>
    <w:rsid w:val="00E2428C"/>
    <w:rsid w:val="00E246A0"/>
    <w:rsid w:val="00E250DD"/>
    <w:rsid w:val="00E25216"/>
    <w:rsid w:val="00E2650A"/>
    <w:rsid w:val="00E265DE"/>
    <w:rsid w:val="00E26879"/>
    <w:rsid w:val="00E268F5"/>
    <w:rsid w:val="00E27073"/>
    <w:rsid w:val="00E2726E"/>
    <w:rsid w:val="00E27E03"/>
    <w:rsid w:val="00E301BD"/>
    <w:rsid w:val="00E311DC"/>
    <w:rsid w:val="00E31C8E"/>
    <w:rsid w:val="00E32838"/>
    <w:rsid w:val="00E32880"/>
    <w:rsid w:val="00E3315F"/>
    <w:rsid w:val="00E333BB"/>
    <w:rsid w:val="00E335EA"/>
    <w:rsid w:val="00E341FB"/>
    <w:rsid w:val="00E3443C"/>
    <w:rsid w:val="00E35511"/>
    <w:rsid w:val="00E35521"/>
    <w:rsid w:val="00E362C7"/>
    <w:rsid w:val="00E36334"/>
    <w:rsid w:val="00E3693B"/>
    <w:rsid w:val="00E37232"/>
    <w:rsid w:val="00E37B05"/>
    <w:rsid w:val="00E400CA"/>
    <w:rsid w:val="00E401ED"/>
    <w:rsid w:val="00E40572"/>
    <w:rsid w:val="00E4097F"/>
    <w:rsid w:val="00E4150A"/>
    <w:rsid w:val="00E42929"/>
    <w:rsid w:val="00E42A4A"/>
    <w:rsid w:val="00E434CF"/>
    <w:rsid w:val="00E435B5"/>
    <w:rsid w:val="00E437B6"/>
    <w:rsid w:val="00E43A9A"/>
    <w:rsid w:val="00E43C55"/>
    <w:rsid w:val="00E43EFB"/>
    <w:rsid w:val="00E43FFF"/>
    <w:rsid w:val="00E44A61"/>
    <w:rsid w:val="00E44B63"/>
    <w:rsid w:val="00E44C9C"/>
    <w:rsid w:val="00E44DAA"/>
    <w:rsid w:val="00E45756"/>
    <w:rsid w:val="00E45DAB"/>
    <w:rsid w:val="00E46818"/>
    <w:rsid w:val="00E46FEE"/>
    <w:rsid w:val="00E473E7"/>
    <w:rsid w:val="00E474BC"/>
    <w:rsid w:val="00E4760D"/>
    <w:rsid w:val="00E47A98"/>
    <w:rsid w:val="00E47B8E"/>
    <w:rsid w:val="00E47BC5"/>
    <w:rsid w:val="00E50144"/>
    <w:rsid w:val="00E50449"/>
    <w:rsid w:val="00E50B08"/>
    <w:rsid w:val="00E50E6B"/>
    <w:rsid w:val="00E5121F"/>
    <w:rsid w:val="00E514B6"/>
    <w:rsid w:val="00E521E5"/>
    <w:rsid w:val="00E52391"/>
    <w:rsid w:val="00E52CC2"/>
    <w:rsid w:val="00E52F01"/>
    <w:rsid w:val="00E5331C"/>
    <w:rsid w:val="00E53AC1"/>
    <w:rsid w:val="00E544FB"/>
    <w:rsid w:val="00E54AF8"/>
    <w:rsid w:val="00E54BB4"/>
    <w:rsid w:val="00E54F64"/>
    <w:rsid w:val="00E554EC"/>
    <w:rsid w:val="00E557D3"/>
    <w:rsid w:val="00E55CB5"/>
    <w:rsid w:val="00E55E26"/>
    <w:rsid w:val="00E56034"/>
    <w:rsid w:val="00E56502"/>
    <w:rsid w:val="00E56E7C"/>
    <w:rsid w:val="00E5734D"/>
    <w:rsid w:val="00E57B1C"/>
    <w:rsid w:val="00E57D0B"/>
    <w:rsid w:val="00E57F94"/>
    <w:rsid w:val="00E60AC7"/>
    <w:rsid w:val="00E60C3A"/>
    <w:rsid w:val="00E60ED1"/>
    <w:rsid w:val="00E61144"/>
    <w:rsid w:val="00E612E6"/>
    <w:rsid w:val="00E62792"/>
    <w:rsid w:val="00E62A9C"/>
    <w:rsid w:val="00E63252"/>
    <w:rsid w:val="00E635F4"/>
    <w:rsid w:val="00E63D40"/>
    <w:rsid w:val="00E63F0F"/>
    <w:rsid w:val="00E64045"/>
    <w:rsid w:val="00E64452"/>
    <w:rsid w:val="00E64904"/>
    <w:rsid w:val="00E64A99"/>
    <w:rsid w:val="00E65301"/>
    <w:rsid w:val="00E6547B"/>
    <w:rsid w:val="00E654CD"/>
    <w:rsid w:val="00E65577"/>
    <w:rsid w:val="00E6672E"/>
    <w:rsid w:val="00E66D0E"/>
    <w:rsid w:val="00E6745C"/>
    <w:rsid w:val="00E678A6"/>
    <w:rsid w:val="00E67CF8"/>
    <w:rsid w:val="00E7053F"/>
    <w:rsid w:val="00E7065C"/>
    <w:rsid w:val="00E70CDF"/>
    <w:rsid w:val="00E70D41"/>
    <w:rsid w:val="00E70E87"/>
    <w:rsid w:val="00E71049"/>
    <w:rsid w:val="00E71D38"/>
    <w:rsid w:val="00E71FA5"/>
    <w:rsid w:val="00E722F2"/>
    <w:rsid w:val="00E72363"/>
    <w:rsid w:val="00E7339F"/>
    <w:rsid w:val="00E738E7"/>
    <w:rsid w:val="00E73C13"/>
    <w:rsid w:val="00E741F6"/>
    <w:rsid w:val="00E7455A"/>
    <w:rsid w:val="00E7492C"/>
    <w:rsid w:val="00E75276"/>
    <w:rsid w:val="00E75E5C"/>
    <w:rsid w:val="00E76285"/>
    <w:rsid w:val="00E765C1"/>
    <w:rsid w:val="00E76C02"/>
    <w:rsid w:val="00E76DD8"/>
    <w:rsid w:val="00E772AD"/>
    <w:rsid w:val="00E7788E"/>
    <w:rsid w:val="00E77A0A"/>
    <w:rsid w:val="00E802F4"/>
    <w:rsid w:val="00E807F4"/>
    <w:rsid w:val="00E8087F"/>
    <w:rsid w:val="00E80CF2"/>
    <w:rsid w:val="00E81069"/>
    <w:rsid w:val="00E81089"/>
    <w:rsid w:val="00E811CF"/>
    <w:rsid w:val="00E819BC"/>
    <w:rsid w:val="00E81ECE"/>
    <w:rsid w:val="00E821F7"/>
    <w:rsid w:val="00E822DC"/>
    <w:rsid w:val="00E82689"/>
    <w:rsid w:val="00E82781"/>
    <w:rsid w:val="00E82D28"/>
    <w:rsid w:val="00E831C3"/>
    <w:rsid w:val="00E83C5A"/>
    <w:rsid w:val="00E85493"/>
    <w:rsid w:val="00E854F5"/>
    <w:rsid w:val="00E859D9"/>
    <w:rsid w:val="00E86299"/>
    <w:rsid w:val="00E86443"/>
    <w:rsid w:val="00E86488"/>
    <w:rsid w:val="00E867CA"/>
    <w:rsid w:val="00E86BAC"/>
    <w:rsid w:val="00E86D70"/>
    <w:rsid w:val="00E86FA3"/>
    <w:rsid w:val="00E87232"/>
    <w:rsid w:val="00E87DE0"/>
    <w:rsid w:val="00E9042D"/>
    <w:rsid w:val="00E905E9"/>
    <w:rsid w:val="00E90673"/>
    <w:rsid w:val="00E909DA"/>
    <w:rsid w:val="00E90C1F"/>
    <w:rsid w:val="00E90DC4"/>
    <w:rsid w:val="00E90E6C"/>
    <w:rsid w:val="00E9203B"/>
    <w:rsid w:val="00E92107"/>
    <w:rsid w:val="00E92783"/>
    <w:rsid w:val="00E9284D"/>
    <w:rsid w:val="00E929C6"/>
    <w:rsid w:val="00E92A0F"/>
    <w:rsid w:val="00E92B99"/>
    <w:rsid w:val="00E92BC2"/>
    <w:rsid w:val="00E93214"/>
    <w:rsid w:val="00E93BE2"/>
    <w:rsid w:val="00E93DDB"/>
    <w:rsid w:val="00E94285"/>
    <w:rsid w:val="00E94703"/>
    <w:rsid w:val="00E94747"/>
    <w:rsid w:val="00E94BC8"/>
    <w:rsid w:val="00E94CBA"/>
    <w:rsid w:val="00E94EF9"/>
    <w:rsid w:val="00E953A4"/>
    <w:rsid w:val="00E9567D"/>
    <w:rsid w:val="00E9586A"/>
    <w:rsid w:val="00E96023"/>
    <w:rsid w:val="00E961CE"/>
    <w:rsid w:val="00E96693"/>
    <w:rsid w:val="00E97302"/>
    <w:rsid w:val="00E977B0"/>
    <w:rsid w:val="00E977FD"/>
    <w:rsid w:val="00E97B50"/>
    <w:rsid w:val="00EA02C6"/>
    <w:rsid w:val="00EA031C"/>
    <w:rsid w:val="00EA062D"/>
    <w:rsid w:val="00EA0DED"/>
    <w:rsid w:val="00EA15D3"/>
    <w:rsid w:val="00EA1D56"/>
    <w:rsid w:val="00EA238E"/>
    <w:rsid w:val="00EA2575"/>
    <w:rsid w:val="00EA2848"/>
    <w:rsid w:val="00EA2FB1"/>
    <w:rsid w:val="00EA3476"/>
    <w:rsid w:val="00EA3A10"/>
    <w:rsid w:val="00EA47D0"/>
    <w:rsid w:val="00EA486C"/>
    <w:rsid w:val="00EA48D7"/>
    <w:rsid w:val="00EA4BD9"/>
    <w:rsid w:val="00EA4C12"/>
    <w:rsid w:val="00EA4C37"/>
    <w:rsid w:val="00EA57EF"/>
    <w:rsid w:val="00EA59A8"/>
    <w:rsid w:val="00EA59C0"/>
    <w:rsid w:val="00EA5BFD"/>
    <w:rsid w:val="00EA5C43"/>
    <w:rsid w:val="00EA5ECD"/>
    <w:rsid w:val="00EA64EF"/>
    <w:rsid w:val="00EA674C"/>
    <w:rsid w:val="00EA6F7A"/>
    <w:rsid w:val="00EA6FE4"/>
    <w:rsid w:val="00EA7295"/>
    <w:rsid w:val="00EA771B"/>
    <w:rsid w:val="00EA7C01"/>
    <w:rsid w:val="00EB001D"/>
    <w:rsid w:val="00EB0172"/>
    <w:rsid w:val="00EB0B50"/>
    <w:rsid w:val="00EB0E15"/>
    <w:rsid w:val="00EB191B"/>
    <w:rsid w:val="00EB1974"/>
    <w:rsid w:val="00EB1A66"/>
    <w:rsid w:val="00EB20C4"/>
    <w:rsid w:val="00EB218B"/>
    <w:rsid w:val="00EB28CD"/>
    <w:rsid w:val="00EB2ABB"/>
    <w:rsid w:val="00EB324C"/>
    <w:rsid w:val="00EB398C"/>
    <w:rsid w:val="00EB3B48"/>
    <w:rsid w:val="00EB401F"/>
    <w:rsid w:val="00EB4417"/>
    <w:rsid w:val="00EB4639"/>
    <w:rsid w:val="00EB4A3A"/>
    <w:rsid w:val="00EB5BE5"/>
    <w:rsid w:val="00EB665F"/>
    <w:rsid w:val="00EB67CE"/>
    <w:rsid w:val="00EB6845"/>
    <w:rsid w:val="00EB6A52"/>
    <w:rsid w:val="00EB7031"/>
    <w:rsid w:val="00EB7490"/>
    <w:rsid w:val="00EB7FC5"/>
    <w:rsid w:val="00EC01FE"/>
    <w:rsid w:val="00EC0412"/>
    <w:rsid w:val="00EC062B"/>
    <w:rsid w:val="00EC06ED"/>
    <w:rsid w:val="00EC1028"/>
    <w:rsid w:val="00EC1101"/>
    <w:rsid w:val="00EC13F4"/>
    <w:rsid w:val="00EC1430"/>
    <w:rsid w:val="00EC1504"/>
    <w:rsid w:val="00EC21BE"/>
    <w:rsid w:val="00EC23EB"/>
    <w:rsid w:val="00EC2E40"/>
    <w:rsid w:val="00EC2E60"/>
    <w:rsid w:val="00EC316E"/>
    <w:rsid w:val="00EC38A2"/>
    <w:rsid w:val="00EC3946"/>
    <w:rsid w:val="00EC3FF9"/>
    <w:rsid w:val="00EC4439"/>
    <w:rsid w:val="00EC4626"/>
    <w:rsid w:val="00EC470B"/>
    <w:rsid w:val="00EC4A99"/>
    <w:rsid w:val="00EC4B87"/>
    <w:rsid w:val="00EC4C9C"/>
    <w:rsid w:val="00EC4F85"/>
    <w:rsid w:val="00EC5194"/>
    <w:rsid w:val="00EC57F8"/>
    <w:rsid w:val="00EC5A54"/>
    <w:rsid w:val="00EC63DD"/>
    <w:rsid w:val="00EC705A"/>
    <w:rsid w:val="00EC710B"/>
    <w:rsid w:val="00EC7179"/>
    <w:rsid w:val="00EC7518"/>
    <w:rsid w:val="00EC75F8"/>
    <w:rsid w:val="00EC7673"/>
    <w:rsid w:val="00EC78A3"/>
    <w:rsid w:val="00EC7A41"/>
    <w:rsid w:val="00EC7BC1"/>
    <w:rsid w:val="00EC7E6C"/>
    <w:rsid w:val="00ED04AA"/>
    <w:rsid w:val="00ED0612"/>
    <w:rsid w:val="00ED06E9"/>
    <w:rsid w:val="00ED07CE"/>
    <w:rsid w:val="00ED08E0"/>
    <w:rsid w:val="00ED0B15"/>
    <w:rsid w:val="00ED1037"/>
    <w:rsid w:val="00ED1044"/>
    <w:rsid w:val="00ED1351"/>
    <w:rsid w:val="00ED1F74"/>
    <w:rsid w:val="00ED2270"/>
    <w:rsid w:val="00ED22AD"/>
    <w:rsid w:val="00ED22E9"/>
    <w:rsid w:val="00ED2537"/>
    <w:rsid w:val="00ED2819"/>
    <w:rsid w:val="00ED3AC1"/>
    <w:rsid w:val="00ED4965"/>
    <w:rsid w:val="00ED555C"/>
    <w:rsid w:val="00ED59E8"/>
    <w:rsid w:val="00ED5B6E"/>
    <w:rsid w:val="00ED5DB6"/>
    <w:rsid w:val="00ED61C9"/>
    <w:rsid w:val="00ED67AB"/>
    <w:rsid w:val="00ED67BA"/>
    <w:rsid w:val="00ED695B"/>
    <w:rsid w:val="00ED6994"/>
    <w:rsid w:val="00ED6CFD"/>
    <w:rsid w:val="00ED6D23"/>
    <w:rsid w:val="00ED6D36"/>
    <w:rsid w:val="00ED6D46"/>
    <w:rsid w:val="00ED7562"/>
    <w:rsid w:val="00ED7C07"/>
    <w:rsid w:val="00EE0067"/>
    <w:rsid w:val="00EE018E"/>
    <w:rsid w:val="00EE0668"/>
    <w:rsid w:val="00EE0952"/>
    <w:rsid w:val="00EE0C5A"/>
    <w:rsid w:val="00EE10DB"/>
    <w:rsid w:val="00EE1479"/>
    <w:rsid w:val="00EE28D8"/>
    <w:rsid w:val="00EE297D"/>
    <w:rsid w:val="00EE2DD8"/>
    <w:rsid w:val="00EE2FDC"/>
    <w:rsid w:val="00EE3335"/>
    <w:rsid w:val="00EE3D52"/>
    <w:rsid w:val="00EE3DD5"/>
    <w:rsid w:val="00EE4027"/>
    <w:rsid w:val="00EE42E3"/>
    <w:rsid w:val="00EE6000"/>
    <w:rsid w:val="00EE62DB"/>
    <w:rsid w:val="00EE65C7"/>
    <w:rsid w:val="00EE68F2"/>
    <w:rsid w:val="00EE6FA6"/>
    <w:rsid w:val="00EE7017"/>
    <w:rsid w:val="00EE7133"/>
    <w:rsid w:val="00EE73B1"/>
    <w:rsid w:val="00EE74BC"/>
    <w:rsid w:val="00EE7589"/>
    <w:rsid w:val="00EE77DD"/>
    <w:rsid w:val="00EF0236"/>
    <w:rsid w:val="00EF0592"/>
    <w:rsid w:val="00EF0689"/>
    <w:rsid w:val="00EF0753"/>
    <w:rsid w:val="00EF080F"/>
    <w:rsid w:val="00EF0A4F"/>
    <w:rsid w:val="00EF0DD0"/>
    <w:rsid w:val="00EF1DD0"/>
    <w:rsid w:val="00EF1FE0"/>
    <w:rsid w:val="00EF216B"/>
    <w:rsid w:val="00EF256B"/>
    <w:rsid w:val="00EF27CD"/>
    <w:rsid w:val="00EF28EB"/>
    <w:rsid w:val="00EF2CD2"/>
    <w:rsid w:val="00EF38F7"/>
    <w:rsid w:val="00EF3995"/>
    <w:rsid w:val="00EF3C68"/>
    <w:rsid w:val="00EF3F08"/>
    <w:rsid w:val="00EF3FAC"/>
    <w:rsid w:val="00EF3FE7"/>
    <w:rsid w:val="00EF4208"/>
    <w:rsid w:val="00EF4449"/>
    <w:rsid w:val="00EF47A7"/>
    <w:rsid w:val="00EF4837"/>
    <w:rsid w:val="00EF4CB5"/>
    <w:rsid w:val="00EF4D8A"/>
    <w:rsid w:val="00EF4FB2"/>
    <w:rsid w:val="00EF5581"/>
    <w:rsid w:val="00EF5786"/>
    <w:rsid w:val="00EF57C1"/>
    <w:rsid w:val="00EF5968"/>
    <w:rsid w:val="00EF6629"/>
    <w:rsid w:val="00EF6D02"/>
    <w:rsid w:val="00EF71A1"/>
    <w:rsid w:val="00EF779D"/>
    <w:rsid w:val="00EF7A9F"/>
    <w:rsid w:val="00EF7BB0"/>
    <w:rsid w:val="00F0013A"/>
    <w:rsid w:val="00F00372"/>
    <w:rsid w:val="00F00784"/>
    <w:rsid w:val="00F015D0"/>
    <w:rsid w:val="00F02217"/>
    <w:rsid w:val="00F023FD"/>
    <w:rsid w:val="00F02768"/>
    <w:rsid w:val="00F02DC9"/>
    <w:rsid w:val="00F02FFA"/>
    <w:rsid w:val="00F03B96"/>
    <w:rsid w:val="00F03FED"/>
    <w:rsid w:val="00F0505B"/>
    <w:rsid w:val="00F05421"/>
    <w:rsid w:val="00F05BDB"/>
    <w:rsid w:val="00F05BF7"/>
    <w:rsid w:val="00F05D1B"/>
    <w:rsid w:val="00F06B9E"/>
    <w:rsid w:val="00F06C16"/>
    <w:rsid w:val="00F07769"/>
    <w:rsid w:val="00F07D66"/>
    <w:rsid w:val="00F108FC"/>
    <w:rsid w:val="00F10DB1"/>
    <w:rsid w:val="00F10E9D"/>
    <w:rsid w:val="00F110F3"/>
    <w:rsid w:val="00F112AA"/>
    <w:rsid w:val="00F1233D"/>
    <w:rsid w:val="00F1283E"/>
    <w:rsid w:val="00F12F29"/>
    <w:rsid w:val="00F138ED"/>
    <w:rsid w:val="00F13A90"/>
    <w:rsid w:val="00F14058"/>
    <w:rsid w:val="00F1427F"/>
    <w:rsid w:val="00F142FB"/>
    <w:rsid w:val="00F1524E"/>
    <w:rsid w:val="00F15672"/>
    <w:rsid w:val="00F15849"/>
    <w:rsid w:val="00F1591F"/>
    <w:rsid w:val="00F15A03"/>
    <w:rsid w:val="00F15A3E"/>
    <w:rsid w:val="00F1652B"/>
    <w:rsid w:val="00F17084"/>
    <w:rsid w:val="00F17417"/>
    <w:rsid w:val="00F1765F"/>
    <w:rsid w:val="00F17CA5"/>
    <w:rsid w:val="00F17E39"/>
    <w:rsid w:val="00F20391"/>
    <w:rsid w:val="00F2053D"/>
    <w:rsid w:val="00F210D3"/>
    <w:rsid w:val="00F213A7"/>
    <w:rsid w:val="00F218F4"/>
    <w:rsid w:val="00F21FFD"/>
    <w:rsid w:val="00F2285F"/>
    <w:rsid w:val="00F22C84"/>
    <w:rsid w:val="00F22D0E"/>
    <w:rsid w:val="00F236FB"/>
    <w:rsid w:val="00F23E32"/>
    <w:rsid w:val="00F24097"/>
    <w:rsid w:val="00F241C9"/>
    <w:rsid w:val="00F2465A"/>
    <w:rsid w:val="00F2475C"/>
    <w:rsid w:val="00F25816"/>
    <w:rsid w:val="00F25C19"/>
    <w:rsid w:val="00F25CCE"/>
    <w:rsid w:val="00F267C7"/>
    <w:rsid w:val="00F26A1F"/>
    <w:rsid w:val="00F26DE6"/>
    <w:rsid w:val="00F271B0"/>
    <w:rsid w:val="00F2761F"/>
    <w:rsid w:val="00F2763A"/>
    <w:rsid w:val="00F27B64"/>
    <w:rsid w:val="00F27B87"/>
    <w:rsid w:val="00F27DE4"/>
    <w:rsid w:val="00F27F7E"/>
    <w:rsid w:val="00F302B9"/>
    <w:rsid w:val="00F307EB"/>
    <w:rsid w:val="00F30BA0"/>
    <w:rsid w:val="00F30DEC"/>
    <w:rsid w:val="00F30DF0"/>
    <w:rsid w:val="00F3216F"/>
    <w:rsid w:val="00F3257D"/>
    <w:rsid w:val="00F32C27"/>
    <w:rsid w:val="00F32C85"/>
    <w:rsid w:val="00F33228"/>
    <w:rsid w:val="00F332DD"/>
    <w:rsid w:val="00F3346B"/>
    <w:rsid w:val="00F33D02"/>
    <w:rsid w:val="00F3409A"/>
    <w:rsid w:val="00F347A6"/>
    <w:rsid w:val="00F34AB7"/>
    <w:rsid w:val="00F35D01"/>
    <w:rsid w:val="00F35E44"/>
    <w:rsid w:val="00F362E2"/>
    <w:rsid w:val="00F36650"/>
    <w:rsid w:val="00F36BC2"/>
    <w:rsid w:val="00F36C68"/>
    <w:rsid w:val="00F37566"/>
    <w:rsid w:val="00F3757F"/>
    <w:rsid w:val="00F379AE"/>
    <w:rsid w:val="00F37FCA"/>
    <w:rsid w:val="00F4000E"/>
    <w:rsid w:val="00F40067"/>
    <w:rsid w:val="00F40862"/>
    <w:rsid w:val="00F419D6"/>
    <w:rsid w:val="00F42138"/>
    <w:rsid w:val="00F4223B"/>
    <w:rsid w:val="00F42548"/>
    <w:rsid w:val="00F428E4"/>
    <w:rsid w:val="00F42E46"/>
    <w:rsid w:val="00F42F56"/>
    <w:rsid w:val="00F431A7"/>
    <w:rsid w:val="00F431F6"/>
    <w:rsid w:val="00F436E7"/>
    <w:rsid w:val="00F43754"/>
    <w:rsid w:val="00F43C34"/>
    <w:rsid w:val="00F43CC3"/>
    <w:rsid w:val="00F44266"/>
    <w:rsid w:val="00F444B1"/>
    <w:rsid w:val="00F454FC"/>
    <w:rsid w:val="00F45852"/>
    <w:rsid w:val="00F45C89"/>
    <w:rsid w:val="00F46BB6"/>
    <w:rsid w:val="00F46D9C"/>
    <w:rsid w:val="00F471C5"/>
    <w:rsid w:val="00F47368"/>
    <w:rsid w:val="00F47B18"/>
    <w:rsid w:val="00F501D1"/>
    <w:rsid w:val="00F50289"/>
    <w:rsid w:val="00F50291"/>
    <w:rsid w:val="00F5068F"/>
    <w:rsid w:val="00F50B37"/>
    <w:rsid w:val="00F51DF9"/>
    <w:rsid w:val="00F52B02"/>
    <w:rsid w:val="00F52CD9"/>
    <w:rsid w:val="00F5308E"/>
    <w:rsid w:val="00F5312A"/>
    <w:rsid w:val="00F53462"/>
    <w:rsid w:val="00F535E3"/>
    <w:rsid w:val="00F53A76"/>
    <w:rsid w:val="00F54428"/>
    <w:rsid w:val="00F54790"/>
    <w:rsid w:val="00F548DA"/>
    <w:rsid w:val="00F54B66"/>
    <w:rsid w:val="00F54D57"/>
    <w:rsid w:val="00F551CE"/>
    <w:rsid w:val="00F5586B"/>
    <w:rsid w:val="00F5608E"/>
    <w:rsid w:val="00F561B9"/>
    <w:rsid w:val="00F5647E"/>
    <w:rsid w:val="00F566EB"/>
    <w:rsid w:val="00F5689E"/>
    <w:rsid w:val="00F56933"/>
    <w:rsid w:val="00F56A06"/>
    <w:rsid w:val="00F570C3"/>
    <w:rsid w:val="00F57331"/>
    <w:rsid w:val="00F579A9"/>
    <w:rsid w:val="00F57DE3"/>
    <w:rsid w:val="00F61F61"/>
    <w:rsid w:val="00F626E4"/>
    <w:rsid w:val="00F6299B"/>
    <w:rsid w:val="00F62DC9"/>
    <w:rsid w:val="00F631B7"/>
    <w:rsid w:val="00F6347C"/>
    <w:rsid w:val="00F63611"/>
    <w:rsid w:val="00F637FF"/>
    <w:rsid w:val="00F63A73"/>
    <w:rsid w:val="00F63AE1"/>
    <w:rsid w:val="00F64697"/>
    <w:rsid w:val="00F646E7"/>
    <w:rsid w:val="00F64773"/>
    <w:rsid w:val="00F649BB"/>
    <w:rsid w:val="00F64BA3"/>
    <w:rsid w:val="00F64F94"/>
    <w:rsid w:val="00F65673"/>
    <w:rsid w:val="00F659B6"/>
    <w:rsid w:val="00F66120"/>
    <w:rsid w:val="00F66228"/>
    <w:rsid w:val="00F66C6B"/>
    <w:rsid w:val="00F67207"/>
    <w:rsid w:val="00F6750E"/>
    <w:rsid w:val="00F67889"/>
    <w:rsid w:val="00F70190"/>
    <w:rsid w:val="00F70CBC"/>
    <w:rsid w:val="00F71007"/>
    <w:rsid w:val="00F71368"/>
    <w:rsid w:val="00F7161F"/>
    <w:rsid w:val="00F7181D"/>
    <w:rsid w:val="00F71826"/>
    <w:rsid w:val="00F719F9"/>
    <w:rsid w:val="00F724E7"/>
    <w:rsid w:val="00F72610"/>
    <w:rsid w:val="00F7265F"/>
    <w:rsid w:val="00F72D1B"/>
    <w:rsid w:val="00F72D82"/>
    <w:rsid w:val="00F72F9F"/>
    <w:rsid w:val="00F734FC"/>
    <w:rsid w:val="00F73873"/>
    <w:rsid w:val="00F73AFA"/>
    <w:rsid w:val="00F73B5C"/>
    <w:rsid w:val="00F73DA1"/>
    <w:rsid w:val="00F743BE"/>
    <w:rsid w:val="00F74C51"/>
    <w:rsid w:val="00F74C6C"/>
    <w:rsid w:val="00F753EF"/>
    <w:rsid w:val="00F757A5"/>
    <w:rsid w:val="00F767AE"/>
    <w:rsid w:val="00F7681B"/>
    <w:rsid w:val="00F76D71"/>
    <w:rsid w:val="00F76E44"/>
    <w:rsid w:val="00F76FD2"/>
    <w:rsid w:val="00F775F3"/>
    <w:rsid w:val="00F7779B"/>
    <w:rsid w:val="00F77AEF"/>
    <w:rsid w:val="00F77F88"/>
    <w:rsid w:val="00F8048F"/>
    <w:rsid w:val="00F808F0"/>
    <w:rsid w:val="00F809AC"/>
    <w:rsid w:val="00F809F8"/>
    <w:rsid w:val="00F8184F"/>
    <w:rsid w:val="00F81B1C"/>
    <w:rsid w:val="00F81B30"/>
    <w:rsid w:val="00F81FC3"/>
    <w:rsid w:val="00F8200A"/>
    <w:rsid w:val="00F829B4"/>
    <w:rsid w:val="00F82C75"/>
    <w:rsid w:val="00F831A9"/>
    <w:rsid w:val="00F838CC"/>
    <w:rsid w:val="00F83B09"/>
    <w:rsid w:val="00F84924"/>
    <w:rsid w:val="00F84A41"/>
    <w:rsid w:val="00F84C1F"/>
    <w:rsid w:val="00F84E15"/>
    <w:rsid w:val="00F85241"/>
    <w:rsid w:val="00F854BE"/>
    <w:rsid w:val="00F85716"/>
    <w:rsid w:val="00F85D20"/>
    <w:rsid w:val="00F85E09"/>
    <w:rsid w:val="00F86928"/>
    <w:rsid w:val="00F86EEC"/>
    <w:rsid w:val="00F87FE1"/>
    <w:rsid w:val="00F90118"/>
    <w:rsid w:val="00F90D00"/>
    <w:rsid w:val="00F911B5"/>
    <w:rsid w:val="00F91B39"/>
    <w:rsid w:val="00F91C3B"/>
    <w:rsid w:val="00F91CB0"/>
    <w:rsid w:val="00F91CC0"/>
    <w:rsid w:val="00F921FA"/>
    <w:rsid w:val="00F921FB"/>
    <w:rsid w:val="00F92361"/>
    <w:rsid w:val="00F92607"/>
    <w:rsid w:val="00F9327B"/>
    <w:rsid w:val="00F93BC9"/>
    <w:rsid w:val="00F93CB5"/>
    <w:rsid w:val="00F93F0D"/>
    <w:rsid w:val="00F941EC"/>
    <w:rsid w:val="00F9420C"/>
    <w:rsid w:val="00F95550"/>
    <w:rsid w:val="00F958A7"/>
    <w:rsid w:val="00F95BC6"/>
    <w:rsid w:val="00F9648E"/>
    <w:rsid w:val="00F965B7"/>
    <w:rsid w:val="00F9667C"/>
    <w:rsid w:val="00F96C73"/>
    <w:rsid w:val="00F96E52"/>
    <w:rsid w:val="00F970EE"/>
    <w:rsid w:val="00F9782D"/>
    <w:rsid w:val="00F97EFD"/>
    <w:rsid w:val="00F97F1A"/>
    <w:rsid w:val="00FA0013"/>
    <w:rsid w:val="00FA05B4"/>
    <w:rsid w:val="00FA0677"/>
    <w:rsid w:val="00FA070A"/>
    <w:rsid w:val="00FA074C"/>
    <w:rsid w:val="00FA0BC5"/>
    <w:rsid w:val="00FA0CB1"/>
    <w:rsid w:val="00FA1135"/>
    <w:rsid w:val="00FA1296"/>
    <w:rsid w:val="00FA1742"/>
    <w:rsid w:val="00FA1C9E"/>
    <w:rsid w:val="00FA1FC6"/>
    <w:rsid w:val="00FA2043"/>
    <w:rsid w:val="00FA2955"/>
    <w:rsid w:val="00FA2C32"/>
    <w:rsid w:val="00FA3103"/>
    <w:rsid w:val="00FA33BC"/>
    <w:rsid w:val="00FA451F"/>
    <w:rsid w:val="00FA4527"/>
    <w:rsid w:val="00FA4EBF"/>
    <w:rsid w:val="00FA5266"/>
    <w:rsid w:val="00FA5EC6"/>
    <w:rsid w:val="00FA5F77"/>
    <w:rsid w:val="00FA6350"/>
    <w:rsid w:val="00FA660C"/>
    <w:rsid w:val="00FA674E"/>
    <w:rsid w:val="00FA67FF"/>
    <w:rsid w:val="00FA6A7F"/>
    <w:rsid w:val="00FA727E"/>
    <w:rsid w:val="00FA7FEE"/>
    <w:rsid w:val="00FB0426"/>
    <w:rsid w:val="00FB0456"/>
    <w:rsid w:val="00FB081B"/>
    <w:rsid w:val="00FB09BE"/>
    <w:rsid w:val="00FB0BBA"/>
    <w:rsid w:val="00FB1313"/>
    <w:rsid w:val="00FB15F5"/>
    <w:rsid w:val="00FB1761"/>
    <w:rsid w:val="00FB205A"/>
    <w:rsid w:val="00FB20B1"/>
    <w:rsid w:val="00FB23DE"/>
    <w:rsid w:val="00FB2BBA"/>
    <w:rsid w:val="00FB2EC2"/>
    <w:rsid w:val="00FB2F3D"/>
    <w:rsid w:val="00FB34A8"/>
    <w:rsid w:val="00FB34E6"/>
    <w:rsid w:val="00FB37A8"/>
    <w:rsid w:val="00FB3F28"/>
    <w:rsid w:val="00FB3F48"/>
    <w:rsid w:val="00FB4022"/>
    <w:rsid w:val="00FB40CC"/>
    <w:rsid w:val="00FB4819"/>
    <w:rsid w:val="00FB4DD4"/>
    <w:rsid w:val="00FB4EE7"/>
    <w:rsid w:val="00FB566B"/>
    <w:rsid w:val="00FB6694"/>
    <w:rsid w:val="00FB66C8"/>
    <w:rsid w:val="00FB6E72"/>
    <w:rsid w:val="00FB7414"/>
    <w:rsid w:val="00FB7490"/>
    <w:rsid w:val="00FB75CB"/>
    <w:rsid w:val="00FB7613"/>
    <w:rsid w:val="00FB7692"/>
    <w:rsid w:val="00FB78C7"/>
    <w:rsid w:val="00FC0491"/>
    <w:rsid w:val="00FC04AA"/>
    <w:rsid w:val="00FC08E6"/>
    <w:rsid w:val="00FC0D7E"/>
    <w:rsid w:val="00FC10F4"/>
    <w:rsid w:val="00FC18CA"/>
    <w:rsid w:val="00FC19AF"/>
    <w:rsid w:val="00FC19F1"/>
    <w:rsid w:val="00FC1BBA"/>
    <w:rsid w:val="00FC1EFB"/>
    <w:rsid w:val="00FC28C2"/>
    <w:rsid w:val="00FC385A"/>
    <w:rsid w:val="00FC4B69"/>
    <w:rsid w:val="00FC5A3F"/>
    <w:rsid w:val="00FC5B11"/>
    <w:rsid w:val="00FC6A5E"/>
    <w:rsid w:val="00FC7177"/>
    <w:rsid w:val="00FC7351"/>
    <w:rsid w:val="00FC765F"/>
    <w:rsid w:val="00FC783C"/>
    <w:rsid w:val="00FD03E8"/>
    <w:rsid w:val="00FD055E"/>
    <w:rsid w:val="00FD0D9F"/>
    <w:rsid w:val="00FD10D8"/>
    <w:rsid w:val="00FD1B38"/>
    <w:rsid w:val="00FD1D47"/>
    <w:rsid w:val="00FD1DB2"/>
    <w:rsid w:val="00FD1E21"/>
    <w:rsid w:val="00FD1EF6"/>
    <w:rsid w:val="00FD2548"/>
    <w:rsid w:val="00FD2874"/>
    <w:rsid w:val="00FD2A9A"/>
    <w:rsid w:val="00FD305B"/>
    <w:rsid w:val="00FD3634"/>
    <w:rsid w:val="00FD3914"/>
    <w:rsid w:val="00FD3A07"/>
    <w:rsid w:val="00FD458C"/>
    <w:rsid w:val="00FD45EB"/>
    <w:rsid w:val="00FD4C4E"/>
    <w:rsid w:val="00FD4D59"/>
    <w:rsid w:val="00FD5051"/>
    <w:rsid w:val="00FD508A"/>
    <w:rsid w:val="00FD68AA"/>
    <w:rsid w:val="00FD6AEE"/>
    <w:rsid w:val="00FD6F43"/>
    <w:rsid w:val="00FD7459"/>
    <w:rsid w:val="00FD7EB9"/>
    <w:rsid w:val="00FE0094"/>
    <w:rsid w:val="00FE029A"/>
    <w:rsid w:val="00FE0770"/>
    <w:rsid w:val="00FE08CB"/>
    <w:rsid w:val="00FE183D"/>
    <w:rsid w:val="00FE1A85"/>
    <w:rsid w:val="00FE1C65"/>
    <w:rsid w:val="00FE228B"/>
    <w:rsid w:val="00FE22CA"/>
    <w:rsid w:val="00FE282F"/>
    <w:rsid w:val="00FE2CF3"/>
    <w:rsid w:val="00FE2F7B"/>
    <w:rsid w:val="00FE3BE1"/>
    <w:rsid w:val="00FE41AE"/>
    <w:rsid w:val="00FE4255"/>
    <w:rsid w:val="00FE43A8"/>
    <w:rsid w:val="00FE43D4"/>
    <w:rsid w:val="00FE441F"/>
    <w:rsid w:val="00FE45F5"/>
    <w:rsid w:val="00FE4B68"/>
    <w:rsid w:val="00FE5C1A"/>
    <w:rsid w:val="00FE695D"/>
    <w:rsid w:val="00FE7501"/>
    <w:rsid w:val="00FE783A"/>
    <w:rsid w:val="00FE7A10"/>
    <w:rsid w:val="00FE7A12"/>
    <w:rsid w:val="00FE7D23"/>
    <w:rsid w:val="00FF0777"/>
    <w:rsid w:val="00FF093F"/>
    <w:rsid w:val="00FF119D"/>
    <w:rsid w:val="00FF1339"/>
    <w:rsid w:val="00FF1613"/>
    <w:rsid w:val="00FF1702"/>
    <w:rsid w:val="00FF1B48"/>
    <w:rsid w:val="00FF1EC2"/>
    <w:rsid w:val="00FF21D1"/>
    <w:rsid w:val="00FF24C2"/>
    <w:rsid w:val="00FF28DF"/>
    <w:rsid w:val="00FF290C"/>
    <w:rsid w:val="00FF298F"/>
    <w:rsid w:val="00FF2A27"/>
    <w:rsid w:val="00FF2A4E"/>
    <w:rsid w:val="00FF2F98"/>
    <w:rsid w:val="00FF3366"/>
    <w:rsid w:val="00FF3456"/>
    <w:rsid w:val="00FF3874"/>
    <w:rsid w:val="00FF3D8F"/>
    <w:rsid w:val="00FF4001"/>
    <w:rsid w:val="00FF423A"/>
    <w:rsid w:val="00FF42C3"/>
    <w:rsid w:val="00FF4925"/>
    <w:rsid w:val="00FF49F1"/>
    <w:rsid w:val="00FF5707"/>
    <w:rsid w:val="00FF657A"/>
    <w:rsid w:val="00FF6A4D"/>
    <w:rsid w:val="00FF6AE1"/>
    <w:rsid w:val="00FF6B93"/>
    <w:rsid w:val="00FF6BC0"/>
    <w:rsid w:val="00FF71DF"/>
    <w:rsid w:val="00FF7632"/>
    <w:rsid w:val="00FF7673"/>
    <w:rsid w:val="00FF79E2"/>
    <w:rsid w:val="00FF79F1"/>
    <w:rsid w:val="00FF7B90"/>
  </w:rsids>
  <m:mathPr>
    <m:mathFont m:val="Cambria Math"/>
    <m:brkBin m:val="before"/>
    <m:brkBinSub m:val="--"/>
    <m:smallFrac m:val="0"/>
    <m:dispDef/>
    <m:lMargin m:val="0"/>
    <m:rMargin m:val="0"/>
    <m:defJc m:val="centerGroup"/>
    <m:wrapIndent m:val="1440"/>
    <m:intLim m:val="subSup"/>
    <m:naryLim m:val="undOvr"/>
  </m:mathPr>
  <w:themeFontLang w:val="et-E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E09C26"/>
  <w15:docId w15:val="{EA4C034B-88B6-4901-8E35-E668F7DF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7"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cs="Arial"/>
      <w:color w:val="333333"/>
      <w:sz w:val="20"/>
      <w:lang w:val="en-US"/>
    </w:rPr>
  </w:style>
  <w:style w:type="paragraph" w:styleId="Heading1">
    <w:name w:val="heading 1"/>
    <w:aliases w:val="Esimene level"/>
    <w:basedOn w:val="Normal"/>
    <w:next w:val="Normal"/>
    <w:link w:val="Heading1Char"/>
    <w:qFormat/>
    <w:rsid w:val="002C1423"/>
    <w:pPr>
      <w:keepNext/>
      <w:numPr>
        <w:numId w:val="17"/>
      </w:numPr>
      <w:tabs>
        <w:tab w:val="left" w:pos="567"/>
      </w:tabs>
      <w:spacing w:before="120" w:after="120" w:line="240" w:lineRule="auto"/>
      <w:outlineLvl w:val="0"/>
    </w:pPr>
    <w:rPr>
      <w:rFonts w:eastAsia="Times New Roman"/>
      <w:b/>
      <w:bCs/>
      <w:caps/>
      <w:color w:val="auto"/>
      <w:sz w:val="16"/>
      <w:szCs w:val="26"/>
      <w:lang w:val="en-GB"/>
    </w:rPr>
  </w:style>
  <w:style w:type="paragraph" w:styleId="Heading2">
    <w:name w:val="heading 2"/>
    <w:basedOn w:val="Normal"/>
    <w:next w:val="Normal"/>
    <w:link w:val="Heading2Char"/>
    <w:semiHidden/>
    <w:unhideWhenUsed/>
    <w:qFormat/>
    <w:rsid w:val="0005714C"/>
    <w:pPr>
      <w:keepNext/>
      <w:keepLines/>
      <w:spacing w:before="200" w:after="0"/>
      <w:outlineLvl w:val="1"/>
    </w:pPr>
    <w:rPr>
      <w:rFonts w:asciiTheme="majorHAnsi" w:eastAsiaTheme="majorEastAsia" w:hAnsiTheme="majorHAnsi" w:cstheme="majorBidi"/>
      <w:b/>
      <w:bCs/>
      <w:color w:val="041E41" w:themeColor="accent1"/>
      <w:sz w:val="26"/>
      <w:szCs w:val="26"/>
    </w:rPr>
  </w:style>
  <w:style w:type="paragraph" w:styleId="Heading3">
    <w:name w:val="heading 3"/>
    <w:aliases w:val="SC Level 3 Text"/>
    <w:basedOn w:val="Normal"/>
    <w:next w:val="NormalIndent"/>
    <w:link w:val="Heading3Char"/>
    <w:qFormat/>
    <w:rsid w:val="0071641B"/>
    <w:pPr>
      <w:keepLines/>
      <w:widowControl w:val="0"/>
      <w:numPr>
        <w:ilvl w:val="2"/>
        <w:numId w:val="17"/>
      </w:numPr>
      <w:tabs>
        <w:tab w:val="left" w:pos="709"/>
      </w:tabs>
      <w:spacing w:before="120" w:after="120" w:line="240" w:lineRule="auto"/>
      <w:jc w:val="both"/>
      <w:outlineLvl w:val="2"/>
    </w:pPr>
    <w:rPr>
      <w:rFonts w:eastAsia="Times New Roman"/>
      <w:bCs/>
      <w:color w:val="auto"/>
      <w:sz w:val="16"/>
      <w:szCs w:val="16"/>
      <w:lang w:val="en-GB"/>
    </w:rPr>
  </w:style>
  <w:style w:type="paragraph" w:styleId="Heading4">
    <w:name w:val="heading 4"/>
    <w:aliases w:val="SC list,h4"/>
    <w:basedOn w:val="Normal"/>
    <w:next w:val="Normal"/>
    <w:link w:val="Heading4Char"/>
    <w:qFormat/>
    <w:rsid w:val="002C1423"/>
    <w:pPr>
      <w:keepLines/>
      <w:numPr>
        <w:ilvl w:val="3"/>
        <w:numId w:val="17"/>
      </w:numPr>
      <w:tabs>
        <w:tab w:val="left" w:pos="567"/>
      </w:tabs>
      <w:spacing w:before="120" w:after="120" w:line="240" w:lineRule="auto"/>
      <w:outlineLvl w:val="3"/>
    </w:pPr>
    <w:rPr>
      <w:rFonts w:eastAsia="Times New Roman" w:cs="Times New Roman"/>
      <w:color w:val="auto"/>
      <w:lang w:val="en-GB"/>
    </w:rPr>
  </w:style>
  <w:style w:type="paragraph" w:styleId="Heading5">
    <w:name w:val="heading 5"/>
    <w:aliases w:val="SC list level 2,h5"/>
    <w:basedOn w:val="Normal"/>
    <w:next w:val="Normal"/>
    <w:link w:val="Heading5Char"/>
    <w:qFormat/>
    <w:rsid w:val="003126F0"/>
    <w:pPr>
      <w:keepLines/>
      <w:numPr>
        <w:ilvl w:val="4"/>
        <w:numId w:val="1"/>
      </w:numPr>
      <w:tabs>
        <w:tab w:val="left" w:pos="567"/>
      </w:tabs>
      <w:spacing w:before="60" w:after="60" w:line="260" w:lineRule="exact"/>
      <w:outlineLvl w:val="4"/>
    </w:pPr>
    <w:rPr>
      <w:rFonts w:eastAsia="Times New Roman"/>
      <w:bCs/>
      <w:iCs/>
      <w:color w:val="auto"/>
      <w:szCs w:val="20"/>
      <w:lang w:val="en-GB"/>
    </w:rPr>
  </w:style>
  <w:style w:type="paragraph" w:styleId="Heading6">
    <w:name w:val="heading 6"/>
    <w:basedOn w:val="Normal"/>
    <w:next w:val="Normal"/>
    <w:link w:val="Heading6Char"/>
    <w:uiPriority w:val="9"/>
    <w:qFormat/>
    <w:rsid w:val="003126F0"/>
    <w:pPr>
      <w:numPr>
        <w:ilvl w:val="5"/>
        <w:numId w:val="1"/>
      </w:numPr>
      <w:tabs>
        <w:tab w:val="left" w:pos="567"/>
      </w:tabs>
      <w:spacing w:after="0" w:line="300" w:lineRule="exact"/>
      <w:outlineLvl w:val="5"/>
    </w:pPr>
    <w:rPr>
      <w:rFonts w:ascii="Times New Roman" w:eastAsia="Times New Roman" w:hAnsi="Times New Roman" w:cs="Times New Roman"/>
      <w:color w:val="auto"/>
      <w:sz w:val="22"/>
      <w:lang w:val="de-CH"/>
    </w:rPr>
  </w:style>
  <w:style w:type="paragraph" w:styleId="Heading7">
    <w:name w:val="heading 7"/>
    <w:basedOn w:val="Normal"/>
    <w:next w:val="Normal"/>
    <w:link w:val="Heading7Char"/>
    <w:uiPriority w:val="9"/>
    <w:qFormat/>
    <w:rsid w:val="003126F0"/>
    <w:pPr>
      <w:numPr>
        <w:ilvl w:val="6"/>
        <w:numId w:val="1"/>
      </w:numPr>
      <w:spacing w:before="240" w:after="60" w:line="300" w:lineRule="atLeast"/>
      <w:outlineLvl w:val="6"/>
    </w:pPr>
    <w:rPr>
      <w:rFonts w:ascii="Times New Roman" w:eastAsia="Times New Roman" w:hAnsi="Times New Roman" w:cs="Times New Roman"/>
      <w:color w:val="auto"/>
      <w:szCs w:val="20"/>
    </w:rPr>
  </w:style>
  <w:style w:type="paragraph" w:styleId="Heading8">
    <w:name w:val="heading 8"/>
    <w:basedOn w:val="Normal"/>
    <w:next w:val="Normal"/>
    <w:link w:val="Heading8Char"/>
    <w:uiPriority w:val="9"/>
    <w:qFormat/>
    <w:rsid w:val="003126F0"/>
    <w:pPr>
      <w:numPr>
        <w:ilvl w:val="7"/>
        <w:numId w:val="1"/>
      </w:numPr>
      <w:spacing w:before="240" w:after="60" w:line="300" w:lineRule="atLeast"/>
      <w:outlineLvl w:val="7"/>
    </w:pPr>
    <w:rPr>
      <w:rFonts w:ascii="Times New Roman" w:eastAsia="Times New Roman" w:hAnsi="Times New Roman" w:cs="Times New Roman"/>
      <w:i/>
      <w:color w:val="auto"/>
      <w:szCs w:val="20"/>
    </w:rPr>
  </w:style>
  <w:style w:type="paragraph" w:styleId="Heading9">
    <w:name w:val="heading 9"/>
    <w:aliases w:val="Heading 9 (defunct)"/>
    <w:basedOn w:val="Normal"/>
    <w:next w:val="Normal"/>
    <w:link w:val="Heading9Char"/>
    <w:uiPriority w:val="9"/>
    <w:qFormat/>
    <w:rsid w:val="003126F0"/>
    <w:pPr>
      <w:numPr>
        <w:ilvl w:val="8"/>
        <w:numId w:val="1"/>
      </w:numPr>
      <w:spacing w:before="240" w:after="60" w:line="300" w:lineRule="atLeast"/>
      <w:outlineLvl w:val="8"/>
    </w:pPr>
    <w:rPr>
      <w:rFonts w:ascii="Times New Roman" w:eastAsia="Times New Roman" w:hAnsi="Times New Roman" w:cs="Times New Roman"/>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7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Esimene level Char"/>
    <w:basedOn w:val="DefaultParagraphFont"/>
    <w:link w:val="Heading1"/>
    <w:rsid w:val="00170E88"/>
    <w:rPr>
      <w:rFonts w:ascii="Arial" w:eastAsia="Times New Roman" w:hAnsi="Arial" w:cs="Arial"/>
      <w:b/>
      <w:bCs/>
      <w:caps/>
      <w:sz w:val="16"/>
      <w:szCs w:val="26"/>
      <w:lang w:val="en-GB"/>
    </w:rPr>
  </w:style>
  <w:style w:type="character" w:customStyle="1" w:styleId="Heading3Char">
    <w:name w:val="Heading 3 Char"/>
    <w:aliases w:val="SC Level 3 Text Char"/>
    <w:basedOn w:val="DefaultParagraphFont"/>
    <w:link w:val="Heading3"/>
    <w:rsid w:val="0071641B"/>
    <w:rPr>
      <w:rFonts w:ascii="Arial" w:eastAsia="Times New Roman" w:hAnsi="Arial" w:cs="Arial"/>
      <w:bCs/>
      <w:sz w:val="16"/>
      <w:szCs w:val="16"/>
      <w:lang w:val="en-GB"/>
    </w:rPr>
  </w:style>
  <w:style w:type="character" w:customStyle="1" w:styleId="Heading4Char">
    <w:name w:val="Heading 4 Char"/>
    <w:aliases w:val="SC list Char,h4 Char"/>
    <w:basedOn w:val="DefaultParagraphFont"/>
    <w:link w:val="Heading4"/>
    <w:rsid w:val="003126F0"/>
    <w:rPr>
      <w:rFonts w:ascii="Arial" w:eastAsia="Times New Roman" w:hAnsi="Arial" w:cs="Times New Roman"/>
      <w:sz w:val="20"/>
      <w:lang w:val="en-GB"/>
    </w:rPr>
  </w:style>
  <w:style w:type="character" w:customStyle="1" w:styleId="Heading5Char">
    <w:name w:val="Heading 5 Char"/>
    <w:aliases w:val="SC list level 2 Char,h5 Char"/>
    <w:basedOn w:val="DefaultParagraphFont"/>
    <w:link w:val="Heading5"/>
    <w:rsid w:val="003126F0"/>
    <w:rPr>
      <w:rFonts w:ascii="Arial" w:eastAsia="Times New Roman" w:hAnsi="Arial" w:cs="Arial"/>
      <w:bCs/>
      <w:iCs/>
      <w:sz w:val="20"/>
      <w:szCs w:val="20"/>
      <w:lang w:val="en-GB"/>
    </w:rPr>
  </w:style>
  <w:style w:type="character" w:customStyle="1" w:styleId="Heading6Char">
    <w:name w:val="Heading 6 Char"/>
    <w:basedOn w:val="DefaultParagraphFont"/>
    <w:link w:val="Heading6"/>
    <w:uiPriority w:val="9"/>
    <w:rsid w:val="003126F0"/>
    <w:rPr>
      <w:rFonts w:ascii="Times New Roman" w:eastAsia="Times New Roman" w:hAnsi="Times New Roman" w:cs="Times New Roman"/>
      <w:lang w:val="de-CH"/>
    </w:rPr>
  </w:style>
  <w:style w:type="character" w:customStyle="1" w:styleId="Heading7Char">
    <w:name w:val="Heading 7 Char"/>
    <w:basedOn w:val="DefaultParagraphFont"/>
    <w:link w:val="Heading7"/>
    <w:uiPriority w:val="9"/>
    <w:rsid w:val="003126F0"/>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uiPriority w:val="9"/>
    <w:rsid w:val="003126F0"/>
    <w:rPr>
      <w:rFonts w:ascii="Times New Roman" w:eastAsia="Times New Roman" w:hAnsi="Times New Roman" w:cs="Times New Roman"/>
      <w:i/>
      <w:sz w:val="20"/>
      <w:szCs w:val="20"/>
      <w:lang w:val="en-US"/>
    </w:rPr>
  </w:style>
  <w:style w:type="character" w:customStyle="1" w:styleId="Heading9Char">
    <w:name w:val="Heading 9 Char"/>
    <w:aliases w:val="Heading 9 (defunct) Char"/>
    <w:basedOn w:val="DefaultParagraphFont"/>
    <w:link w:val="Heading9"/>
    <w:uiPriority w:val="9"/>
    <w:rsid w:val="003126F0"/>
    <w:rPr>
      <w:rFonts w:ascii="Times New Roman" w:eastAsia="Times New Roman" w:hAnsi="Times New Roman" w:cs="Times New Roman"/>
      <w:b/>
      <w:i/>
      <w:sz w:val="18"/>
      <w:szCs w:val="20"/>
      <w:lang w:val="en-US"/>
    </w:rPr>
  </w:style>
  <w:style w:type="paragraph" w:styleId="NormalIndent">
    <w:name w:val="Normal Indent"/>
    <w:aliases w:val="SC Level 2 Text"/>
    <w:basedOn w:val="Normal"/>
    <w:link w:val="NormalIndentChar"/>
    <w:uiPriority w:val="99"/>
    <w:qFormat/>
    <w:rsid w:val="0005714C"/>
    <w:pPr>
      <w:spacing w:after="0" w:line="260" w:lineRule="exact"/>
      <w:ind w:left="709"/>
    </w:pPr>
    <w:rPr>
      <w:rFonts w:ascii="Times New Roman" w:eastAsia="Times New Roman" w:hAnsi="Times New Roman" w:cs="Times New Roman"/>
      <w:color w:val="auto"/>
      <w:sz w:val="22"/>
      <w:lang w:val="en-GB"/>
    </w:rPr>
  </w:style>
  <w:style w:type="character" w:customStyle="1" w:styleId="NormalIndentChar">
    <w:name w:val="Normal Indent Char"/>
    <w:aliases w:val="SC Level 2 Text Char"/>
    <w:basedOn w:val="DefaultParagraphFont"/>
    <w:link w:val="NormalIndent"/>
    <w:uiPriority w:val="99"/>
    <w:locked/>
    <w:rsid w:val="0005714C"/>
    <w:rPr>
      <w:rFonts w:ascii="Times New Roman" w:eastAsia="Times New Roman" w:hAnsi="Times New Roman" w:cs="Times New Roman"/>
      <w:lang w:val="en-GB"/>
    </w:rPr>
  </w:style>
  <w:style w:type="paragraph" w:customStyle="1" w:styleId="SCHeading2">
    <w:name w:val="SC Heading 2"/>
    <w:basedOn w:val="Heading2"/>
    <w:next w:val="NormalIndent"/>
    <w:qFormat/>
    <w:rsid w:val="002C1423"/>
    <w:pPr>
      <w:numPr>
        <w:ilvl w:val="1"/>
        <w:numId w:val="17"/>
      </w:numPr>
      <w:spacing w:before="60" w:after="60" w:line="240" w:lineRule="auto"/>
      <w:jc w:val="both"/>
      <w:outlineLvl w:val="9"/>
    </w:pPr>
    <w:rPr>
      <w:rFonts w:ascii="Arial" w:eastAsia="Times New Roman" w:hAnsi="Arial" w:cs="Arial"/>
      <w:color w:val="auto"/>
      <w:sz w:val="20"/>
      <w:szCs w:val="20"/>
      <w:lang w:val="en-GB"/>
    </w:rPr>
  </w:style>
  <w:style w:type="paragraph" w:customStyle="1" w:styleId="Style24">
    <w:name w:val="Style24"/>
    <w:basedOn w:val="Normal"/>
    <w:uiPriority w:val="99"/>
    <w:rsid w:val="0005714C"/>
    <w:pPr>
      <w:widowControl w:val="0"/>
      <w:autoSpaceDE w:val="0"/>
      <w:autoSpaceDN w:val="0"/>
      <w:adjustRightInd w:val="0"/>
      <w:spacing w:after="0" w:line="257" w:lineRule="exact"/>
      <w:ind w:hanging="701"/>
      <w:jc w:val="both"/>
    </w:pPr>
    <w:rPr>
      <w:rFonts w:ascii="Times New Roman" w:eastAsia="Times New Roman" w:hAnsi="Times New Roman" w:cs="Times New Roman"/>
      <w:color w:val="auto"/>
      <w:sz w:val="24"/>
      <w:szCs w:val="24"/>
      <w:lang w:val="et-EE" w:eastAsia="et-EE"/>
    </w:rPr>
  </w:style>
  <w:style w:type="character" w:customStyle="1" w:styleId="FontStyle45">
    <w:name w:val="Font Style45"/>
    <w:uiPriority w:val="99"/>
    <w:rsid w:val="0005714C"/>
    <w:rPr>
      <w:rFonts w:ascii="Times New Roman" w:hAnsi="Times New Roman" w:cs="Times New Roman"/>
      <w:sz w:val="20"/>
      <w:szCs w:val="20"/>
    </w:rPr>
  </w:style>
  <w:style w:type="paragraph" w:customStyle="1" w:styleId="LWTable">
    <w:name w:val="~LW Table"/>
    <w:basedOn w:val="Normal"/>
    <w:link w:val="LWTableChar"/>
    <w:rsid w:val="0005714C"/>
    <w:pPr>
      <w:widowControl w:val="0"/>
      <w:spacing w:before="120" w:after="120" w:line="240" w:lineRule="auto"/>
      <w:jc w:val="both"/>
    </w:pPr>
    <w:rPr>
      <w:rFonts w:eastAsia="Times New Roman" w:cs="Times New Roman"/>
      <w:color w:val="auto"/>
      <w:sz w:val="19"/>
      <w:lang w:val="en-GB"/>
    </w:rPr>
  </w:style>
  <w:style w:type="character" w:customStyle="1" w:styleId="LWTableChar">
    <w:name w:val="~LW Table Char"/>
    <w:link w:val="LWTable"/>
    <w:rsid w:val="0005714C"/>
    <w:rPr>
      <w:rFonts w:ascii="Arial" w:eastAsia="Times New Roman" w:hAnsi="Arial" w:cs="Times New Roman"/>
      <w:sz w:val="19"/>
      <w:lang w:val="en-GB"/>
    </w:rPr>
  </w:style>
  <w:style w:type="character" w:customStyle="1" w:styleId="Heading2Char">
    <w:name w:val="Heading 2 Char"/>
    <w:basedOn w:val="DefaultParagraphFont"/>
    <w:link w:val="Heading2"/>
    <w:semiHidden/>
    <w:rsid w:val="0005714C"/>
    <w:rPr>
      <w:rFonts w:asciiTheme="majorHAnsi" w:eastAsiaTheme="majorEastAsia" w:hAnsiTheme="majorHAnsi" w:cstheme="majorBidi"/>
      <w:b/>
      <w:bCs/>
      <w:color w:val="041E41" w:themeColor="accent1"/>
      <w:sz w:val="26"/>
      <w:szCs w:val="26"/>
      <w:lang w:val="en-US"/>
    </w:rPr>
  </w:style>
  <w:style w:type="character" w:customStyle="1" w:styleId="Definition">
    <w:name w:val="Definition"/>
    <w:basedOn w:val="DefaultParagraphFont"/>
    <w:rsid w:val="0005714C"/>
    <w:rPr>
      <w:rFonts w:cs="Times New Roman"/>
      <w:b/>
      <w:bCs/>
      <w:sz w:val="22"/>
      <w:szCs w:val="22"/>
      <w:lang w:val="en-GB"/>
    </w:rPr>
  </w:style>
  <w:style w:type="paragraph" w:styleId="List">
    <w:name w:val="List"/>
    <w:basedOn w:val="Normal"/>
    <w:link w:val="ListChar"/>
    <w:uiPriority w:val="99"/>
    <w:rsid w:val="003126F0"/>
    <w:pPr>
      <w:numPr>
        <w:ilvl w:val="4"/>
        <w:numId w:val="2"/>
      </w:numPr>
      <w:spacing w:after="240" w:line="300" w:lineRule="atLeast"/>
    </w:pPr>
    <w:rPr>
      <w:rFonts w:ascii="Times New Roman" w:eastAsia="Times New Roman" w:hAnsi="Times New Roman" w:cs="Times New Roman"/>
      <w:color w:val="auto"/>
      <w:sz w:val="22"/>
    </w:rPr>
  </w:style>
  <w:style w:type="character" w:customStyle="1" w:styleId="ListChar">
    <w:name w:val="List Char"/>
    <w:basedOn w:val="DefaultParagraphFont"/>
    <w:link w:val="List"/>
    <w:uiPriority w:val="99"/>
    <w:locked/>
    <w:rsid w:val="003126F0"/>
    <w:rPr>
      <w:rFonts w:ascii="Times New Roman" w:eastAsia="Times New Roman" w:hAnsi="Times New Roman" w:cs="Times New Roman"/>
      <w:lang w:val="en-US"/>
    </w:rPr>
  </w:style>
  <w:style w:type="paragraph" w:styleId="ListParagraph">
    <w:name w:val="List Paragraph"/>
    <w:basedOn w:val="Normal"/>
    <w:uiPriority w:val="34"/>
    <w:qFormat/>
    <w:rsid w:val="0005714C"/>
    <w:pPr>
      <w:spacing w:after="0" w:line="240" w:lineRule="auto"/>
      <w:ind w:left="720"/>
      <w:contextualSpacing/>
    </w:pPr>
    <w:rPr>
      <w:rFonts w:ascii="Times New Roman" w:eastAsia="Times New Roman" w:hAnsi="Times New Roman" w:cs="Times New Roman"/>
      <w:color w:val="auto"/>
      <w:sz w:val="22"/>
    </w:rPr>
  </w:style>
  <w:style w:type="character" w:customStyle="1" w:styleId="Textproposal">
    <w:name w:val="Text proposal"/>
    <w:basedOn w:val="DefaultParagraphFont"/>
    <w:rsid w:val="005E0F28"/>
    <w:rPr>
      <w:rFonts w:cs="Times New Roman"/>
      <w:sz w:val="22"/>
      <w:szCs w:val="22"/>
      <w:u w:val="single"/>
      <w:lang w:val="en-GB"/>
    </w:rPr>
  </w:style>
  <w:style w:type="paragraph" w:styleId="Header">
    <w:name w:val="header"/>
    <w:basedOn w:val="Normal"/>
    <w:link w:val="HeaderChar"/>
    <w:unhideWhenUsed/>
    <w:rsid w:val="006967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67CA"/>
    <w:rPr>
      <w:rFonts w:ascii="Arial" w:hAnsi="Arial" w:cs="Arial"/>
      <w:color w:val="333333"/>
      <w:sz w:val="20"/>
      <w:lang w:val="en-US"/>
    </w:rPr>
  </w:style>
  <w:style w:type="paragraph" w:styleId="Footer">
    <w:name w:val="footer"/>
    <w:basedOn w:val="Normal"/>
    <w:link w:val="FooterChar"/>
    <w:unhideWhenUsed/>
    <w:rsid w:val="006967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67CA"/>
    <w:rPr>
      <w:rFonts w:ascii="Arial" w:hAnsi="Arial" w:cs="Arial"/>
      <w:color w:val="333333"/>
      <w:sz w:val="20"/>
      <w:lang w:val="en-US"/>
    </w:rPr>
  </w:style>
  <w:style w:type="paragraph" w:styleId="BalloonText">
    <w:name w:val="Balloon Text"/>
    <w:basedOn w:val="Normal"/>
    <w:link w:val="BalloonTextChar"/>
    <w:unhideWhenUsed/>
    <w:rsid w:val="006E5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E533F"/>
    <w:rPr>
      <w:rFonts w:ascii="Segoe UI" w:hAnsi="Segoe UI" w:cs="Segoe UI"/>
      <w:color w:val="333333"/>
      <w:sz w:val="18"/>
      <w:szCs w:val="18"/>
      <w:lang w:val="en-US"/>
    </w:rPr>
  </w:style>
  <w:style w:type="paragraph" w:styleId="HTMLPreformatted">
    <w:name w:val="HTML Preformatted"/>
    <w:basedOn w:val="Normal"/>
    <w:link w:val="HTMLPreformattedChar"/>
    <w:rsid w:val="00665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Cs w:val="20"/>
    </w:rPr>
  </w:style>
  <w:style w:type="character" w:customStyle="1" w:styleId="HTMLPreformattedChar">
    <w:name w:val="HTML Preformatted Char"/>
    <w:basedOn w:val="DefaultParagraphFont"/>
    <w:link w:val="HTMLPreformatted"/>
    <w:rsid w:val="00665010"/>
    <w:rPr>
      <w:rFonts w:ascii="Courier New" w:eastAsia="Times New Roman" w:hAnsi="Courier New" w:cs="Courier New"/>
      <w:sz w:val="20"/>
      <w:szCs w:val="20"/>
      <w:lang w:val="en-US"/>
    </w:rPr>
  </w:style>
  <w:style w:type="character" w:styleId="PageNumber">
    <w:name w:val="page number"/>
    <w:basedOn w:val="DefaultParagraphFont"/>
    <w:rsid w:val="00665010"/>
  </w:style>
  <w:style w:type="paragraph" w:customStyle="1" w:styleId="2tasemetekst">
    <w:name w:val="2. taseme tekst"/>
    <w:rsid w:val="003126F0"/>
    <w:pPr>
      <w:keepNext/>
      <w:widowControl w:val="0"/>
      <w:tabs>
        <w:tab w:val="left" w:pos="567"/>
      </w:tabs>
      <w:spacing w:after="120" w:line="240" w:lineRule="auto"/>
      <w:jc w:val="both"/>
    </w:pPr>
    <w:rPr>
      <w:rFonts w:ascii="Times New Roman" w:eastAsia="Times New Roman" w:hAnsi="Times New Roman" w:cs="Times New Roman"/>
      <w:lang w:val="en-US"/>
    </w:rPr>
  </w:style>
  <w:style w:type="paragraph" w:customStyle="1" w:styleId="1tasemetekst">
    <w:name w:val="1. taseme tekst"/>
    <w:rsid w:val="00665010"/>
    <w:pPr>
      <w:keepNext/>
      <w:widowControl w:val="0"/>
      <w:spacing w:after="120" w:line="240" w:lineRule="auto"/>
      <w:jc w:val="both"/>
    </w:pPr>
    <w:rPr>
      <w:rFonts w:ascii="Times New Roman" w:eastAsia="Times New Roman" w:hAnsi="Times New Roman" w:cs="Times New Roman"/>
      <w:bCs/>
      <w:lang w:val="en-US"/>
    </w:rPr>
  </w:style>
  <w:style w:type="paragraph" w:customStyle="1" w:styleId="1tasemepealkiri">
    <w:name w:val="1. taseme pealkiri"/>
    <w:next w:val="2tasemetekst"/>
    <w:rsid w:val="003126F0"/>
    <w:pPr>
      <w:keepNext/>
      <w:widowControl w:val="0"/>
      <w:spacing w:before="180" w:after="120" w:line="240" w:lineRule="auto"/>
    </w:pPr>
    <w:rPr>
      <w:rFonts w:ascii="Times New Roman" w:eastAsia="Times New Roman" w:hAnsi="Times New Roman" w:cs="Times New Roman"/>
      <w:b/>
      <w:bCs/>
      <w:caps/>
      <w:lang w:val="en-GB"/>
    </w:rPr>
  </w:style>
  <w:style w:type="paragraph" w:customStyle="1" w:styleId="Hariliktabel">
    <w:name w:val="Harilik tabel"/>
    <w:rsid w:val="00665010"/>
    <w:pPr>
      <w:keepNext/>
      <w:widowControl w:val="0"/>
      <w:tabs>
        <w:tab w:val="center" w:pos="4320"/>
        <w:tab w:val="right" w:pos="8640"/>
      </w:tabs>
      <w:spacing w:after="0" w:line="240" w:lineRule="auto"/>
    </w:pPr>
    <w:rPr>
      <w:rFonts w:ascii="Times New Roman" w:eastAsia="Times New Roman" w:hAnsi="Times New Roman" w:cs="Times New Roman"/>
      <w:lang w:val="en-US"/>
    </w:rPr>
  </w:style>
  <w:style w:type="character" w:styleId="CommentReference">
    <w:name w:val="annotation reference"/>
    <w:basedOn w:val="DefaultParagraphFont"/>
    <w:rsid w:val="00665010"/>
    <w:rPr>
      <w:sz w:val="18"/>
      <w:szCs w:val="18"/>
    </w:rPr>
  </w:style>
  <w:style w:type="paragraph" w:customStyle="1" w:styleId="Harilikloetelu">
    <w:name w:val="Harilik loetelu"/>
    <w:qFormat/>
    <w:rsid w:val="003126F0"/>
    <w:pPr>
      <w:keepNext/>
      <w:widowControl w:val="0"/>
      <w:numPr>
        <w:numId w:val="6"/>
      </w:numPr>
      <w:spacing w:after="120" w:line="240" w:lineRule="auto"/>
      <w:jc w:val="both"/>
    </w:pPr>
    <w:rPr>
      <w:rFonts w:ascii="Times New Roman" w:eastAsia="Times New Roman" w:hAnsi="Times New Roman" w:cs="Times New Roman"/>
      <w:bCs/>
      <w:lang w:val="en-US"/>
    </w:rPr>
  </w:style>
  <w:style w:type="paragraph" w:customStyle="1" w:styleId="3tasemetekst">
    <w:name w:val="3. taseme tekst"/>
    <w:basedOn w:val="2tasemetekst"/>
    <w:rsid w:val="003126F0"/>
    <w:rPr>
      <w:bCs/>
    </w:rPr>
  </w:style>
  <w:style w:type="paragraph" w:styleId="CommentText">
    <w:name w:val="annotation text"/>
    <w:basedOn w:val="Normal"/>
    <w:link w:val="CommentTextChar"/>
    <w:rsid w:val="00665010"/>
    <w:pPr>
      <w:spacing w:after="0" w:line="240" w:lineRule="auto"/>
    </w:pPr>
    <w:rPr>
      <w:rFonts w:ascii="Times New Roman" w:eastAsia="Times New Roman" w:hAnsi="Times New Roman" w:cs="Times New Roman"/>
      <w:color w:val="auto"/>
      <w:sz w:val="24"/>
      <w:szCs w:val="24"/>
    </w:rPr>
  </w:style>
  <w:style w:type="character" w:customStyle="1" w:styleId="CommentTextChar">
    <w:name w:val="Comment Text Char"/>
    <w:basedOn w:val="DefaultParagraphFont"/>
    <w:link w:val="CommentText"/>
    <w:rsid w:val="00665010"/>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rsid w:val="00665010"/>
    <w:rPr>
      <w:b/>
      <w:bCs/>
      <w:sz w:val="20"/>
      <w:szCs w:val="20"/>
    </w:rPr>
  </w:style>
  <w:style w:type="character" w:customStyle="1" w:styleId="CommentSubjectChar">
    <w:name w:val="Comment Subject Char"/>
    <w:basedOn w:val="CommentTextChar"/>
    <w:link w:val="CommentSubject"/>
    <w:rsid w:val="00665010"/>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7"/>
    <w:qFormat/>
    <w:rsid w:val="00665010"/>
    <w:pPr>
      <w:spacing w:after="0" w:line="240" w:lineRule="auto"/>
    </w:pPr>
    <w:rPr>
      <w:rFonts w:ascii="Times New Roman" w:eastAsia="Times New Roman" w:hAnsi="Times New Roman" w:cs="Times New Roman"/>
      <w:color w:val="auto"/>
      <w:szCs w:val="20"/>
    </w:rPr>
  </w:style>
  <w:style w:type="character" w:customStyle="1" w:styleId="FootnoteTextChar">
    <w:name w:val="Footnote Text Char"/>
    <w:basedOn w:val="DefaultParagraphFont"/>
    <w:link w:val="FootnoteText"/>
    <w:uiPriority w:val="7"/>
    <w:rsid w:val="00665010"/>
    <w:rPr>
      <w:rFonts w:ascii="Times New Roman" w:eastAsia="Times New Roman" w:hAnsi="Times New Roman" w:cs="Times New Roman"/>
      <w:sz w:val="20"/>
      <w:szCs w:val="20"/>
      <w:lang w:val="en-US"/>
    </w:rPr>
  </w:style>
  <w:style w:type="paragraph" w:customStyle="1" w:styleId="1stlevelheading">
    <w:name w:val="1st level (heading)"/>
    <w:next w:val="Normal"/>
    <w:uiPriority w:val="1"/>
    <w:qFormat/>
    <w:rsid w:val="003126F0"/>
    <w:pPr>
      <w:keepNext/>
      <w:numPr>
        <w:numId w:val="10"/>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3126F0"/>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836DDE"/>
    <w:pPr>
      <w:numPr>
        <w:ilvl w:val="2"/>
      </w:numPr>
      <w:ind w:left="1021" w:hanging="1021"/>
      <w:outlineLvl w:val="2"/>
    </w:pPr>
    <w:rPr>
      <w:i/>
    </w:rPr>
  </w:style>
  <w:style w:type="paragraph" w:customStyle="1" w:styleId="4thlevelheading">
    <w:name w:val="4th level (heading)"/>
    <w:basedOn w:val="3rdlevelheading"/>
    <w:next w:val="Normal"/>
    <w:uiPriority w:val="1"/>
    <w:qFormat/>
    <w:rsid w:val="003126F0"/>
    <w:pPr>
      <w:numPr>
        <w:ilvl w:val="3"/>
      </w:numPr>
      <w:spacing w:after="120"/>
      <w:outlineLvl w:val="3"/>
    </w:pPr>
    <w:rPr>
      <w:b w:val="0"/>
    </w:rPr>
  </w:style>
  <w:style w:type="paragraph" w:customStyle="1" w:styleId="5thlevelheading">
    <w:name w:val="5th level (heading)"/>
    <w:basedOn w:val="4thlevelheading"/>
    <w:next w:val="Normal"/>
    <w:uiPriority w:val="1"/>
    <w:qFormat/>
    <w:rsid w:val="003126F0"/>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3126F0"/>
    <w:pPr>
      <w:spacing w:before="120" w:after="120"/>
    </w:pPr>
    <w:rPr>
      <w:b w:val="0"/>
    </w:rPr>
  </w:style>
  <w:style w:type="character" w:customStyle="1" w:styleId="2ndlevelprovisionChar">
    <w:name w:val="2nd level (provision) Char"/>
    <w:link w:val="2ndlevelprovision"/>
    <w:uiPriority w:val="2"/>
    <w:rsid w:val="003126F0"/>
    <w:rPr>
      <w:rFonts w:ascii="Times New Roman" w:eastAsia="Times New Roman" w:hAnsi="Times New Roman" w:cs="Times New Roman"/>
      <w:kern w:val="24"/>
      <w:szCs w:val="24"/>
      <w:lang w:val="en-GB"/>
    </w:rPr>
  </w:style>
  <w:style w:type="paragraph" w:styleId="Revision">
    <w:name w:val="Revision"/>
    <w:hidden/>
    <w:uiPriority w:val="99"/>
    <w:semiHidden/>
    <w:rsid w:val="00665010"/>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73F23"/>
    <w:rPr>
      <w:color w:val="333333" w:themeColor="followedHyperlink"/>
      <w:u w:val="single"/>
    </w:rPr>
  </w:style>
  <w:style w:type="paragraph" w:customStyle="1" w:styleId="ListofAppendixes">
    <w:name w:val="List of Appendixes"/>
    <w:basedOn w:val="Normal"/>
    <w:rsid w:val="000C6C5E"/>
    <w:pPr>
      <w:tabs>
        <w:tab w:val="left" w:pos="1985"/>
      </w:tabs>
      <w:spacing w:after="180" w:line="280" w:lineRule="atLeast"/>
      <w:ind w:left="1985" w:hanging="1985"/>
      <w:jc w:val="both"/>
    </w:pPr>
    <w:rPr>
      <w:rFonts w:ascii="Times New Roman" w:eastAsia="Times New Roman" w:hAnsi="Times New Roman" w:cs="Times New Roman"/>
      <w:color w:val="auto"/>
      <w:sz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Ellex">
      <a:dk1>
        <a:srgbClr val="333333"/>
      </a:dk1>
      <a:lt1>
        <a:sysClr val="window" lastClr="FFFFFF"/>
      </a:lt1>
      <a:dk2>
        <a:srgbClr val="041E41"/>
      </a:dk2>
      <a:lt2>
        <a:srgbClr val="999999"/>
      </a:lt2>
      <a:accent1>
        <a:srgbClr val="041E41"/>
      </a:accent1>
      <a:accent2>
        <a:srgbClr val="94D600"/>
      </a:accent2>
      <a:accent3>
        <a:srgbClr val="ABD261"/>
      </a:accent3>
      <a:accent4>
        <a:srgbClr val="C9E19B"/>
      </a:accent4>
      <a:accent5>
        <a:srgbClr val="CACBD5"/>
      </a:accent5>
      <a:accent6>
        <a:srgbClr val="676E87"/>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26373-D7A8-8D48-A26F-BE8AFC91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4057</Words>
  <Characters>21102</Characters>
  <Application>Microsoft Macintosh Word</Application>
  <DocSecurity>0</DocSecurity>
  <Lines>357</Lines>
  <Paragraphs>207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 Vavulski</cp:lastModifiedBy>
  <cp:revision>7</cp:revision>
  <cp:lastPrinted>2016-11-01T09:28:00Z</cp:lastPrinted>
  <dcterms:created xsi:type="dcterms:W3CDTF">2017-06-06T08:38:00Z</dcterms:created>
  <dcterms:modified xsi:type="dcterms:W3CDTF">2017-06-20T17:26:00Z</dcterms:modified>
  <cp:category/>
</cp:coreProperties>
</file>