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771FF" w14:textId="77777777" w:rsidR="00C44299" w:rsidRPr="00C44299" w:rsidRDefault="00C44299" w:rsidP="00C44299">
      <w:pPr>
        <w:jc w:val="center"/>
        <w:rPr>
          <w:lang w:val="et-EE"/>
        </w:rPr>
      </w:pPr>
      <w:r w:rsidRPr="00C44299">
        <w:rPr>
          <w:lang w:val="et-EE"/>
        </w:rPr>
        <w:t>TARTUMAA</w:t>
      </w:r>
    </w:p>
    <w:p w14:paraId="450D02E0" w14:textId="77777777" w:rsidR="00C44299" w:rsidRPr="00C44299" w:rsidRDefault="00C44299" w:rsidP="00C44299">
      <w:pPr>
        <w:jc w:val="center"/>
        <w:rPr>
          <w:lang w:val="et-EE"/>
        </w:rPr>
      </w:pPr>
      <w:r w:rsidRPr="00C44299">
        <w:rPr>
          <w:lang w:val="et-EE"/>
        </w:rPr>
        <w:t>LUUNJA VALLAVOLIKOGU</w:t>
      </w:r>
    </w:p>
    <w:p w14:paraId="1F3430E8" w14:textId="77777777" w:rsidR="00C44299" w:rsidRPr="00C44299" w:rsidRDefault="00C44299" w:rsidP="00C44299">
      <w:pPr>
        <w:jc w:val="center"/>
        <w:rPr>
          <w:lang w:val="et-EE"/>
        </w:rPr>
      </w:pPr>
      <w:r w:rsidRPr="00C44299">
        <w:rPr>
          <w:lang w:val="et-EE"/>
        </w:rPr>
        <w:t>OTSUS</w:t>
      </w:r>
    </w:p>
    <w:p w14:paraId="3044EC7B" w14:textId="77777777" w:rsidR="00C44299" w:rsidRDefault="00C44299" w:rsidP="00C44299">
      <w:pPr>
        <w:rPr>
          <w:highlight w:val="yellow"/>
          <w:lang w:val="et-EE"/>
        </w:rPr>
      </w:pPr>
    </w:p>
    <w:p w14:paraId="5F30E700" w14:textId="77777777" w:rsidR="00340580" w:rsidRPr="00A01FB6" w:rsidRDefault="00340580" w:rsidP="009D37FC">
      <w:pPr>
        <w:pStyle w:val="Vahedeta"/>
        <w:spacing w:line="276" w:lineRule="auto"/>
        <w:jc w:val="both"/>
        <w:rPr>
          <w:rFonts w:ascii="Times New Roman" w:hAnsi="Times New Roman" w:cs="Times New Roman"/>
          <w:highlight w:val="yellow"/>
          <w:lang w:val="et-EE"/>
        </w:rPr>
      </w:pPr>
    </w:p>
    <w:p w14:paraId="721ACD4E" w14:textId="15066C8F" w:rsidR="00340580" w:rsidRPr="008B736E" w:rsidRDefault="00340580" w:rsidP="00C44299">
      <w:pPr>
        <w:pStyle w:val="Vahedeta"/>
        <w:spacing w:line="276" w:lineRule="auto"/>
        <w:rPr>
          <w:rFonts w:ascii="Times New Roman" w:hAnsi="Times New Roman" w:cs="Times New Roman"/>
          <w:b/>
          <w:lang w:val="et-EE"/>
        </w:rPr>
      </w:pPr>
      <w:r w:rsidRPr="008B736E">
        <w:rPr>
          <w:rFonts w:ascii="Times New Roman" w:hAnsi="Times New Roman" w:cs="Times New Roman"/>
          <w:b/>
          <w:lang w:val="et-EE"/>
        </w:rPr>
        <w:t xml:space="preserve">Eeli Lääne </w:t>
      </w:r>
      <w:r w:rsidR="00141138" w:rsidRPr="008B736E">
        <w:rPr>
          <w:rFonts w:ascii="Times New Roman" w:hAnsi="Times New Roman" w:cs="Times New Roman"/>
          <w:b/>
          <w:lang w:val="et-EE"/>
        </w:rPr>
        <w:t>01.04.2019.</w:t>
      </w:r>
      <w:r w:rsidR="00E374C9">
        <w:rPr>
          <w:rFonts w:ascii="Times New Roman" w:hAnsi="Times New Roman" w:cs="Times New Roman"/>
          <w:b/>
          <w:lang w:val="et-EE"/>
        </w:rPr>
        <w:t xml:space="preserve"> </w:t>
      </w:r>
      <w:r w:rsidR="00141138" w:rsidRPr="008B736E">
        <w:rPr>
          <w:rFonts w:ascii="Times New Roman" w:hAnsi="Times New Roman" w:cs="Times New Roman"/>
          <w:b/>
          <w:lang w:val="et-EE"/>
        </w:rPr>
        <w:t>a vaide läbivaatamine 28.02.2019.</w:t>
      </w:r>
      <w:r w:rsidR="00E374C9">
        <w:rPr>
          <w:rFonts w:ascii="Times New Roman" w:hAnsi="Times New Roman" w:cs="Times New Roman"/>
          <w:b/>
          <w:lang w:val="et-EE"/>
        </w:rPr>
        <w:t xml:space="preserve"> </w:t>
      </w:r>
      <w:r w:rsidR="00141138" w:rsidRPr="008B736E">
        <w:rPr>
          <w:rFonts w:ascii="Times New Roman" w:hAnsi="Times New Roman" w:cs="Times New Roman"/>
          <w:b/>
          <w:lang w:val="et-EE"/>
        </w:rPr>
        <w:t>a Luunja Vallavolikogu määrusele nr 12</w:t>
      </w:r>
    </w:p>
    <w:p w14:paraId="09430F2B" w14:textId="77777777" w:rsidR="00340580" w:rsidRPr="00A01FB6" w:rsidRDefault="00340580" w:rsidP="009D37FC">
      <w:pPr>
        <w:pStyle w:val="Vahedeta"/>
        <w:spacing w:line="276" w:lineRule="auto"/>
        <w:jc w:val="both"/>
        <w:rPr>
          <w:rFonts w:ascii="Times New Roman" w:hAnsi="Times New Roman" w:cs="Times New Roman"/>
          <w:lang w:val="et-EE"/>
        </w:rPr>
      </w:pPr>
    </w:p>
    <w:p w14:paraId="6CA99266" w14:textId="77777777" w:rsidR="009378D5" w:rsidRPr="00A01FB6" w:rsidRDefault="009378D5" w:rsidP="009D37FC">
      <w:pPr>
        <w:pStyle w:val="Vahedeta"/>
        <w:spacing w:line="276" w:lineRule="auto"/>
        <w:jc w:val="both"/>
        <w:rPr>
          <w:rFonts w:ascii="Times New Roman" w:hAnsi="Times New Roman" w:cs="Times New Roman"/>
          <w:b/>
          <w:lang w:val="et-EE"/>
        </w:rPr>
      </w:pPr>
    </w:p>
    <w:p w14:paraId="40625295" w14:textId="77777777" w:rsidR="00255741" w:rsidRPr="00A01FB6" w:rsidRDefault="00BF5943" w:rsidP="009D37FC">
      <w:pPr>
        <w:pStyle w:val="Loendilik"/>
        <w:numPr>
          <w:ilvl w:val="0"/>
          <w:numId w:val="5"/>
        </w:numPr>
        <w:spacing w:after="200" w:line="276" w:lineRule="auto"/>
        <w:contextualSpacing w:val="0"/>
        <w:jc w:val="both"/>
        <w:rPr>
          <w:rFonts w:ascii="Times New Roman" w:hAnsi="Times New Roman" w:cs="Times New Roman"/>
          <w:b/>
          <w:u w:val="single"/>
        </w:rPr>
      </w:pPr>
      <w:r w:rsidRPr="00A01FB6">
        <w:rPr>
          <w:rFonts w:ascii="Times New Roman" w:hAnsi="Times New Roman" w:cs="Times New Roman"/>
          <w:b/>
          <w:u w:val="single"/>
        </w:rPr>
        <w:t xml:space="preserve">Asjaolud ja menetluse käik </w:t>
      </w:r>
    </w:p>
    <w:p w14:paraId="1706FDF7" w14:textId="1DCD7DC0" w:rsidR="00255741" w:rsidRPr="00A01FB6" w:rsidRDefault="00255741" w:rsidP="009D37FC">
      <w:pPr>
        <w:pStyle w:val="Loendilik"/>
        <w:numPr>
          <w:ilvl w:val="1"/>
          <w:numId w:val="5"/>
        </w:numPr>
        <w:spacing w:after="200" w:line="276" w:lineRule="auto"/>
        <w:ind w:left="0" w:firstLine="0"/>
        <w:contextualSpacing w:val="0"/>
        <w:jc w:val="both"/>
        <w:rPr>
          <w:rFonts w:ascii="Times New Roman" w:hAnsi="Times New Roman" w:cs="Times New Roman"/>
        </w:rPr>
      </w:pPr>
      <w:r w:rsidRPr="00A01FB6">
        <w:rPr>
          <w:rFonts w:ascii="Times New Roman" w:hAnsi="Times New Roman" w:cs="Times New Roman"/>
        </w:rPr>
        <w:t>Luunja valla üldplaneeringu koostamine algatati Vallavolikogu 18.03.2004.</w:t>
      </w:r>
      <w:r w:rsidR="00990267">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otsusega nr 3-1 ja kehtestati Vallavolikogu 26.06.2008.a määrusega nr 8-1. 19.02.2009.</w:t>
      </w:r>
      <w:r w:rsidR="00990267">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Vallavolikogu määrusega nr 9 tunnistati osaliselt keht</w:t>
      </w:r>
      <w:r w:rsidR="00182264" w:rsidRPr="00A01FB6">
        <w:rPr>
          <w:rFonts w:ascii="Times New Roman" w:hAnsi="Times New Roman" w:cs="Times New Roman"/>
        </w:rPr>
        <w:t xml:space="preserve">etuks Volikogu määrus nr 8-1 Eeli </w:t>
      </w:r>
      <w:r w:rsidRPr="00A01FB6">
        <w:rPr>
          <w:rFonts w:ascii="Times New Roman" w:hAnsi="Times New Roman" w:cs="Times New Roman"/>
        </w:rPr>
        <w:t xml:space="preserve">Läänele </w:t>
      </w:r>
      <w:r w:rsidR="00182264" w:rsidRPr="00A01FB6">
        <w:rPr>
          <w:rFonts w:ascii="Times New Roman" w:hAnsi="Times New Roman" w:cs="Times New Roman"/>
        </w:rPr>
        <w:t xml:space="preserve">(edaspidi </w:t>
      </w:r>
      <w:r w:rsidR="00182264" w:rsidRPr="00A01FB6">
        <w:rPr>
          <w:rFonts w:ascii="Times New Roman" w:hAnsi="Times New Roman" w:cs="Times New Roman"/>
          <w:b/>
        </w:rPr>
        <w:t>“maaomanik”</w:t>
      </w:r>
      <w:r w:rsidR="00182264" w:rsidRPr="00A01FB6">
        <w:rPr>
          <w:rFonts w:ascii="Times New Roman" w:hAnsi="Times New Roman" w:cs="Times New Roman"/>
        </w:rPr>
        <w:t xml:space="preserve">) </w:t>
      </w:r>
      <w:r w:rsidRPr="00A01FB6">
        <w:rPr>
          <w:rFonts w:ascii="Times New Roman" w:hAnsi="Times New Roman" w:cs="Times New Roman"/>
        </w:rPr>
        <w:t>kuuluvate maatükkide Andrese ja Lillevälja tee 20 osas olulise menetlustoimingu rikkumise tõttu. Määrus jõustus 26.02.2009.</w:t>
      </w:r>
      <w:r w:rsidR="00990267">
        <w:rPr>
          <w:rFonts w:ascii="Times New Roman" w:hAnsi="Times New Roman" w:cs="Times New Roman"/>
        </w:rPr>
        <w:t xml:space="preserve"> </w:t>
      </w:r>
      <w:r w:rsidRPr="00A01FB6">
        <w:rPr>
          <w:rFonts w:ascii="Times New Roman" w:hAnsi="Times New Roman" w:cs="Times New Roman"/>
        </w:rPr>
        <w:t xml:space="preserve">a. </w:t>
      </w:r>
    </w:p>
    <w:p w14:paraId="0249AC6C" w14:textId="77777777" w:rsidR="00255741" w:rsidRPr="00A01FB6" w:rsidRDefault="00255741" w:rsidP="009D37FC">
      <w:pPr>
        <w:pStyle w:val="Loendilik"/>
        <w:numPr>
          <w:ilvl w:val="1"/>
          <w:numId w:val="5"/>
        </w:numPr>
        <w:spacing w:after="200" w:line="276" w:lineRule="auto"/>
        <w:ind w:left="0" w:firstLine="0"/>
        <w:contextualSpacing w:val="0"/>
        <w:jc w:val="both"/>
        <w:rPr>
          <w:rFonts w:ascii="Times New Roman" w:hAnsi="Times New Roman" w:cs="Times New Roman"/>
        </w:rPr>
      </w:pPr>
      <w:r w:rsidRPr="00A01FB6">
        <w:rPr>
          <w:rFonts w:ascii="Times New Roman" w:hAnsi="Times New Roman" w:cs="Times New Roman"/>
        </w:rPr>
        <w:t>Maaüksuste osas, mille ulatuses Luunja valla üldplaneeringu kehtestamise otsus kehtetuks tunnistati, üldplaneeringu menetlus jätkus. Maaüksused, endine Andrese (praegune Andrese (43201:001:1250), Lillevälja tee L1 (43201:001:1251), Lillevälja tee 14a (43201:003:0165), Nurmenuku tee 1 (43201:001:1246), Nurmenuku tee 2 (43201:001:1241), Nurmenuku tee 3 (43201:001:1245), Nurmenuku tee 4 (43201:001:1242), Nurmenuku tee 5 (43201:001:1244), Nurmenuku tee 6 (43201:001:1243), Käokinga tee 2 (43201:001:1247), Käokinga tee 4 (43201:001:1248), Käokinga tee 6 (43201:001:1249)) ja Lillevälja tee 20 (43201:003:0131) kuuluvad E.Läänele</w:t>
      </w:r>
      <w:r w:rsidR="00182264" w:rsidRPr="00A01FB6">
        <w:rPr>
          <w:rFonts w:ascii="Times New Roman" w:hAnsi="Times New Roman" w:cs="Times New Roman"/>
        </w:rPr>
        <w:t xml:space="preserve">. </w:t>
      </w:r>
      <w:r w:rsidRPr="00A01FB6">
        <w:rPr>
          <w:rFonts w:ascii="Times New Roman" w:hAnsi="Times New Roman" w:cs="Times New Roman"/>
        </w:rPr>
        <w:t xml:space="preserve"> </w:t>
      </w:r>
    </w:p>
    <w:p w14:paraId="5F686DD8" w14:textId="6F5DF841" w:rsidR="00255741" w:rsidRPr="00A01FB6" w:rsidRDefault="00255741" w:rsidP="009D37FC">
      <w:pPr>
        <w:pStyle w:val="Loendilik"/>
        <w:numPr>
          <w:ilvl w:val="1"/>
          <w:numId w:val="5"/>
        </w:numPr>
        <w:spacing w:after="200" w:line="276" w:lineRule="auto"/>
        <w:ind w:left="0" w:firstLine="0"/>
        <w:contextualSpacing w:val="0"/>
        <w:jc w:val="both"/>
        <w:rPr>
          <w:rFonts w:ascii="Times New Roman" w:hAnsi="Times New Roman" w:cs="Times New Roman"/>
        </w:rPr>
      </w:pPr>
      <w:r w:rsidRPr="00A01FB6">
        <w:rPr>
          <w:rFonts w:ascii="Times New Roman" w:hAnsi="Times New Roman" w:cs="Times New Roman"/>
        </w:rPr>
        <w:t>30.11.2016.</w:t>
      </w:r>
      <w:r w:rsidR="00990267">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tegi Riigikohus otsuse</w:t>
      </w:r>
      <w:r w:rsidR="00141138" w:rsidRPr="00A01FB6">
        <w:rPr>
          <w:rFonts w:ascii="Times New Roman" w:hAnsi="Times New Roman" w:cs="Times New Roman"/>
        </w:rPr>
        <w:t xml:space="preserve"> nr 3-3-1-23-16</w:t>
      </w:r>
      <w:r w:rsidRPr="00A01FB6">
        <w:rPr>
          <w:rFonts w:ascii="Times New Roman" w:hAnsi="Times New Roman" w:cs="Times New Roman"/>
        </w:rPr>
        <w:t xml:space="preserve">, millega tühistas </w:t>
      </w:r>
      <w:r w:rsidRPr="00A01FB6">
        <w:rPr>
          <w:rFonts w:ascii="Times New Roman" w:hAnsi="Times New Roman" w:cs="Times New Roman"/>
          <w:bCs/>
          <w:color w:val="000000"/>
        </w:rPr>
        <w:t>Tartu Halduskohtu 29. </w:t>
      </w:r>
      <w:proofErr w:type="gramStart"/>
      <w:r w:rsidRPr="00A01FB6">
        <w:rPr>
          <w:rFonts w:ascii="Times New Roman" w:hAnsi="Times New Roman" w:cs="Times New Roman"/>
          <w:bCs/>
          <w:color w:val="000000"/>
        </w:rPr>
        <w:t>septembri</w:t>
      </w:r>
      <w:proofErr w:type="gramEnd"/>
      <w:r w:rsidRPr="00A01FB6">
        <w:rPr>
          <w:rFonts w:ascii="Times New Roman" w:hAnsi="Times New Roman" w:cs="Times New Roman"/>
          <w:bCs/>
          <w:color w:val="000000"/>
        </w:rPr>
        <w:t xml:space="preserve"> 2014. </w:t>
      </w:r>
      <w:proofErr w:type="gramStart"/>
      <w:r w:rsidRPr="00A01FB6">
        <w:rPr>
          <w:rFonts w:ascii="Times New Roman" w:hAnsi="Times New Roman" w:cs="Times New Roman"/>
          <w:bCs/>
          <w:color w:val="000000"/>
        </w:rPr>
        <w:t>a</w:t>
      </w:r>
      <w:proofErr w:type="gramEnd"/>
      <w:r w:rsidRPr="00A01FB6">
        <w:rPr>
          <w:rFonts w:ascii="Times New Roman" w:hAnsi="Times New Roman" w:cs="Times New Roman"/>
          <w:bCs/>
          <w:color w:val="000000"/>
        </w:rPr>
        <w:t xml:space="preserve"> otsus</w:t>
      </w:r>
      <w:r w:rsidR="00A01743" w:rsidRPr="00A01FB6">
        <w:rPr>
          <w:rFonts w:ascii="Times New Roman" w:hAnsi="Times New Roman" w:cs="Times New Roman"/>
          <w:bCs/>
          <w:color w:val="000000"/>
        </w:rPr>
        <w:t>e</w:t>
      </w:r>
      <w:r w:rsidRPr="00A01FB6">
        <w:rPr>
          <w:rFonts w:ascii="Times New Roman" w:hAnsi="Times New Roman" w:cs="Times New Roman"/>
          <w:bCs/>
          <w:color w:val="000000"/>
        </w:rPr>
        <w:t xml:space="preserve"> ja Tartu Ringkonnakohtu 24. </w:t>
      </w:r>
      <w:proofErr w:type="gramStart"/>
      <w:r w:rsidRPr="00A01FB6">
        <w:rPr>
          <w:rFonts w:ascii="Times New Roman" w:hAnsi="Times New Roman" w:cs="Times New Roman"/>
          <w:bCs/>
          <w:color w:val="000000"/>
        </w:rPr>
        <w:t>novembri</w:t>
      </w:r>
      <w:proofErr w:type="gramEnd"/>
      <w:r w:rsidRPr="00A01FB6">
        <w:rPr>
          <w:rFonts w:ascii="Times New Roman" w:hAnsi="Times New Roman" w:cs="Times New Roman"/>
          <w:bCs/>
          <w:color w:val="000000"/>
        </w:rPr>
        <w:t xml:space="preserve"> 2015. </w:t>
      </w:r>
      <w:proofErr w:type="gramStart"/>
      <w:r w:rsidRPr="00A01FB6">
        <w:rPr>
          <w:rFonts w:ascii="Times New Roman" w:hAnsi="Times New Roman" w:cs="Times New Roman"/>
          <w:bCs/>
          <w:color w:val="000000"/>
        </w:rPr>
        <w:t>a</w:t>
      </w:r>
      <w:proofErr w:type="gramEnd"/>
      <w:r w:rsidRPr="00A01FB6">
        <w:rPr>
          <w:rFonts w:ascii="Times New Roman" w:hAnsi="Times New Roman" w:cs="Times New Roman"/>
          <w:bCs/>
          <w:color w:val="000000"/>
        </w:rPr>
        <w:t xml:space="preserve"> otsus</w:t>
      </w:r>
      <w:r w:rsidR="00A01743" w:rsidRPr="00A01FB6">
        <w:rPr>
          <w:rFonts w:ascii="Times New Roman" w:hAnsi="Times New Roman" w:cs="Times New Roman"/>
          <w:bCs/>
          <w:color w:val="000000"/>
        </w:rPr>
        <w:t>e</w:t>
      </w:r>
      <w:r w:rsidRPr="00A01FB6">
        <w:rPr>
          <w:rFonts w:ascii="Times New Roman" w:hAnsi="Times New Roman" w:cs="Times New Roman"/>
          <w:bCs/>
          <w:color w:val="000000"/>
        </w:rPr>
        <w:t xml:space="preserve"> haldusasjas nr 3-14-73 ning kohustas Luunja Vallavolikogu tegema uue otsuse Veibri küla Andrese ja Lillevälja tee 20 maaüksuste ala üldplaneeringu kehtestamise kohta hiljemalt 1. </w:t>
      </w:r>
      <w:proofErr w:type="gramStart"/>
      <w:r w:rsidRPr="00A01FB6">
        <w:rPr>
          <w:rFonts w:ascii="Times New Roman" w:hAnsi="Times New Roman" w:cs="Times New Roman"/>
          <w:bCs/>
          <w:color w:val="000000"/>
        </w:rPr>
        <w:t>märtsiks</w:t>
      </w:r>
      <w:proofErr w:type="gramEnd"/>
      <w:r w:rsidRPr="00A01FB6">
        <w:rPr>
          <w:rFonts w:ascii="Times New Roman" w:hAnsi="Times New Roman" w:cs="Times New Roman"/>
          <w:bCs/>
          <w:color w:val="000000"/>
        </w:rPr>
        <w:t xml:space="preserve"> 2017. Teha kindlaks Luunja Vallavolikogu viivituse õigusvastasus 28. </w:t>
      </w:r>
      <w:proofErr w:type="gramStart"/>
      <w:r w:rsidRPr="00A01FB6">
        <w:rPr>
          <w:rFonts w:ascii="Times New Roman" w:hAnsi="Times New Roman" w:cs="Times New Roman"/>
          <w:bCs/>
          <w:color w:val="000000"/>
        </w:rPr>
        <w:t>märtsi</w:t>
      </w:r>
      <w:proofErr w:type="gramEnd"/>
      <w:r w:rsidRPr="00A01FB6">
        <w:rPr>
          <w:rFonts w:ascii="Times New Roman" w:hAnsi="Times New Roman" w:cs="Times New Roman"/>
          <w:bCs/>
          <w:color w:val="000000"/>
        </w:rPr>
        <w:t xml:space="preserve"> 2013. </w:t>
      </w:r>
      <w:proofErr w:type="gramStart"/>
      <w:r w:rsidRPr="00A01FB6">
        <w:rPr>
          <w:rFonts w:ascii="Times New Roman" w:hAnsi="Times New Roman" w:cs="Times New Roman"/>
          <w:bCs/>
          <w:color w:val="000000"/>
        </w:rPr>
        <w:t>a</w:t>
      </w:r>
      <w:proofErr w:type="gramEnd"/>
      <w:r w:rsidRPr="00A01FB6">
        <w:rPr>
          <w:rFonts w:ascii="Times New Roman" w:hAnsi="Times New Roman" w:cs="Times New Roman"/>
          <w:bCs/>
          <w:color w:val="000000"/>
        </w:rPr>
        <w:t xml:space="preserve"> määruse nr 30 andmisel ning 15. </w:t>
      </w:r>
      <w:proofErr w:type="gramStart"/>
      <w:r w:rsidRPr="00A01FB6">
        <w:rPr>
          <w:rFonts w:ascii="Times New Roman" w:hAnsi="Times New Roman" w:cs="Times New Roman"/>
          <w:bCs/>
          <w:color w:val="000000"/>
        </w:rPr>
        <w:t>augustil</w:t>
      </w:r>
      <w:proofErr w:type="gramEnd"/>
      <w:r w:rsidRPr="00A01FB6">
        <w:rPr>
          <w:rFonts w:ascii="Times New Roman" w:hAnsi="Times New Roman" w:cs="Times New Roman"/>
          <w:bCs/>
          <w:color w:val="000000"/>
        </w:rPr>
        <w:t xml:space="preserve"> 2013 jätkunud üldplaneeringu menetluses.</w:t>
      </w:r>
      <w:r w:rsidR="00141138" w:rsidRPr="00A01FB6">
        <w:rPr>
          <w:rFonts w:ascii="Times New Roman" w:hAnsi="Times New Roman" w:cs="Times New Roman"/>
          <w:bCs/>
          <w:color w:val="000000"/>
        </w:rPr>
        <w:t xml:space="preserve"> </w:t>
      </w:r>
    </w:p>
    <w:p w14:paraId="444AE3AB" w14:textId="77777777" w:rsidR="00255741" w:rsidRPr="00A01FB6" w:rsidRDefault="00255741" w:rsidP="009D37FC">
      <w:pPr>
        <w:pStyle w:val="Loendilik"/>
        <w:numPr>
          <w:ilvl w:val="1"/>
          <w:numId w:val="5"/>
        </w:numPr>
        <w:spacing w:after="200" w:line="276" w:lineRule="auto"/>
        <w:ind w:left="0" w:firstLine="0"/>
        <w:contextualSpacing w:val="0"/>
        <w:jc w:val="both"/>
        <w:rPr>
          <w:rFonts w:ascii="Times New Roman" w:hAnsi="Times New Roman" w:cs="Times New Roman"/>
        </w:rPr>
      </w:pPr>
      <w:r w:rsidRPr="00A01FB6">
        <w:rPr>
          <w:rFonts w:ascii="Times New Roman" w:hAnsi="Times New Roman" w:cs="Times New Roman"/>
        </w:rPr>
        <w:t xml:space="preserve">13.03.2018.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Riigikohtu halduskolleegiumi määruses haldusasjas nr 3-17-643 märkis kohus, et „</w:t>
      </w:r>
      <w:r w:rsidRPr="00A01FB6">
        <w:rPr>
          <w:rFonts w:ascii="Times New Roman" w:hAnsi="Times New Roman" w:cs="Times New Roman"/>
          <w:i/>
        </w:rPr>
        <w:t>nõustub ringkonnakohtu seisukohaga, et Riigikohtu 30.11.2016.a otsus jäi vastustajal tähtajaks täitmata. Kolleegium kohustas valda 1.03.2017.a otsustama, kas varasemad etapid läbinud Lillevälja tee 20 ÜP (reserveeritud elamumaa 50%, üldmaa 50 %.) kehtestada või jätta kehtestamata.</w:t>
      </w:r>
    </w:p>
    <w:p w14:paraId="080CECB1" w14:textId="5BFA0E11" w:rsidR="00255741" w:rsidRPr="00A01FB6" w:rsidRDefault="00255741" w:rsidP="009D37FC">
      <w:pPr>
        <w:pStyle w:val="Loendilik"/>
        <w:numPr>
          <w:ilvl w:val="1"/>
          <w:numId w:val="5"/>
        </w:numPr>
        <w:spacing w:after="200" w:line="276" w:lineRule="auto"/>
        <w:ind w:left="0" w:firstLine="0"/>
        <w:contextualSpacing w:val="0"/>
        <w:jc w:val="both"/>
        <w:rPr>
          <w:rFonts w:ascii="Times New Roman" w:hAnsi="Times New Roman" w:cs="Times New Roman"/>
        </w:rPr>
      </w:pPr>
      <w:r w:rsidRPr="00A01FB6">
        <w:rPr>
          <w:rFonts w:ascii="Times New Roman" w:hAnsi="Times New Roman" w:cs="Times New Roman"/>
        </w:rPr>
        <w:t>21.01.2019.</w:t>
      </w:r>
      <w:r w:rsidR="0029465B">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kirjaga nr 7-2/97 edastas Luunja vallavalitsus maaomanikule kehtestamata jätmise eelnõu, millele vastas maaomanik 04.02.2019.</w:t>
      </w:r>
      <w:r w:rsidR="00990267">
        <w:rPr>
          <w:rFonts w:ascii="Times New Roman" w:hAnsi="Times New Roman" w:cs="Times New Roman"/>
        </w:rPr>
        <w:t xml:space="preserve"> </w:t>
      </w:r>
      <w:r w:rsidRPr="00A01FB6">
        <w:rPr>
          <w:rFonts w:ascii="Times New Roman" w:hAnsi="Times New Roman" w:cs="Times New Roman"/>
        </w:rPr>
        <w:t xml:space="preserve">a järgmiste vastuväidetega: </w:t>
      </w:r>
    </w:p>
    <w:p w14:paraId="72E10668" w14:textId="0309B6B9" w:rsidR="00255741" w:rsidRPr="00A01FB6" w:rsidRDefault="00182264" w:rsidP="009D37FC">
      <w:pPr>
        <w:pStyle w:val="Loendilik"/>
        <w:numPr>
          <w:ilvl w:val="2"/>
          <w:numId w:val="5"/>
        </w:numPr>
        <w:spacing w:after="200" w:line="276" w:lineRule="auto"/>
        <w:contextualSpacing w:val="0"/>
        <w:jc w:val="both"/>
        <w:rPr>
          <w:rFonts w:ascii="Times New Roman" w:hAnsi="Times New Roman" w:cs="Times New Roman"/>
        </w:rPr>
      </w:pPr>
      <w:r w:rsidRPr="00A01FB6">
        <w:rPr>
          <w:rFonts w:ascii="Times New Roman" w:hAnsi="Times New Roman" w:cs="Times New Roman"/>
        </w:rPr>
        <w:t>16.02.2017.</w:t>
      </w:r>
      <w:r w:rsidR="00990267">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Luunja V</w:t>
      </w:r>
      <w:r w:rsidR="00255741" w:rsidRPr="00A01FB6">
        <w:rPr>
          <w:rFonts w:ascii="Times New Roman" w:hAnsi="Times New Roman" w:cs="Times New Roman"/>
        </w:rPr>
        <w:t xml:space="preserve">allavolikogu määruse nr 8 punkti 2 kehtetuks tunnistamine on mõistlik ning </w:t>
      </w:r>
      <w:r w:rsidR="00482E08" w:rsidRPr="00A01FB6">
        <w:rPr>
          <w:rFonts w:ascii="Times New Roman" w:hAnsi="Times New Roman" w:cs="Times New Roman"/>
        </w:rPr>
        <w:t>m</w:t>
      </w:r>
      <w:r w:rsidR="00255741" w:rsidRPr="00A01FB6">
        <w:rPr>
          <w:rFonts w:ascii="Times New Roman" w:hAnsi="Times New Roman" w:cs="Times New Roman"/>
        </w:rPr>
        <w:t>aaomanik ei esita nimetatule vastuväiteid.</w:t>
      </w:r>
    </w:p>
    <w:p w14:paraId="3DBFC841" w14:textId="77777777" w:rsidR="00255741" w:rsidRPr="00A01FB6" w:rsidRDefault="00141138" w:rsidP="009D37FC">
      <w:pPr>
        <w:pStyle w:val="Loendilik"/>
        <w:numPr>
          <w:ilvl w:val="2"/>
          <w:numId w:val="5"/>
        </w:numPr>
        <w:spacing w:after="200" w:line="276" w:lineRule="auto"/>
        <w:contextualSpacing w:val="0"/>
        <w:jc w:val="both"/>
        <w:rPr>
          <w:rFonts w:ascii="Times New Roman" w:hAnsi="Times New Roman" w:cs="Times New Roman"/>
        </w:rPr>
      </w:pPr>
      <w:r w:rsidRPr="00A01FB6">
        <w:rPr>
          <w:rFonts w:ascii="Times New Roman" w:hAnsi="Times New Roman" w:cs="Times New Roman"/>
        </w:rPr>
        <w:t>Üldplaneering k</w:t>
      </w:r>
      <w:r w:rsidR="00255741" w:rsidRPr="00A01FB6">
        <w:rPr>
          <w:rFonts w:ascii="Times New Roman" w:hAnsi="Times New Roman" w:cs="Times New Roman"/>
        </w:rPr>
        <w:t xml:space="preserve">ehtestamata jätmine süvendab Luunja valla õigusvastast viivitust </w:t>
      </w:r>
      <w:proofErr w:type="gramStart"/>
      <w:r w:rsidR="00255741" w:rsidRPr="00A01FB6">
        <w:rPr>
          <w:rFonts w:ascii="Times New Roman" w:hAnsi="Times New Roman" w:cs="Times New Roman"/>
        </w:rPr>
        <w:t>ja</w:t>
      </w:r>
      <w:proofErr w:type="gramEnd"/>
      <w:r w:rsidR="00255741" w:rsidRPr="00A01FB6">
        <w:rPr>
          <w:rFonts w:ascii="Times New Roman" w:hAnsi="Times New Roman" w:cs="Times New Roman"/>
        </w:rPr>
        <w:t xml:space="preserve"> üldplaneeringu kehtestamine lükkub määramata ajaks edasi, mistõttu ainukene õiguspärane, proportsionaalne ja kõigi osapoolte õiguseid ja huve arvestav lahendus oleks planeeringu kehtestamine vastuvõetud kujul motiveeritult (p 4).</w:t>
      </w:r>
    </w:p>
    <w:p w14:paraId="017244DA" w14:textId="77777777" w:rsidR="00255741" w:rsidRPr="00A01FB6" w:rsidRDefault="00255741" w:rsidP="009D37FC">
      <w:pPr>
        <w:pStyle w:val="Loendilik"/>
        <w:numPr>
          <w:ilvl w:val="2"/>
          <w:numId w:val="5"/>
        </w:numPr>
        <w:spacing w:after="200" w:line="276" w:lineRule="auto"/>
        <w:contextualSpacing w:val="0"/>
        <w:jc w:val="both"/>
        <w:rPr>
          <w:rFonts w:ascii="Times New Roman" w:hAnsi="Times New Roman" w:cs="Times New Roman"/>
        </w:rPr>
      </w:pPr>
      <w:r w:rsidRPr="00A01FB6">
        <w:rPr>
          <w:rFonts w:ascii="Times New Roman" w:hAnsi="Times New Roman" w:cs="Times New Roman"/>
        </w:rPr>
        <w:lastRenderedPageBreak/>
        <w:t>Valla üldplaneeringu kehtestamata jätmine on vastuolus varasemate valla seisukohtadega (p 5).</w:t>
      </w:r>
    </w:p>
    <w:p w14:paraId="17C80D81" w14:textId="77777777" w:rsidR="00255741" w:rsidRPr="00A01FB6" w:rsidRDefault="00255741" w:rsidP="009D37FC">
      <w:pPr>
        <w:pStyle w:val="Loendilik"/>
        <w:numPr>
          <w:ilvl w:val="2"/>
          <w:numId w:val="5"/>
        </w:numPr>
        <w:spacing w:after="200" w:line="276" w:lineRule="auto"/>
        <w:contextualSpacing w:val="0"/>
        <w:jc w:val="both"/>
        <w:rPr>
          <w:rFonts w:ascii="Times New Roman" w:hAnsi="Times New Roman" w:cs="Times New Roman"/>
        </w:rPr>
      </w:pPr>
      <w:r w:rsidRPr="00A01FB6">
        <w:rPr>
          <w:rFonts w:ascii="Times New Roman" w:hAnsi="Times New Roman" w:cs="Times New Roman"/>
        </w:rPr>
        <w:t xml:space="preserve">Ala üldplaneeringu kaasajastamine on põhjendatud ning kohalikud elanikud ei saa eeldada,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neid ümbritsev keskkond püsib muutumatuna (p 6).</w:t>
      </w:r>
    </w:p>
    <w:p w14:paraId="70BACB14" w14:textId="77777777" w:rsidR="00255741" w:rsidRPr="00A01FB6" w:rsidRDefault="00255741" w:rsidP="009D37FC">
      <w:pPr>
        <w:pStyle w:val="Loendilik"/>
        <w:numPr>
          <w:ilvl w:val="2"/>
          <w:numId w:val="5"/>
        </w:numPr>
        <w:spacing w:after="200" w:line="276" w:lineRule="auto"/>
        <w:contextualSpacing w:val="0"/>
        <w:jc w:val="both"/>
        <w:rPr>
          <w:rFonts w:ascii="Times New Roman" w:hAnsi="Times New Roman" w:cs="Times New Roman"/>
        </w:rPr>
      </w:pPr>
      <w:r w:rsidRPr="00A01FB6">
        <w:rPr>
          <w:rFonts w:ascii="Times New Roman" w:hAnsi="Times New Roman" w:cs="Times New Roman"/>
        </w:rPr>
        <w:t>Varasem üldplaneeringu kehtestamine loob eelduse ka täna üldplaneeringu kehtestamiseks (p 7).</w:t>
      </w:r>
    </w:p>
    <w:p w14:paraId="490DB2F7" w14:textId="77777777" w:rsidR="00255741" w:rsidRPr="00A01FB6" w:rsidRDefault="00255741" w:rsidP="009D37FC">
      <w:pPr>
        <w:pStyle w:val="Loendilik"/>
        <w:numPr>
          <w:ilvl w:val="2"/>
          <w:numId w:val="5"/>
        </w:numPr>
        <w:spacing w:after="200" w:line="276" w:lineRule="auto"/>
        <w:contextualSpacing w:val="0"/>
        <w:jc w:val="both"/>
        <w:rPr>
          <w:rFonts w:ascii="Times New Roman" w:hAnsi="Times New Roman" w:cs="Times New Roman"/>
        </w:rPr>
      </w:pPr>
      <w:r w:rsidRPr="00A01FB6">
        <w:rPr>
          <w:rFonts w:ascii="Times New Roman" w:hAnsi="Times New Roman" w:cs="Times New Roman"/>
        </w:rPr>
        <w:t>Viited avalikule huvile ei ole asjakohased (p 8).</w:t>
      </w:r>
    </w:p>
    <w:p w14:paraId="2D979728" w14:textId="77777777" w:rsidR="00255741" w:rsidRPr="00A01FB6" w:rsidRDefault="00255741" w:rsidP="009D37FC">
      <w:pPr>
        <w:pStyle w:val="Loendilik"/>
        <w:numPr>
          <w:ilvl w:val="2"/>
          <w:numId w:val="5"/>
        </w:numPr>
        <w:spacing w:after="200" w:line="276" w:lineRule="auto"/>
        <w:contextualSpacing w:val="0"/>
        <w:jc w:val="both"/>
        <w:rPr>
          <w:rFonts w:ascii="Times New Roman" w:hAnsi="Times New Roman" w:cs="Times New Roman"/>
        </w:rPr>
      </w:pPr>
      <w:r w:rsidRPr="00A01FB6">
        <w:rPr>
          <w:rFonts w:ascii="Times New Roman" w:hAnsi="Times New Roman" w:cs="Times New Roman"/>
        </w:rPr>
        <w:t>Kehtestamata jätmisel jätkaks vald kohalduva PlanS mitmete õiguspõhimõtete rikkumist ning see oleks vastuolus Riigikohtu lahendiga (p 9).</w:t>
      </w:r>
    </w:p>
    <w:p w14:paraId="2B8EA2D0" w14:textId="24F1669B" w:rsidR="00255741" w:rsidRPr="00A01FB6" w:rsidRDefault="00255741" w:rsidP="009D37FC">
      <w:pPr>
        <w:pStyle w:val="Loendilik"/>
        <w:numPr>
          <w:ilvl w:val="1"/>
          <w:numId w:val="5"/>
        </w:numPr>
        <w:spacing w:after="200" w:line="276" w:lineRule="auto"/>
        <w:ind w:left="0" w:firstLine="0"/>
        <w:contextualSpacing w:val="0"/>
        <w:jc w:val="both"/>
        <w:rPr>
          <w:rFonts w:ascii="Times New Roman" w:hAnsi="Times New Roman" w:cs="Times New Roman"/>
        </w:rPr>
      </w:pPr>
      <w:r w:rsidRPr="00A01FB6">
        <w:rPr>
          <w:rFonts w:ascii="Times New Roman" w:hAnsi="Times New Roman" w:cs="Times New Roman"/>
        </w:rPr>
        <w:t>28.02.2019.</w:t>
      </w:r>
      <w:r w:rsidR="00990267">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toimus Luunja Vallavolikogu istung, kus arutati kehtestamata jätmise eelnõud ning Luunja Vallavolikogu hääletas Luunja Valla Veibri külas asuvate Andrese ja Lillevälja tee 20 maaüksuse ala üldplaneeringu kehtestamata jätmise poolt. Nimetatud otsus formuleerus 28.02.2019.</w:t>
      </w:r>
      <w:r w:rsidR="0029465B">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määrusega nr 12. </w:t>
      </w:r>
    </w:p>
    <w:p w14:paraId="1A08D1C4" w14:textId="42F6C38A" w:rsidR="00BF5943" w:rsidRPr="00A01FB6" w:rsidRDefault="00255741" w:rsidP="009D37FC">
      <w:pPr>
        <w:pStyle w:val="Loendilik"/>
        <w:numPr>
          <w:ilvl w:val="1"/>
          <w:numId w:val="5"/>
        </w:numPr>
        <w:spacing w:after="200" w:line="276" w:lineRule="auto"/>
        <w:ind w:left="0" w:firstLine="0"/>
        <w:contextualSpacing w:val="0"/>
        <w:jc w:val="both"/>
        <w:rPr>
          <w:rFonts w:ascii="Times New Roman" w:hAnsi="Times New Roman" w:cs="Times New Roman"/>
        </w:rPr>
      </w:pPr>
      <w:r w:rsidRPr="00A01FB6">
        <w:rPr>
          <w:rFonts w:ascii="Times New Roman" w:hAnsi="Times New Roman" w:cs="Times New Roman"/>
        </w:rPr>
        <w:t>01.04.2019.</w:t>
      </w:r>
      <w:r w:rsidR="00990267">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esitas </w:t>
      </w:r>
      <w:r w:rsidR="005F6A1F" w:rsidRPr="00A01FB6">
        <w:rPr>
          <w:rFonts w:ascii="Times New Roman" w:hAnsi="Times New Roman" w:cs="Times New Roman"/>
        </w:rPr>
        <w:t xml:space="preserve">maaomanik vaide (edaspidi </w:t>
      </w:r>
      <w:r w:rsidR="005F6A1F" w:rsidRPr="00A01FB6">
        <w:rPr>
          <w:rFonts w:ascii="Times New Roman" w:hAnsi="Times New Roman" w:cs="Times New Roman"/>
          <w:b/>
        </w:rPr>
        <w:t>“vaie”</w:t>
      </w:r>
      <w:r w:rsidR="005F6A1F" w:rsidRPr="00A01FB6">
        <w:rPr>
          <w:rFonts w:ascii="Times New Roman" w:hAnsi="Times New Roman" w:cs="Times New Roman"/>
        </w:rPr>
        <w:t>)</w:t>
      </w:r>
      <w:r w:rsidR="00BF5943" w:rsidRPr="00A01FB6">
        <w:rPr>
          <w:rFonts w:ascii="Times New Roman" w:hAnsi="Times New Roman" w:cs="Times New Roman"/>
        </w:rPr>
        <w:t xml:space="preserve">, mis on esitatud tähtaegselt. </w:t>
      </w:r>
    </w:p>
    <w:p w14:paraId="5F641BA0" w14:textId="77777777" w:rsidR="00BF5943" w:rsidRPr="00A01FB6" w:rsidRDefault="00BF5943" w:rsidP="009D37FC">
      <w:pPr>
        <w:pStyle w:val="Loendilik"/>
        <w:numPr>
          <w:ilvl w:val="0"/>
          <w:numId w:val="5"/>
        </w:numPr>
        <w:spacing w:after="200" w:line="276" w:lineRule="auto"/>
        <w:contextualSpacing w:val="0"/>
        <w:jc w:val="both"/>
        <w:rPr>
          <w:rFonts w:ascii="Times New Roman" w:hAnsi="Times New Roman" w:cs="Times New Roman"/>
          <w:b/>
        </w:rPr>
      </w:pPr>
      <w:r w:rsidRPr="00A01FB6">
        <w:rPr>
          <w:rFonts w:ascii="Times New Roman" w:hAnsi="Times New Roman" w:cs="Times New Roman"/>
          <w:b/>
        </w:rPr>
        <w:t>Vaide esitaja taotlus ja põhjendused</w:t>
      </w:r>
    </w:p>
    <w:p w14:paraId="1E84B7A6" w14:textId="32774727" w:rsidR="00BF5943" w:rsidRPr="00A01FB6" w:rsidRDefault="00A75BA4" w:rsidP="009D37FC">
      <w:pPr>
        <w:pStyle w:val="Loendilik"/>
        <w:spacing w:after="200" w:line="276" w:lineRule="auto"/>
        <w:ind w:left="0"/>
        <w:contextualSpacing w:val="0"/>
        <w:jc w:val="both"/>
        <w:rPr>
          <w:rFonts w:ascii="Times New Roman" w:hAnsi="Times New Roman" w:cs="Times New Roman"/>
        </w:rPr>
      </w:pPr>
      <w:r w:rsidRPr="00A01FB6">
        <w:rPr>
          <w:rFonts w:ascii="Times New Roman" w:hAnsi="Times New Roman" w:cs="Times New Roman"/>
        </w:rPr>
        <w:t xml:space="preserve">2.1 </w:t>
      </w:r>
      <w:r w:rsidR="00141138" w:rsidRPr="00A01FB6">
        <w:rPr>
          <w:rFonts w:ascii="Times New Roman" w:hAnsi="Times New Roman" w:cs="Times New Roman"/>
        </w:rPr>
        <w:t>Maaomanik</w:t>
      </w:r>
      <w:r w:rsidR="00BF5943" w:rsidRPr="00A01FB6">
        <w:rPr>
          <w:rFonts w:ascii="Times New Roman" w:hAnsi="Times New Roman" w:cs="Times New Roman"/>
        </w:rPr>
        <w:t xml:space="preserve"> taotleb Luunja Vallavolikogu </w:t>
      </w:r>
      <w:r w:rsidR="004C119A">
        <w:rPr>
          <w:rFonts w:ascii="Times New Roman" w:hAnsi="Times New Roman" w:cs="Times New Roman"/>
        </w:rPr>
        <w:t xml:space="preserve">(edaspidi </w:t>
      </w:r>
      <w:r w:rsidR="004C119A" w:rsidRPr="004C119A">
        <w:rPr>
          <w:rFonts w:ascii="Times New Roman" w:hAnsi="Times New Roman" w:cs="Times New Roman"/>
          <w:b/>
        </w:rPr>
        <w:t>“Volikogu”</w:t>
      </w:r>
      <w:r w:rsidR="004C119A">
        <w:rPr>
          <w:rFonts w:ascii="Times New Roman" w:hAnsi="Times New Roman" w:cs="Times New Roman"/>
        </w:rPr>
        <w:t xml:space="preserve">) </w:t>
      </w:r>
      <w:r w:rsidR="00BF5943" w:rsidRPr="00A01FB6">
        <w:rPr>
          <w:rFonts w:ascii="Times New Roman" w:hAnsi="Times New Roman" w:cs="Times New Roman"/>
        </w:rPr>
        <w:t>28.02.2019.</w:t>
      </w:r>
      <w:r w:rsidR="0029465B">
        <w:rPr>
          <w:rFonts w:ascii="Times New Roman" w:hAnsi="Times New Roman" w:cs="Times New Roman"/>
        </w:rPr>
        <w:t xml:space="preserve"> </w:t>
      </w:r>
      <w:r w:rsidR="00BF5943" w:rsidRPr="00A01FB6">
        <w:rPr>
          <w:rFonts w:ascii="Times New Roman" w:hAnsi="Times New Roman" w:cs="Times New Roman"/>
        </w:rPr>
        <w:t>a määruse nr 12 kehtetuks tunnistamist ning kehtestada Luunja vallas Veibri külas asuvate Andrese ja Lillevälja tee 20 maaüksuse ala üldplaneering Lillevälja tee 20 alal reserveeritud elamumaa 50%, üldmaa 50% lahendusega.</w:t>
      </w:r>
    </w:p>
    <w:p w14:paraId="64860BB5" w14:textId="3367DC32" w:rsidR="00255741" w:rsidRPr="00A01FB6" w:rsidRDefault="00141138" w:rsidP="009D37FC">
      <w:pPr>
        <w:pStyle w:val="Loendilik"/>
        <w:numPr>
          <w:ilvl w:val="1"/>
          <w:numId w:val="10"/>
        </w:numPr>
        <w:spacing w:after="200" w:line="276" w:lineRule="auto"/>
        <w:jc w:val="both"/>
        <w:rPr>
          <w:rFonts w:ascii="Times New Roman" w:hAnsi="Times New Roman" w:cs="Times New Roman"/>
        </w:rPr>
      </w:pPr>
      <w:r w:rsidRPr="00A01FB6">
        <w:rPr>
          <w:rFonts w:ascii="Times New Roman" w:hAnsi="Times New Roman" w:cs="Times New Roman"/>
        </w:rPr>
        <w:t>Maaomanik ei ole oluliselt muutnud oma seisukohti võrreldes 04.02.2019.</w:t>
      </w:r>
      <w:r w:rsidR="0029465B">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ärakuulamiseõigust tagavas kirjas viidatud argumentidele. </w:t>
      </w:r>
      <w:r w:rsidR="00BF5943" w:rsidRPr="00A01FB6">
        <w:rPr>
          <w:rFonts w:ascii="Times New Roman" w:hAnsi="Times New Roman" w:cs="Times New Roman"/>
        </w:rPr>
        <w:t>Maa</w:t>
      </w:r>
      <w:r w:rsidR="007A78F5" w:rsidRPr="00A01FB6">
        <w:rPr>
          <w:rFonts w:ascii="Times New Roman" w:hAnsi="Times New Roman" w:cs="Times New Roman"/>
        </w:rPr>
        <w:t>omanik põhjendab vaiet kokkuvõt</w:t>
      </w:r>
      <w:r w:rsidR="00BF5943" w:rsidRPr="00A01FB6">
        <w:rPr>
          <w:rFonts w:ascii="Times New Roman" w:hAnsi="Times New Roman" w:cs="Times New Roman"/>
        </w:rPr>
        <w:t xml:space="preserve">valt järgmiselt: </w:t>
      </w:r>
    </w:p>
    <w:p w14:paraId="057C05A2" w14:textId="77777777" w:rsidR="00A75BA4" w:rsidRPr="00A01FB6" w:rsidRDefault="00A75BA4" w:rsidP="009D37FC">
      <w:pPr>
        <w:pStyle w:val="Loendilik"/>
        <w:spacing w:after="200" w:line="276" w:lineRule="auto"/>
        <w:ind w:left="360"/>
        <w:jc w:val="both"/>
        <w:rPr>
          <w:rFonts w:ascii="Times New Roman" w:hAnsi="Times New Roman" w:cs="Times New Roman"/>
        </w:rPr>
      </w:pPr>
    </w:p>
    <w:p w14:paraId="01F0DA64" w14:textId="77777777" w:rsidR="00A75BA4" w:rsidRPr="00A01FB6" w:rsidRDefault="005F6A1F" w:rsidP="00FC576B">
      <w:pPr>
        <w:pStyle w:val="Loendilik"/>
        <w:numPr>
          <w:ilvl w:val="2"/>
          <w:numId w:val="9"/>
        </w:numPr>
        <w:spacing w:after="200" w:line="276" w:lineRule="auto"/>
        <w:ind w:left="1134" w:hanging="719"/>
        <w:contextualSpacing w:val="0"/>
        <w:jc w:val="both"/>
        <w:rPr>
          <w:rFonts w:ascii="Times New Roman" w:hAnsi="Times New Roman" w:cs="Times New Roman"/>
        </w:rPr>
      </w:pPr>
      <w:r w:rsidRPr="00A01FB6">
        <w:rPr>
          <w:rFonts w:ascii="Times New Roman" w:hAnsi="Times New Roman" w:cs="Times New Roman"/>
        </w:rPr>
        <w:t xml:space="preserve">Kehtestamata jätmine süvendab Luunja valla õigusvastast viivitust </w:t>
      </w:r>
      <w:proofErr w:type="gramStart"/>
      <w:r w:rsidRPr="00A01FB6">
        <w:rPr>
          <w:rFonts w:ascii="Times New Roman" w:hAnsi="Times New Roman" w:cs="Times New Roman"/>
        </w:rPr>
        <w:t>ja</w:t>
      </w:r>
      <w:proofErr w:type="gramEnd"/>
      <w:r w:rsidRPr="00A01FB6">
        <w:rPr>
          <w:rFonts w:ascii="Times New Roman" w:hAnsi="Times New Roman" w:cs="Times New Roman"/>
        </w:rPr>
        <w:t xml:space="preserve"> üldplaneeringu kehtestamine lükkub määramata ajaks edasi, mistõttu ainukene õiguspärane, proportsionaalne ja kõigi osapoolte õiguseid ja huve arvestav lahendus oleks planeeringu kehtestamine vastuvõetud kujul motiveeritult (p-d 5-9). Muuhulgas leiab maaomanik,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rikutud on HMS § </w:t>
      </w:r>
      <w:r w:rsidR="00141138" w:rsidRPr="00A01FB6">
        <w:rPr>
          <w:rFonts w:ascii="Times New Roman" w:hAnsi="Times New Roman" w:cs="Times New Roman"/>
        </w:rPr>
        <w:t>40 kohast õigust ärakuulamisele, sest istungil ei arutatud maaomaniku poolt suuliselt juba varasemalt kirjalikult esitatud vastuväiteid.</w:t>
      </w:r>
    </w:p>
    <w:p w14:paraId="0FF6ED32" w14:textId="77777777" w:rsidR="005F6A1F" w:rsidRPr="00A01FB6" w:rsidRDefault="005F6A1F" w:rsidP="00FC576B">
      <w:pPr>
        <w:pStyle w:val="Loendilik"/>
        <w:numPr>
          <w:ilvl w:val="2"/>
          <w:numId w:val="9"/>
        </w:numPr>
        <w:spacing w:after="200" w:line="276" w:lineRule="auto"/>
        <w:ind w:left="1134" w:hanging="719"/>
        <w:contextualSpacing w:val="0"/>
        <w:jc w:val="both"/>
        <w:rPr>
          <w:rFonts w:ascii="Times New Roman" w:hAnsi="Times New Roman" w:cs="Times New Roman"/>
        </w:rPr>
      </w:pPr>
      <w:r w:rsidRPr="00A01FB6">
        <w:rPr>
          <w:rFonts w:ascii="Times New Roman" w:hAnsi="Times New Roman" w:cs="Times New Roman"/>
        </w:rPr>
        <w:t>Valla üldplaneeringu kehtestamata jätmine on vastuolus varasemate valla seisukohtadega (p-d 10 - 12).</w:t>
      </w:r>
    </w:p>
    <w:p w14:paraId="0EF659DB" w14:textId="77777777" w:rsidR="005F6A1F" w:rsidRPr="00A01FB6" w:rsidRDefault="005F6A1F" w:rsidP="00FC576B">
      <w:pPr>
        <w:pStyle w:val="Loendilik"/>
        <w:numPr>
          <w:ilvl w:val="2"/>
          <w:numId w:val="9"/>
        </w:numPr>
        <w:spacing w:after="200" w:line="276" w:lineRule="auto"/>
        <w:ind w:left="1134" w:hanging="719"/>
        <w:contextualSpacing w:val="0"/>
        <w:jc w:val="both"/>
        <w:rPr>
          <w:rFonts w:ascii="Times New Roman" w:hAnsi="Times New Roman" w:cs="Times New Roman"/>
        </w:rPr>
      </w:pPr>
      <w:r w:rsidRPr="00A01FB6">
        <w:rPr>
          <w:rFonts w:ascii="Times New Roman" w:hAnsi="Times New Roman" w:cs="Times New Roman"/>
        </w:rPr>
        <w:t xml:space="preserve">Ala üldplaneeringu kaasajastamine on põhjendatud ning kohalikud elanikud ei saa eeldada,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neid ümbritsev keskkond püsib muutumatuna (p-d 13-17).</w:t>
      </w:r>
    </w:p>
    <w:p w14:paraId="1BE1E401" w14:textId="77777777" w:rsidR="005F6A1F" w:rsidRPr="00A01FB6" w:rsidRDefault="005F6A1F" w:rsidP="00FC576B">
      <w:pPr>
        <w:pStyle w:val="Loendilik"/>
        <w:numPr>
          <w:ilvl w:val="2"/>
          <w:numId w:val="9"/>
        </w:numPr>
        <w:spacing w:after="200" w:line="276" w:lineRule="auto"/>
        <w:ind w:left="1134" w:hanging="719"/>
        <w:contextualSpacing w:val="0"/>
        <w:jc w:val="both"/>
        <w:rPr>
          <w:rFonts w:ascii="Times New Roman" w:hAnsi="Times New Roman" w:cs="Times New Roman"/>
        </w:rPr>
      </w:pPr>
      <w:r w:rsidRPr="00A01FB6">
        <w:rPr>
          <w:rFonts w:ascii="Times New Roman" w:hAnsi="Times New Roman" w:cs="Times New Roman"/>
        </w:rPr>
        <w:t xml:space="preserve">Varasem üldplaneeringu kehtestamine loob eelduse ka täna </w:t>
      </w:r>
      <w:r w:rsidR="00141138" w:rsidRPr="00A01FB6">
        <w:rPr>
          <w:rFonts w:ascii="Times New Roman" w:hAnsi="Times New Roman" w:cs="Times New Roman"/>
        </w:rPr>
        <w:t xml:space="preserve">identse lahendusega </w:t>
      </w:r>
      <w:r w:rsidRPr="00A01FB6">
        <w:rPr>
          <w:rFonts w:ascii="Times New Roman" w:hAnsi="Times New Roman" w:cs="Times New Roman"/>
        </w:rPr>
        <w:t>üldplaneeringu kehtestamiseks (p-d 18-20).</w:t>
      </w:r>
    </w:p>
    <w:p w14:paraId="43F4ABBE" w14:textId="77777777" w:rsidR="005F6A1F" w:rsidRPr="00A01FB6" w:rsidRDefault="005F6A1F" w:rsidP="00FC576B">
      <w:pPr>
        <w:pStyle w:val="Loendilik"/>
        <w:numPr>
          <w:ilvl w:val="2"/>
          <w:numId w:val="9"/>
        </w:numPr>
        <w:spacing w:after="200" w:line="276" w:lineRule="auto"/>
        <w:ind w:left="1134" w:hanging="719"/>
        <w:contextualSpacing w:val="0"/>
        <w:jc w:val="both"/>
        <w:rPr>
          <w:rFonts w:ascii="Times New Roman" w:hAnsi="Times New Roman" w:cs="Times New Roman"/>
        </w:rPr>
      </w:pPr>
      <w:r w:rsidRPr="00A01FB6">
        <w:rPr>
          <w:rFonts w:ascii="Times New Roman" w:hAnsi="Times New Roman" w:cs="Times New Roman"/>
        </w:rPr>
        <w:t>Viited avalikule huvile ei ole asjakohased (p-d 21 - 24).</w:t>
      </w:r>
    </w:p>
    <w:p w14:paraId="1C6D6667" w14:textId="77777777" w:rsidR="00255741" w:rsidRPr="00A01FB6" w:rsidRDefault="005F6A1F" w:rsidP="009D37FC">
      <w:pPr>
        <w:pStyle w:val="Loendilik"/>
        <w:numPr>
          <w:ilvl w:val="2"/>
          <w:numId w:val="9"/>
        </w:numPr>
        <w:spacing w:after="200" w:line="276" w:lineRule="auto"/>
        <w:ind w:left="1134" w:hanging="719"/>
        <w:contextualSpacing w:val="0"/>
        <w:jc w:val="both"/>
        <w:rPr>
          <w:rFonts w:ascii="Times New Roman" w:hAnsi="Times New Roman" w:cs="Times New Roman"/>
        </w:rPr>
      </w:pPr>
      <w:r w:rsidRPr="00A01FB6">
        <w:rPr>
          <w:rFonts w:ascii="Times New Roman" w:hAnsi="Times New Roman" w:cs="Times New Roman"/>
        </w:rPr>
        <w:t>Kehtestamata jätmisel jätkaks vald kohalduva PlanS mitmete õiguspõhimõtete rikkumist ning see oleks vastuolus Riigikohtu lahendiga (p-d 25 - 30).</w:t>
      </w:r>
    </w:p>
    <w:p w14:paraId="2BFE30BF" w14:textId="48B329BE" w:rsidR="005F6A1F" w:rsidRPr="00A01FB6" w:rsidRDefault="005F6A1F" w:rsidP="009D37FC">
      <w:pPr>
        <w:pStyle w:val="Vahedeta"/>
        <w:numPr>
          <w:ilvl w:val="1"/>
          <w:numId w:val="10"/>
        </w:numPr>
        <w:spacing w:line="276" w:lineRule="auto"/>
        <w:jc w:val="both"/>
        <w:rPr>
          <w:rFonts w:ascii="Times New Roman" w:hAnsi="Times New Roman" w:cs="Times New Roman"/>
          <w:lang w:val="et-EE"/>
        </w:rPr>
      </w:pPr>
      <w:r w:rsidRPr="00A01FB6">
        <w:rPr>
          <w:rFonts w:ascii="Times New Roman" w:hAnsi="Times New Roman" w:cs="Times New Roman"/>
          <w:lang w:val="et-EE"/>
        </w:rPr>
        <w:lastRenderedPageBreak/>
        <w:t>Luunja V</w:t>
      </w:r>
      <w:r w:rsidR="004C119A">
        <w:rPr>
          <w:rFonts w:ascii="Times New Roman" w:hAnsi="Times New Roman" w:cs="Times New Roman"/>
          <w:lang w:val="et-EE"/>
        </w:rPr>
        <w:t>oli</w:t>
      </w:r>
      <w:r w:rsidRPr="00A01FB6">
        <w:rPr>
          <w:rFonts w:ascii="Times New Roman" w:hAnsi="Times New Roman" w:cs="Times New Roman"/>
          <w:lang w:val="et-EE"/>
        </w:rPr>
        <w:t>kogu on seisukohal, et maaomaniku 01.04.2019.</w:t>
      </w:r>
      <w:r w:rsidR="00990267">
        <w:rPr>
          <w:rFonts w:ascii="Times New Roman" w:hAnsi="Times New Roman" w:cs="Times New Roman"/>
          <w:lang w:val="et-EE"/>
        </w:rPr>
        <w:t xml:space="preserve"> </w:t>
      </w:r>
      <w:r w:rsidRPr="00A01FB6">
        <w:rPr>
          <w:rFonts w:ascii="Times New Roman" w:hAnsi="Times New Roman" w:cs="Times New Roman"/>
          <w:lang w:val="et-EE"/>
        </w:rPr>
        <w:t xml:space="preserve">a vaie ei ole põhjendatud ning tuleb jätta rahuldamata. </w:t>
      </w:r>
      <w:r w:rsidR="00141138" w:rsidRPr="00A01FB6">
        <w:rPr>
          <w:rFonts w:ascii="Times New Roman" w:hAnsi="Times New Roman" w:cs="Times New Roman"/>
          <w:lang w:val="et-EE"/>
        </w:rPr>
        <w:t>Vaides esitatud seisukohad ei anna alust selleks, et ümber vaadata 28.02.2019.</w:t>
      </w:r>
      <w:r w:rsidR="00990267">
        <w:rPr>
          <w:rFonts w:ascii="Times New Roman" w:hAnsi="Times New Roman" w:cs="Times New Roman"/>
          <w:lang w:val="et-EE"/>
        </w:rPr>
        <w:t xml:space="preserve"> </w:t>
      </w:r>
      <w:r w:rsidR="00141138" w:rsidRPr="00A01FB6">
        <w:rPr>
          <w:rFonts w:ascii="Times New Roman" w:hAnsi="Times New Roman" w:cs="Times New Roman"/>
          <w:lang w:val="et-EE"/>
        </w:rPr>
        <w:t xml:space="preserve">a määrus nr 12. </w:t>
      </w:r>
    </w:p>
    <w:p w14:paraId="51A0D31F" w14:textId="77777777" w:rsidR="009378D5" w:rsidRPr="00A01FB6" w:rsidRDefault="009378D5" w:rsidP="009D37FC">
      <w:pPr>
        <w:pStyle w:val="Vahedeta"/>
        <w:spacing w:line="276" w:lineRule="auto"/>
        <w:jc w:val="both"/>
        <w:rPr>
          <w:rFonts w:ascii="Times New Roman" w:hAnsi="Times New Roman" w:cs="Times New Roman"/>
          <w:lang w:val="et-EE"/>
        </w:rPr>
      </w:pPr>
    </w:p>
    <w:p w14:paraId="21D02DE5" w14:textId="77777777" w:rsidR="005F6A1F" w:rsidRPr="00A01FB6" w:rsidRDefault="00BF5943" w:rsidP="009D37FC">
      <w:pPr>
        <w:pStyle w:val="Vahedeta"/>
        <w:numPr>
          <w:ilvl w:val="0"/>
          <w:numId w:val="5"/>
        </w:numPr>
        <w:spacing w:line="276" w:lineRule="auto"/>
        <w:jc w:val="both"/>
        <w:rPr>
          <w:rFonts w:ascii="Times New Roman" w:hAnsi="Times New Roman" w:cs="Times New Roman"/>
          <w:b/>
          <w:lang w:val="et-EE"/>
        </w:rPr>
      </w:pPr>
      <w:r w:rsidRPr="00A01FB6">
        <w:rPr>
          <w:rFonts w:ascii="Times New Roman" w:hAnsi="Times New Roman" w:cs="Times New Roman"/>
          <w:b/>
          <w:lang w:val="et-EE"/>
        </w:rPr>
        <w:t xml:space="preserve">Luunja Vallavolikogu seisukoht </w:t>
      </w:r>
    </w:p>
    <w:p w14:paraId="4A7D77AB" w14:textId="77777777" w:rsidR="005F6A1F" w:rsidRPr="00A01FB6" w:rsidRDefault="005F6A1F" w:rsidP="009D37FC">
      <w:pPr>
        <w:pStyle w:val="Vahedeta"/>
        <w:spacing w:line="276" w:lineRule="auto"/>
        <w:ind w:left="360"/>
        <w:jc w:val="both"/>
        <w:rPr>
          <w:rFonts w:ascii="Times New Roman" w:hAnsi="Times New Roman" w:cs="Times New Roman"/>
          <w:lang w:val="et-EE"/>
        </w:rPr>
      </w:pPr>
    </w:p>
    <w:p w14:paraId="4A64ADEB" w14:textId="77777777" w:rsidR="00A75BA4" w:rsidRPr="00A01FB6" w:rsidRDefault="00C0530F" w:rsidP="009D37FC">
      <w:pPr>
        <w:pStyle w:val="Vahedeta"/>
        <w:numPr>
          <w:ilvl w:val="1"/>
          <w:numId w:val="5"/>
        </w:numPr>
        <w:spacing w:line="276" w:lineRule="auto"/>
        <w:ind w:left="284" w:hanging="284"/>
        <w:jc w:val="both"/>
        <w:rPr>
          <w:rFonts w:ascii="Times New Roman" w:hAnsi="Times New Roman" w:cs="Times New Roman"/>
          <w:lang w:val="et-EE"/>
        </w:rPr>
      </w:pPr>
      <w:r w:rsidRPr="00A01FB6">
        <w:rPr>
          <w:rFonts w:ascii="Times New Roman" w:hAnsi="Times New Roman" w:cs="Times New Roman"/>
          <w:lang w:val="et-EE"/>
        </w:rPr>
        <w:t xml:space="preserve">HMS § 54 kohaselt on </w:t>
      </w:r>
      <w:r w:rsidRPr="00A01FB6">
        <w:rPr>
          <w:rFonts w:ascii="Times New Roman" w:hAnsi="Times New Roman" w:cs="Times New Roman"/>
          <w:color w:val="202020"/>
          <w:shd w:val="clear" w:color="auto" w:fill="FFFFFF"/>
        </w:rPr>
        <w:t>h</w:t>
      </w:r>
      <w:r w:rsidR="00F23A82" w:rsidRPr="00A01FB6">
        <w:rPr>
          <w:rFonts w:ascii="Times New Roman" w:hAnsi="Times New Roman" w:cs="Times New Roman"/>
          <w:color w:val="202020"/>
          <w:shd w:val="clear" w:color="auto" w:fill="FFFFFF"/>
        </w:rPr>
        <w:t>a</w:t>
      </w:r>
      <w:r w:rsidRPr="00A01FB6">
        <w:rPr>
          <w:rFonts w:ascii="Times New Roman" w:hAnsi="Times New Roman" w:cs="Times New Roman"/>
          <w:color w:val="202020"/>
          <w:shd w:val="clear" w:color="auto" w:fill="FFFFFF"/>
        </w:rPr>
        <w:t xml:space="preserve">ldusakt õiguspärane, kui ta on antud pädeva haldusorgani poolt andmise hetkel kehtiva õiguse alusel ja sellega kooskõlas, proportsionaalne, kaalutlusvigadeta ning vastab vorminõuetele. HMS § 83 lg 1 kohaselt kontrollitakse vaiet läbi vaadates haldusakti õiguspärasust </w:t>
      </w:r>
      <w:proofErr w:type="gramStart"/>
      <w:r w:rsidRPr="00A01FB6">
        <w:rPr>
          <w:rFonts w:ascii="Times New Roman" w:hAnsi="Times New Roman" w:cs="Times New Roman"/>
          <w:color w:val="202020"/>
          <w:shd w:val="clear" w:color="auto" w:fill="FFFFFF"/>
        </w:rPr>
        <w:t>ja</w:t>
      </w:r>
      <w:proofErr w:type="gramEnd"/>
      <w:r w:rsidRPr="00A01FB6">
        <w:rPr>
          <w:rFonts w:ascii="Times New Roman" w:hAnsi="Times New Roman" w:cs="Times New Roman"/>
          <w:color w:val="202020"/>
          <w:shd w:val="clear" w:color="auto" w:fill="FFFFFF"/>
        </w:rPr>
        <w:t xml:space="preserve"> otstarbekust. </w:t>
      </w:r>
      <w:r w:rsidR="007967AC" w:rsidRPr="00A01FB6">
        <w:rPr>
          <w:rFonts w:ascii="Times New Roman" w:hAnsi="Times New Roman" w:cs="Times New Roman"/>
          <w:lang w:val="et-EE"/>
        </w:rPr>
        <w:t xml:space="preserve">HMS § 86 lg 1 kohaselt on nõutav vaideotsuse põhjendamine siis, kui vaie jäetakse rahuldamata. Põhjenduses peavad olema välja toodud nii õiguslikud kui faktilised asjaolud, millest lähtudes ei pidanud vaideorgan vaiet põhjendatuks. </w:t>
      </w:r>
      <w:r w:rsidR="005F6A1F" w:rsidRPr="00A01FB6">
        <w:rPr>
          <w:rFonts w:ascii="Times New Roman" w:hAnsi="Times New Roman" w:cs="Times New Roman"/>
          <w:lang w:val="et-EE"/>
        </w:rPr>
        <w:t xml:space="preserve"> </w:t>
      </w:r>
      <w:r w:rsidR="007967AC" w:rsidRPr="00A01FB6">
        <w:rPr>
          <w:rFonts w:ascii="Times New Roman" w:hAnsi="Times New Roman" w:cs="Times New Roman"/>
          <w:lang w:val="et-EE"/>
        </w:rPr>
        <w:t>Haldusakti põhjendamine on üldine nõue, mis peab tagama põhiseaduse §-s 15 sätestatud kaebeõiguse reaalse teostamise võimaluse (vt Riigikohtu 22.05.2000 otsust asjas nr 3-3-1-14-00). Kui haldusakti adressaat ei tea, millised olid haldusakti andmise põhjused selle andmise hetkel, siis ei ole tal võimalik efektiivselt ja argumenteeritult vaidlustada haldusakti andmise asjaolusid. Isik mõistab haldusakti õigusliku ja faktilise aluse kaudu, miks selline haldusakt tema suhtes anti.. Ühtlasi ei ole kirjaliku põhjendamise eesmärk ainult tagantjärele otsuse kontrollimine, vaid ka haldusorgani enesekontrolli tagamine (vt Riigikohtu 14.10.2003 otsuse asjas nr 3-3-1-54-03, p-i 36). Haldusorgani enesekontrolli kaudu peab haldusorgan jõudma selgusele otsuse õigsuses (RK 3-3-1-49-08).</w:t>
      </w:r>
    </w:p>
    <w:p w14:paraId="1370DF33" w14:textId="77777777" w:rsidR="00A75BA4" w:rsidRPr="00A01FB6" w:rsidRDefault="00A75BA4" w:rsidP="009D37FC">
      <w:pPr>
        <w:pStyle w:val="Vahedeta"/>
        <w:spacing w:line="276" w:lineRule="auto"/>
        <w:ind w:left="284"/>
        <w:jc w:val="both"/>
        <w:rPr>
          <w:rFonts w:ascii="Times New Roman" w:hAnsi="Times New Roman" w:cs="Times New Roman"/>
          <w:lang w:val="et-EE"/>
        </w:rPr>
      </w:pPr>
    </w:p>
    <w:p w14:paraId="6C2F5E4C" w14:textId="30D9ED0D" w:rsidR="00493799" w:rsidRPr="00A01FB6" w:rsidRDefault="007967AC" w:rsidP="00493799">
      <w:pPr>
        <w:pStyle w:val="Vahedeta"/>
        <w:numPr>
          <w:ilvl w:val="1"/>
          <w:numId w:val="5"/>
        </w:numPr>
        <w:spacing w:line="276" w:lineRule="auto"/>
        <w:ind w:left="284" w:hanging="284"/>
        <w:jc w:val="both"/>
        <w:rPr>
          <w:rFonts w:ascii="Times New Roman" w:hAnsi="Times New Roman" w:cs="Times New Roman"/>
          <w:lang w:val="et-EE"/>
        </w:rPr>
      </w:pPr>
      <w:r w:rsidRPr="00A01FB6">
        <w:rPr>
          <w:rFonts w:ascii="Times New Roman" w:hAnsi="Times New Roman" w:cs="Times New Roman"/>
          <w:lang w:val="et-EE"/>
        </w:rPr>
        <w:t>Volikogu märgib, et maaomanik on esitanud omapoolsed sisuliselt identsed vastuväited 04.02.2019.</w:t>
      </w:r>
      <w:r w:rsidR="0029465B">
        <w:rPr>
          <w:rFonts w:ascii="Times New Roman" w:hAnsi="Times New Roman" w:cs="Times New Roman"/>
          <w:lang w:val="et-EE"/>
        </w:rPr>
        <w:t xml:space="preserve"> </w:t>
      </w:r>
      <w:r w:rsidRPr="00A01FB6">
        <w:rPr>
          <w:rFonts w:ascii="Times New Roman" w:hAnsi="Times New Roman" w:cs="Times New Roman"/>
          <w:lang w:val="et-EE"/>
        </w:rPr>
        <w:t>a ärakuulamisõiguse teostamise</w:t>
      </w:r>
      <w:r w:rsidR="00141138" w:rsidRPr="00A01FB6">
        <w:rPr>
          <w:rFonts w:ascii="Times New Roman" w:hAnsi="Times New Roman" w:cs="Times New Roman"/>
          <w:lang w:val="et-EE"/>
        </w:rPr>
        <w:t>l, minimaalsete erisuste ja täiendustega.</w:t>
      </w:r>
      <w:r w:rsidR="00841F99" w:rsidRPr="00A01FB6">
        <w:rPr>
          <w:rFonts w:ascii="Times New Roman" w:hAnsi="Times New Roman" w:cs="Times New Roman"/>
          <w:lang w:val="et-EE"/>
        </w:rPr>
        <w:t xml:space="preserve"> Sellekohased vastuväited on leidnud analüüsimist ka 28.02.2019.</w:t>
      </w:r>
      <w:r w:rsidR="0029465B">
        <w:rPr>
          <w:rFonts w:ascii="Times New Roman" w:hAnsi="Times New Roman" w:cs="Times New Roman"/>
          <w:lang w:val="et-EE"/>
        </w:rPr>
        <w:t xml:space="preserve"> </w:t>
      </w:r>
      <w:r w:rsidR="00841F99" w:rsidRPr="00A01FB6">
        <w:rPr>
          <w:rFonts w:ascii="Times New Roman" w:hAnsi="Times New Roman" w:cs="Times New Roman"/>
          <w:lang w:val="et-EE"/>
        </w:rPr>
        <w:t xml:space="preserve">a määruses nr 12. </w:t>
      </w:r>
      <w:r w:rsidR="00C0530F" w:rsidRPr="00A01FB6">
        <w:rPr>
          <w:rFonts w:ascii="Times New Roman" w:hAnsi="Times New Roman" w:cs="Times New Roman"/>
          <w:lang w:val="et-EE"/>
        </w:rPr>
        <w:t xml:space="preserve">Vastavalt HMS § 83 lg-le 2 uuritakse vaiet läbi vaadates </w:t>
      </w:r>
      <w:r w:rsidR="00C0530F" w:rsidRPr="00A01FB6">
        <w:rPr>
          <w:rFonts w:ascii="Times New Roman" w:hAnsi="Times New Roman" w:cs="Times New Roman"/>
          <w:color w:val="202020"/>
          <w:shd w:val="clear" w:color="auto" w:fill="FFFFFF"/>
        </w:rPr>
        <w:t>dokumentaalseid tõendeid, kuulatakse ära asjast huvitatud isikute seletused ja ekspertide arvamused ning tunnistajate ütlused, vaadeldakse asitõendeid ja teostatak</w:t>
      </w:r>
      <w:r w:rsidR="00493799" w:rsidRPr="00A01FB6">
        <w:rPr>
          <w:rFonts w:ascii="Times New Roman" w:hAnsi="Times New Roman" w:cs="Times New Roman"/>
          <w:color w:val="202020"/>
          <w:shd w:val="clear" w:color="auto" w:fill="FFFFFF"/>
        </w:rPr>
        <w:t>se paikvaatlusi.</w:t>
      </w:r>
    </w:p>
    <w:p w14:paraId="70418158" w14:textId="77777777" w:rsidR="00493799" w:rsidRPr="00A01FB6" w:rsidRDefault="00493799" w:rsidP="00493799">
      <w:pPr>
        <w:pStyle w:val="Vahedeta"/>
        <w:spacing w:line="276" w:lineRule="auto"/>
        <w:jc w:val="both"/>
        <w:rPr>
          <w:rFonts w:ascii="Times New Roman" w:hAnsi="Times New Roman" w:cs="Times New Roman"/>
          <w:lang w:val="et-EE"/>
        </w:rPr>
      </w:pPr>
    </w:p>
    <w:p w14:paraId="1C0BF100" w14:textId="77777777" w:rsidR="00841F99" w:rsidRPr="00A01FB6" w:rsidRDefault="00C0530F" w:rsidP="009D37FC">
      <w:pPr>
        <w:pStyle w:val="Vahedeta"/>
        <w:numPr>
          <w:ilvl w:val="1"/>
          <w:numId w:val="5"/>
        </w:numPr>
        <w:spacing w:line="276" w:lineRule="auto"/>
        <w:ind w:left="284" w:hanging="284"/>
        <w:jc w:val="both"/>
        <w:rPr>
          <w:rFonts w:ascii="Times New Roman" w:hAnsi="Times New Roman" w:cs="Times New Roman"/>
          <w:lang w:val="et-EE"/>
        </w:rPr>
      </w:pPr>
      <w:r w:rsidRPr="00A01FB6">
        <w:rPr>
          <w:rFonts w:ascii="Times New Roman" w:hAnsi="Times New Roman" w:cs="Times New Roman"/>
          <w:color w:val="202020"/>
          <w:shd w:val="clear" w:color="auto" w:fill="FFFFFF"/>
        </w:rPr>
        <w:t xml:space="preserve">Volikogu on </w:t>
      </w:r>
      <w:r w:rsidR="00493799" w:rsidRPr="00A01FB6">
        <w:rPr>
          <w:rFonts w:ascii="Times New Roman" w:hAnsi="Times New Roman" w:cs="Times New Roman"/>
          <w:color w:val="202020"/>
          <w:shd w:val="clear" w:color="auto" w:fill="FFFFFF"/>
        </w:rPr>
        <w:t xml:space="preserve">seaduses sätestatud nõuetele vastavalt </w:t>
      </w:r>
      <w:r w:rsidRPr="00A01FB6">
        <w:rPr>
          <w:rFonts w:ascii="Times New Roman" w:hAnsi="Times New Roman" w:cs="Times New Roman"/>
          <w:color w:val="202020"/>
          <w:shd w:val="clear" w:color="auto" w:fill="FFFFFF"/>
        </w:rPr>
        <w:t xml:space="preserve">vaide läbi vaadanud ning leidnud, et vaie tuleb järgmistel põhjendustel jätta rahuldamata: </w:t>
      </w:r>
    </w:p>
    <w:p w14:paraId="1129535C" w14:textId="77777777" w:rsidR="00A75BA4" w:rsidRPr="00A01FB6" w:rsidRDefault="00A75BA4" w:rsidP="009D37FC">
      <w:pPr>
        <w:pStyle w:val="Vahedeta"/>
        <w:spacing w:line="276" w:lineRule="auto"/>
        <w:jc w:val="both"/>
        <w:rPr>
          <w:rFonts w:ascii="Times New Roman" w:hAnsi="Times New Roman" w:cs="Times New Roman"/>
          <w:lang w:val="et-EE"/>
        </w:rPr>
      </w:pPr>
    </w:p>
    <w:p w14:paraId="796FB966" w14:textId="0F2CC9DA" w:rsidR="00A01FB6" w:rsidRPr="00A01FB6" w:rsidRDefault="001D0813" w:rsidP="00A01FB6">
      <w:pPr>
        <w:pStyle w:val="Loendilik"/>
        <w:numPr>
          <w:ilvl w:val="2"/>
          <w:numId w:val="5"/>
        </w:numPr>
        <w:spacing w:after="200" w:line="276" w:lineRule="auto"/>
        <w:ind w:left="851" w:hanging="284"/>
        <w:contextualSpacing w:val="0"/>
        <w:jc w:val="both"/>
        <w:rPr>
          <w:rFonts w:ascii="Times New Roman" w:hAnsi="Times New Roman" w:cs="Times New Roman"/>
        </w:rPr>
      </w:pPr>
      <w:r w:rsidRPr="00A01FB6">
        <w:rPr>
          <w:rFonts w:ascii="Times New Roman" w:hAnsi="Times New Roman" w:cs="Times New Roman"/>
          <w:b/>
        </w:rPr>
        <w:t>Esiteks,</w:t>
      </w:r>
      <w:r w:rsidRPr="00A01FB6">
        <w:rPr>
          <w:rFonts w:ascii="Times New Roman" w:hAnsi="Times New Roman" w:cs="Times New Roman"/>
        </w:rPr>
        <w:t xml:space="preserve"> </w:t>
      </w:r>
      <w:r w:rsidR="00841F99" w:rsidRPr="00A01FB6">
        <w:rPr>
          <w:rFonts w:ascii="Times New Roman" w:hAnsi="Times New Roman" w:cs="Times New Roman"/>
        </w:rPr>
        <w:t>V</w:t>
      </w:r>
      <w:r w:rsidR="004C119A">
        <w:rPr>
          <w:rFonts w:ascii="Times New Roman" w:hAnsi="Times New Roman" w:cs="Times New Roman"/>
        </w:rPr>
        <w:t>olikogu</w:t>
      </w:r>
      <w:r w:rsidR="00841F99" w:rsidRPr="00A01FB6">
        <w:rPr>
          <w:rFonts w:ascii="Times New Roman" w:hAnsi="Times New Roman" w:cs="Times New Roman"/>
        </w:rPr>
        <w:t xml:space="preserve"> ei saa nõustuda maaomaniku seisukohaga (</w:t>
      </w:r>
      <w:proofErr w:type="gramStart"/>
      <w:r w:rsidR="00841F99" w:rsidRPr="00A01FB6">
        <w:rPr>
          <w:rFonts w:ascii="Times New Roman" w:hAnsi="Times New Roman" w:cs="Times New Roman"/>
        </w:rPr>
        <w:t>vt</w:t>
      </w:r>
      <w:proofErr w:type="gramEnd"/>
      <w:r w:rsidR="00841F99" w:rsidRPr="00A01FB6">
        <w:rPr>
          <w:rFonts w:ascii="Times New Roman" w:hAnsi="Times New Roman" w:cs="Times New Roman"/>
        </w:rPr>
        <w:t xml:space="preserve"> 04.02.2019.</w:t>
      </w:r>
      <w:r w:rsidR="00990267">
        <w:rPr>
          <w:rFonts w:ascii="Times New Roman" w:hAnsi="Times New Roman" w:cs="Times New Roman"/>
        </w:rPr>
        <w:t xml:space="preserve"> </w:t>
      </w:r>
      <w:r w:rsidR="00841F99" w:rsidRPr="00A01FB6">
        <w:rPr>
          <w:rFonts w:ascii="Times New Roman" w:hAnsi="Times New Roman" w:cs="Times New Roman"/>
        </w:rPr>
        <w:t>a kirja p 4 (4.1-4.3) ja p 9 (p-d 9.1–9.3) ja 01.04.2019.</w:t>
      </w:r>
      <w:r w:rsidR="00990267">
        <w:rPr>
          <w:rFonts w:ascii="Times New Roman" w:hAnsi="Times New Roman" w:cs="Times New Roman"/>
        </w:rPr>
        <w:t xml:space="preserve"> </w:t>
      </w:r>
      <w:r w:rsidR="00841F99" w:rsidRPr="00A01FB6">
        <w:rPr>
          <w:rFonts w:ascii="Times New Roman" w:hAnsi="Times New Roman" w:cs="Times New Roman"/>
        </w:rPr>
        <w:t xml:space="preserve">a vaide p-d 6 kuni 8), mille kohaselt oleks kehtestamata jätmine ainukene võimalus </w:t>
      </w:r>
      <w:r w:rsidR="00FF6A54" w:rsidRPr="00A01FB6">
        <w:rPr>
          <w:rFonts w:ascii="Times New Roman" w:hAnsi="Times New Roman" w:cs="Times New Roman"/>
        </w:rPr>
        <w:t xml:space="preserve">ainult </w:t>
      </w:r>
      <w:r w:rsidR="00841F99" w:rsidRPr="00A01FB6">
        <w:rPr>
          <w:rFonts w:ascii="Times New Roman" w:hAnsi="Times New Roman" w:cs="Times New Roman"/>
        </w:rPr>
        <w:t>põhjusel, et kehtestamata jätmine võimaldab mitte süvendada õigusvastast viivitust.</w:t>
      </w:r>
      <w:r w:rsidR="00CE6A5D" w:rsidRPr="00A01FB6">
        <w:rPr>
          <w:rFonts w:ascii="Times New Roman" w:hAnsi="Times New Roman" w:cs="Times New Roman"/>
        </w:rPr>
        <w:t xml:space="preserve"> Volikogu on vaide esitaja väidetele juba määruse punktis 2.22 (1) vastanud. </w:t>
      </w:r>
      <w:r w:rsidR="00841F99" w:rsidRPr="00A01FB6">
        <w:rPr>
          <w:rFonts w:ascii="Times New Roman" w:hAnsi="Times New Roman" w:cs="Times New Roman"/>
        </w:rPr>
        <w:t xml:space="preserve"> </w:t>
      </w:r>
    </w:p>
    <w:p w14:paraId="4E287B1C" w14:textId="77777777" w:rsidR="001D0813" w:rsidRPr="00A01FB6" w:rsidRDefault="00841F99" w:rsidP="00A01FB6">
      <w:pPr>
        <w:pStyle w:val="Loendilik"/>
        <w:spacing w:after="200" w:line="276" w:lineRule="auto"/>
        <w:ind w:left="851"/>
        <w:contextualSpacing w:val="0"/>
        <w:jc w:val="both"/>
        <w:rPr>
          <w:rFonts w:ascii="Times New Roman" w:hAnsi="Times New Roman" w:cs="Times New Roman"/>
        </w:rPr>
      </w:pPr>
      <w:r w:rsidRPr="00A01FB6">
        <w:rPr>
          <w:rFonts w:ascii="Times New Roman" w:hAnsi="Times New Roman" w:cs="Times New Roman"/>
        </w:rPr>
        <w:t xml:space="preserve">Vald märgib,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planeerimine on protsess, mille lõpus tuleb vallal teha kaalutletud otsus. Kõikide asjaolude mitte kaalumist ei saa V</w:t>
      </w:r>
      <w:r w:rsidR="004C119A">
        <w:rPr>
          <w:rFonts w:ascii="Times New Roman" w:hAnsi="Times New Roman" w:cs="Times New Roman"/>
        </w:rPr>
        <w:t xml:space="preserve">oligkoug </w:t>
      </w:r>
      <w:r w:rsidRPr="00A01FB6">
        <w:rPr>
          <w:rFonts w:ascii="Times New Roman" w:hAnsi="Times New Roman" w:cs="Times New Roman"/>
        </w:rPr>
        <w:t xml:space="preserve">põhjendada </w:t>
      </w:r>
      <w:r w:rsidR="00295A6A" w:rsidRPr="00A01FB6">
        <w:rPr>
          <w:rFonts w:ascii="Times New Roman" w:hAnsi="Times New Roman" w:cs="Times New Roman"/>
        </w:rPr>
        <w:t>m</w:t>
      </w:r>
      <w:r w:rsidRPr="00A01FB6">
        <w:rPr>
          <w:rFonts w:ascii="Times New Roman" w:hAnsi="Times New Roman" w:cs="Times New Roman"/>
        </w:rPr>
        <w:t xml:space="preserve">aaomaniku poolt välja pakutud põhjendusel, ajalisest survest, millest tingituna tuleks lähtuda varasemalt kehtestatud kuid õigusvastasest otsusest. Asjaolu,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üldplaneeringu vastu võtmine lükkub edasi, ei tähenda seda, et vald ei peaks tegema kaalutletud otsust. Asjaolu,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avalik huvi jäi mõnele Volikogu liikmele arusaamatuks, ei tähenda seda, et avalik</w:t>
      </w:r>
      <w:r w:rsidR="00FF6A54">
        <w:rPr>
          <w:rFonts w:ascii="Times New Roman" w:hAnsi="Times New Roman" w:cs="Times New Roman"/>
        </w:rPr>
        <w:t>k</w:t>
      </w:r>
      <w:r w:rsidRPr="00A01FB6">
        <w:rPr>
          <w:rFonts w:ascii="Times New Roman" w:hAnsi="Times New Roman" w:cs="Times New Roman"/>
        </w:rPr>
        <w:t>u huvi ei oleks diskretsioonilise otsuse tegemisel arvestatud</w:t>
      </w:r>
      <w:r w:rsidR="00FF6A54">
        <w:rPr>
          <w:rFonts w:ascii="Times New Roman" w:hAnsi="Times New Roman" w:cs="Times New Roman"/>
        </w:rPr>
        <w:t xml:space="preserve"> või ei ole avalikku huvi üleüldse olemas</w:t>
      </w:r>
      <w:r w:rsidRPr="00A01FB6">
        <w:rPr>
          <w:rFonts w:ascii="Times New Roman" w:hAnsi="Times New Roman" w:cs="Times New Roman"/>
        </w:rPr>
        <w:t xml:space="preserve">. Maaomanik väidab seda,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avalik huvi puudub üleüldse. V</w:t>
      </w:r>
      <w:r w:rsidR="004C119A">
        <w:rPr>
          <w:rFonts w:ascii="Times New Roman" w:hAnsi="Times New Roman" w:cs="Times New Roman"/>
        </w:rPr>
        <w:t>olikogu</w:t>
      </w:r>
      <w:r w:rsidRPr="00A01FB6">
        <w:rPr>
          <w:rFonts w:ascii="Times New Roman" w:hAnsi="Times New Roman" w:cs="Times New Roman"/>
        </w:rPr>
        <w:t xml:space="preserve"> ei saa sellega mitte mingil juhul nõustuda. </w:t>
      </w:r>
      <w:r w:rsidR="00FF6A54">
        <w:rPr>
          <w:rFonts w:ascii="Times New Roman" w:hAnsi="Times New Roman" w:cs="Times New Roman"/>
        </w:rPr>
        <w:t>Andrese k</w:t>
      </w:r>
      <w:r w:rsidR="00A01FB6" w:rsidRPr="00A01FB6">
        <w:rPr>
          <w:rFonts w:ascii="Times New Roman" w:hAnsi="Times New Roman" w:cs="Times New Roman"/>
        </w:rPr>
        <w:t xml:space="preserve">innistu detailplaneeringuga moodustati 67 väikeelamu krunti </w:t>
      </w:r>
      <w:proofErr w:type="gramStart"/>
      <w:r w:rsidR="00A01FB6" w:rsidRPr="00A01FB6">
        <w:rPr>
          <w:rFonts w:ascii="Times New Roman" w:hAnsi="Times New Roman" w:cs="Times New Roman"/>
        </w:rPr>
        <w:t>ja</w:t>
      </w:r>
      <w:proofErr w:type="gramEnd"/>
      <w:r w:rsidR="00A01FB6" w:rsidRPr="00A01FB6">
        <w:rPr>
          <w:rFonts w:ascii="Times New Roman" w:hAnsi="Times New Roman" w:cs="Times New Roman"/>
        </w:rPr>
        <w:t xml:space="preserve"> 9 ridaelamu krunti ning 1 ärimaa krunt. Valdav </w:t>
      </w:r>
      <w:proofErr w:type="gramStart"/>
      <w:r w:rsidR="00A01FB6" w:rsidRPr="00A01FB6">
        <w:rPr>
          <w:rFonts w:ascii="Times New Roman" w:hAnsi="Times New Roman" w:cs="Times New Roman"/>
        </w:rPr>
        <w:t>osa</w:t>
      </w:r>
      <w:proofErr w:type="gramEnd"/>
      <w:r w:rsidR="00A01FB6" w:rsidRPr="00A01FB6">
        <w:rPr>
          <w:rFonts w:ascii="Times New Roman" w:hAnsi="Times New Roman" w:cs="Times New Roman"/>
        </w:rPr>
        <w:t xml:space="preserve"> planeeringust on tänaseks ellu viidud, välja on ehitamata veel vaid 9 eramukrunti ja kokku on Andrese arenduse elamupiirkonda planeeritud 157 leibkonda (arvesse on võetud reaalselt rajatud ridaelamubokside arvu, detailplaneering bokside arvu ei </w:t>
      </w:r>
      <w:r w:rsidR="00A01FB6" w:rsidRPr="00A01FB6">
        <w:rPr>
          <w:rFonts w:ascii="Times New Roman" w:hAnsi="Times New Roman" w:cs="Times New Roman"/>
        </w:rPr>
        <w:lastRenderedPageBreak/>
        <w:t>määranud). Arvestades keskmiseks leibkonna suuruseks 2</w:t>
      </w:r>
      <w:proofErr w:type="gramStart"/>
      <w:r w:rsidR="00A01FB6" w:rsidRPr="00A01FB6">
        <w:rPr>
          <w:rFonts w:ascii="Times New Roman" w:hAnsi="Times New Roman" w:cs="Times New Roman"/>
        </w:rPr>
        <w:t>,4</w:t>
      </w:r>
      <w:proofErr w:type="gramEnd"/>
      <w:r w:rsidR="00A01FB6" w:rsidRPr="00A01FB6">
        <w:rPr>
          <w:rFonts w:ascii="Times New Roman" w:hAnsi="Times New Roman" w:cs="Times New Roman"/>
        </w:rPr>
        <w:t xml:space="preserve"> liiget on perspektiivne elanike arv Andrese arenduse alal on kokku umbes 377. 57 % leibkondadest on ette nähtud ridaelamutesse, muus osas ühepereelamutesse. Olukorras, kus arendustegevus on realiseerunud ning elama asunud sedavõrd palju </w:t>
      </w:r>
      <w:r w:rsidR="00FF6A54">
        <w:rPr>
          <w:rFonts w:ascii="Times New Roman" w:hAnsi="Times New Roman" w:cs="Times New Roman"/>
        </w:rPr>
        <w:t>püsielanikke</w:t>
      </w:r>
      <w:r w:rsidR="00A01FB6" w:rsidRPr="00A01FB6">
        <w:rPr>
          <w:rFonts w:ascii="Times New Roman" w:hAnsi="Times New Roman" w:cs="Times New Roman"/>
        </w:rPr>
        <w:t xml:space="preserve">, ei saa mitte kuidagi väita, </w:t>
      </w:r>
      <w:proofErr w:type="gramStart"/>
      <w:r w:rsidR="00A01FB6" w:rsidRPr="00A01FB6">
        <w:rPr>
          <w:rFonts w:ascii="Times New Roman" w:hAnsi="Times New Roman" w:cs="Times New Roman"/>
        </w:rPr>
        <w:t>et</w:t>
      </w:r>
      <w:proofErr w:type="gramEnd"/>
      <w:r w:rsidR="00A01FB6" w:rsidRPr="00A01FB6">
        <w:rPr>
          <w:rFonts w:ascii="Times New Roman" w:hAnsi="Times New Roman" w:cs="Times New Roman"/>
        </w:rPr>
        <w:t xml:space="preserve"> tegemist oleks puuduva avaliku huvi olukorraga. </w:t>
      </w:r>
    </w:p>
    <w:p w14:paraId="0207C129" w14:textId="77777777" w:rsidR="00493799" w:rsidRPr="00A01FB6" w:rsidRDefault="00353718" w:rsidP="00493799">
      <w:pPr>
        <w:pStyle w:val="Loendilik"/>
        <w:spacing w:after="200" w:line="276" w:lineRule="auto"/>
        <w:ind w:left="851"/>
        <w:contextualSpacing w:val="0"/>
        <w:jc w:val="both"/>
        <w:rPr>
          <w:rFonts w:ascii="Times New Roman" w:hAnsi="Times New Roman" w:cs="Times New Roman"/>
        </w:rPr>
      </w:pPr>
      <w:r w:rsidRPr="00A01FB6">
        <w:rPr>
          <w:rFonts w:ascii="Times New Roman" w:hAnsi="Times New Roman" w:cs="Times New Roman"/>
        </w:rPr>
        <w:t xml:space="preserve">Maaomanik oma väites on jätnud tähelepanuta selle,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w:t>
      </w:r>
      <w:r w:rsidRPr="00A01FB6">
        <w:rPr>
          <w:rFonts w:ascii="Times New Roman" w:hAnsi="Times New Roman" w:cs="Times New Roman"/>
          <w:lang w:val="et-EE"/>
        </w:rPr>
        <w:t xml:space="preserve">käesoleval juhul ei ole tegemist vaid üksikisiku või kitsama grupi tahteavaldusega. </w:t>
      </w:r>
      <w:r w:rsidR="00493799" w:rsidRPr="00A01FB6">
        <w:rPr>
          <w:rFonts w:ascii="Times New Roman" w:hAnsi="Times New Roman" w:cs="Times New Roman"/>
          <w:lang w:val="et-EE"/>
        </w:rPr>
        <w:t xml:space="preserve">Planeerimise eesmärk on võimalikult paljude ühiskonna liikmete vajadusi ning huvisid arvestavate tingimuste loomine pikaajaliseks ruumiliseks arenguks. Üldkasutatav maa määratakse vaba aja veetmiseks, kooskäimiseks avalikes huvides. </w:t>
      </w:r>
      <w:r w:rsidR="00493799" w:rsidRPr="00A01FB6">
        <w:rPr>
          <w:rFonts w:ascii="Times New Roman" w:hAnsi="Times New Roman" w:cs="Times New Roman"/>
        </w:rPr>
        <w:t xml:space="preserve">Avalik huvi on suunatud avaliku hüve loomisele või säilitamisele, avalik hüve on näiteks keskkonnaga seotud hüved (puhas õhk </w:t>
      </w:r>
      <w:proofErr w:type="gramStart"/>
      <w:r w:rsidR="00493799" w:rsidRPr="00A01FB6">
        <w:rPr>
          <w:rFonts w:ascii="Times New Roman" w:hAnsi="Times New Roman" w:cs="Times New Roman"/>
        </w:rPr>
        <w:t>ja</w:t>
      </w:r>
      <w:proofErr w:type="gramEnd"/>
      <w:r w:rsidR="00493799" w:rsidRPr="00A01FB6">
        <w:rPr>
          <w:rFonts w:ascii="Times New Roman" w:hAnsi="Times New Roman" w:cs="Times New Roman"/>
        </w:rPr>
        <w:t xml:space="preserve"> joogivesi, puhas elukeskkond). Õiguskirjanduses märgitakse, </w:t>
      </w:r>
      <w:proofErr w:type="gramStart"/>
      <w:r w:rsidR="00493799" w:rsidRPr="00A01FB6">
        <w:rPr>
          <w:rFonts w:ascii="Times New Roman" w:hAnsi="Times New Roman" w:cs="Times New Roman"/>
        </w:rPr>
        <w:t>et</w:t>
      </w:r>
      <w:proofErr w:type="gramEnd"/>
      <w:r w:rsidR="00493799" w:rsidRPr="00A01FB6">
        <w:rPr>
          <w:rFonts w:ascii="Times New Roman" w:hAnsi="Times New Roman" w:cs="Times New Roman"/>
        </w:rPr>
        <w:t xml:space="preserve"> piisavalt suur hulk avaliku iseloomuga huvi kandjaid annab aluse rääkida avalikust huvist</w:t>
      </w:r>
      <w:r w:rsidR="00493799" w:rsidRPr="00A01FB6">
        <w:rPr>
          <w:rFonts w:ascii="Times New Roman" w:hAnsi="Times New Roman" w:cs="Times New Roman"/>
          <w:vertAlign w:val="superscript"/>
        </w:rPr>
        <w:footnoteReference w:id="1"/>
      </w:r>
      <w:r w:rsidR="00493799" w:rsidRPr="00A01FB6">
        <w:rPr>
          <w:rFonts w:ascii="Times New Roman" w:hAnsi="Times New Roman" w:cs="Times New Roman"/>
        </w:rPr>
        <w:t xml:space="preserve">. </w:t>
      </w:r>
    </w:p>
    <w:p w14:paraId="7E89E927" w14:textId="72469430" w:rsidR="001D0813" w:rsidRPr="00A01FB6" w:rsidRDefault="00353718" w:rsidP="009D37FC">
      <w:pPr>
        <w:pStyle w:val="Loendilik"/>
        <w:spacing w:after="200" w:line="276" w:lineRule="auto"/>
        <w:ind w:left="851"/>
        <w:contextualSpacing w:val="0"/>
        <w:jc w:val="both"/>
        <w:rPr>
          <w:rFonts w:ascii="Times New Roman" w:hAnsi="Times New Roman" w:cs="Times New Roman"/>
          <w:color w:val="000000"/>
        </w:rPr>
      </w:pPr>
      <w:r w:rsidRPr="00A01FB6">
        <w:rPr>
          <w:rFonts w:ascii="Times New Roman" w:hAnsi="Times New Roman" w:cs="Times New Roman"/>
          <w:lang w:val="et-EE"/>
        </w:rPr>
        <w:t>Planeeringumenetluse käigus on seisukoha avaldanud 120 piirkonna elanikku mida ei saa käsitleda piiritletud grupina kes tegutseks isiklikest huvidest ajendatuna. Avaldatud tahe kätkeb avalikku huvi mis on esitatud ühishüvede huvides. Asjaolu, et kolm elanikku 2016.</w:t>
      </w:r>
      <w:r w:rsidR="0029465B">
        <w:rPr>
          <w:rFonts w:ascii="Times New Roman" w:hAnsi="Times New Roman" w:cs="Times New Roman"/>
          <w:lang w:val="et-EE"/>
        </w:rPr>
        <w:t xml:space="preserve"> </w:t>
      </w:r>
      <w:r w:rsidRPr="00A01FB6">
        <w:rPr>
          <w:rFonts w:ascii="Times New Roman" w:hAnsi="Times New Roman" w:cs="Times New Roman"/>
          <w:lang w:val="et-EE"/>
        </w:rPr>
        <w:t xml:space="preserve">a ei avaldanud Riigikohtu menetluses oma arvamust, ei tähenda seda, et neil ei oleks olnud huvi maaomaniku poolt nõutava planeeringulahenduse kehtestamata jätmise osas. Vastupidiselt, nimetatud maaomanikud pöördusid ka ise kohtusse. </w:t>
      </w:r>
      <w:r w:rsidRPr="00A01FB6">
        <w:rPr>
          <w:rFonts w:ascii="Times New Roman" w:hAnsi="Times New Roman" w:cs="Times New Roman"/>
          <w:color w:val="000000"/>
        </w:rPr>
        <w:t>13. </w:t>
      </w:r>
      <w:proofErr w:type="gramStart"/>
      <w:r w:rsidRPr="00A01FB6">
        <w:rPr>
          <w:rFonts w:ascii="Times New Roman" w:hAnsi="Times New Roman" w:cs="Times New Roman"/>
          <w:color w:val="000000"/>
        </w:rPr>
        <w:t>mail</w:t>
      </w:r>
      <w:proofErr w:type="gramEnd"/>
      <w:r w:rsidRPr="00A01FB6">
        <w:rPr>
          <w:rFonts w:ascii="Times New Roman" w:hAnsi="Times New Roman" w:cs="Times New Roman"/>
          <w:color w:val="000000"/>
        </w:rPr>
        <w:t xml:space="preserve"> 2013 esitasid Tarvo Laas, Andres Kulbin ja Andrus Ustav halduskohtule kaebuse 28. </w:t>
      </w:r>
      <w:proofErr w:type="gramStart"/>
      <w:r w:rsidRPr="00A01FB6">
        <w:rPr>
          <w:rFonts w:ascii="Times New Roman" w:hAnsi="Times New Roman" w:cs="Times New Roman"/>
          <w:color w:val="000000"/>
        </w:rPr>
        <w:t>märtsi</w:t>
      </w:r>
      <w:proofErr w:type="gramEnd"/>
      <w:r w:rsidRPr="00A01FB6">
        <w:rPr>
          <w:rFonts w:ascii="Times New Roman" w:hAnsi="Times New Roman" w:cs="Times New Roman"/>
          <w:color w:val="000000"/>
        </w:rPr>
        <w:t xml:space="preserve"> 2013. </w:t>
      </w:r>
      <w:proofErr w:type="gramStart"/>
      <w:r w:rsidRPr="00A01FB6">
        <w:rPr>
          <w:rFonts w:ascii="Times New Roman" w:hAnsi="Times New Roman" w:cs="Times New Roman"/>
          <w:color w:val="000000"/>
        </w:rPr>
        <w:t>a</w:t>
      </w:r>
      <w:proofErr w:type="gramEnd"/>
      <w:r w:rsidRPr="00A01FB6">
        <w:rPr>
          <w:rFonts w:ascii="Times New Roman" w:hAnsi="Times New Roman" w:cs="Times New Roman"/>
          <w:color w:val="000000"/>
        </w:rPr>
        <w:t xml:space="preserve"> määruse tühistam</w:t>
      </w:r>
      <w:r w:rsidR="00493799" w:rsidRPr="00A01FB6">
        <w:rPr>
          <w:rFonts w:ascii="Times New Roman" w:hAnsi="Times New Roman" w:cs="Times New Roman"/>
          <w:color w:val="000000"/>
        </w:rPr>
        <w:t xml:space="preserve">iseks (haldusasi nr 3-13-1018), mistõttu nendele maaomanikele huvi puudumist kindlasti ette ei saa heita. </w:t>
      </w:r>
    </w:p>
    <w:p w14:paraId="0BC28445" w14:textId="1B8FAF58" w:rsidR="001D0813" w:rsidRPr="00A01FB6" w:rsidRDefault="001D0813" w:rsidP="009D37FC">
      <w:pPr>
        <w:pStyle w:val="Loendilik"/>
        <w:spacing w:after="200" w:line="276" w:lineRule="auto"/>
        <w:ind w:left="851"/>
        <w:contextualSpacing w:val="0"/>
        <w:jc w:val="both"/>
        <w:rPr>
          <w:rFonts w:ascii="Times New Roman" w:hAnsi="Times New Roman" w:cs="Times New Roman"/>
          <w:lang w:val="et-EE"/>
        </w:rPr>
      </w:pPr>
      <w:r w:rsidRPr="00A01FB6">
        <w:rPr>
          <w:rFonts w:ascii="Times New Roman" w:hAnsi="Times New Roman" w:cs="Times New Roman"/>
        </w:rPr>
        <w:t xml:space="preserve">Volikogu on seisukohal,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30.11.2009.</w:t>
      </w:r>
      <w:r w:rsidR="0029465B">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w:t>
      </w:r>
      <w:r w:rsidR="0056726B" w:rsidRPr="00A01FB6">
        <w:rPr>
          <w:rFonts w:ascii="Times New Roman" w:hAnsi="Times New Roman" w:cs="Times New Roman"/>
        </w:rPr>
        <w:t>ü</w:t>
      </w:r>
      <w:r w:rsidRPr="00A01FB6">
        <w:rPr>
          <w:rFonts w:ascii="Times New Roman" w:hAnsi="Times New Roman" w:cs="Times New Roman"/>
        </w:rPr>
        <w:t xml:space="preserve">ldplaneeringule esitatud vastuväide, mille olid üksmeelselt allkirjastanud 120 elanikku, on käsitletav avaliku huvi väljendusena. Vastuväite põhiseisukohad on kokkuvõtvalt,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Lillevälja tee 20 kinnistul kehtiva üldmaa maakasutuse sihtotstarbe vähendamine elamumaa kruntide moodustamiseks kahjustab elukeskkonda. Antud ala on pikaajaliselt </w:t>
      </w:r>
      <w:proofErr w:type="gramStart"/>
      <w:r w:rsidRPr="00A01FB6">
        <w:rPr>
          <w:rFonts w:ascii="Times New Roman" w:hAnsi="Times New Roman" w:cs="Times New Roman"/>
        </w:rPr>
        <w:t>ja</w:t>
      </w:r>
      <w:proofErr w:type="gramEnd"/>
      <w:r w:rsidRPr="00A01FB6">
        <w:rPr>
          <w:rFonts w:ascii="Times New Roman" w:hAnsi="Times New Roman" w:cs="Times New Roman"/>
        </w:rPr>
        <w:t xml:space="preserve"> teadlikult (lähtudes kehtivast olukorrast) kasutatud külarahva kooskäimiseks ning ühiste ürituste alana. Üldplaneeringu sellisel viisil kehtestamine võtab ära ringi kujulise Lillevälja tee 20 haljasala kasutamise võimaluse lastelt spordi – </w:t>
      </w:r>
      <w:proofErr w:type="gramStart"/>
      <w:r w:rsidRPr="00A01FB6">
        <w:rPr>
          <w:rFonts w:ascii="Times New Roman" w:hAnsi="Times New Roman" w:cs="Times New Roman"/>
        </w:rPr>
        <w:t>ja</w:t>
      </w:r>
      <w:proofErr w:type="gramEnd"/>
      <w:r w:rsidRPr="00A01FB6">
        <w:rPr>
          <w:rFonts w:ascii="Times New Roman" w:hAnsi="Times New Roman" w:cs="Times New Roman"/>
        </w:rPr>
        <w:t xml:space="preserve"> mänguväljakuna.  Kohalikud elanikud on rajanud oma kodud teadmisega,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keskkond on laste kasvamiseks sobiv ja kvartal on kujundatud selliselt, et on tagatud terviklik puhke ja virgestusala Lillevälja tee 20 maaüksuse näol. Samuti tähendaks võimalik elamuarendus ringile seda,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tuleb tekitada väljapääsud elamukruntidelt, mis omakorda tähendab seda, et liikluskoormus ringteel suureneb ja uus liiklusskeem vähendab niigi kitsa ja ilma kõnniteeta ringtee turvalisust. </w:t>
      </w:r>
      <w:r w:rsidRPr="00A01FB6">
        <w:rPr>
          <w:rFonts w:ascii="Times New Roman" w:hAnsi="Times New Roman" w:cs="Times New Roman"/>
          <w:u w:val="single"/>
        </w:rPr>
        <w:t xml:space="preserve">Kohalikud elanikud peavad Lillevälja 20 haljasala kogukondlikke väärtusi kandvaks ruumilise struktuuriks </w:t>
      </w:r>
      <w:proofErr w:type="gramStart"/>
      <w:r w:rsidRPr="00A01FB6">
        <w:rPr>
          <w:rFonts w:ascii="Times New Roman" w:hAnsi="Times New Roman" w:cs="Times New Roman"/>
          <w:u w:val="single"/>
        </w:rPr>
        <w:t>ja</w:t>
      </w:r>
      <w:proofErr w:type="gramEnd"/>
      <w:r w:rsidRPr="00A01FB6">
        <w:rPr>
          <w:rFonts w:ascii="Times New Roman" w:hAnsi="Times New Roman" w:cs="Times New Roman"/>
          <w:u w:val="single"/>
        </w:rPr>
        <w:t xml:space="preserve"> säilitamist vajavaks. Volikogu nõustub piirkonna elanike seisukohtadega. Lisaks tuleb märkida, </w:t>
      </w:r>
      <w:proofErr w:type="gramStart"/>
      <w:r w:rsidRPr="00A01FB6">
        <w:rPr>
          <w:rFonts w:ascii="Times New Roman" w:hAnsi="Times New Roman" w:cs="Times New Roman"/>
          <w:u w:val="single"/>
        </w:rPr>
        <w:t>et</w:t>
      </w:r>
      <w:proofErr w:type="gramEnd"/>
      <w:r w:rsidRPr="00A01FB6">
        <w:rPr>
          <w:rFonts w:ascii="Times New Roman" w:hAnsi="Times New Roman" w:cs="Times New Roman"/>
          <w:u w:val="single"/>
        </w:rPr>
        <w:t xml:space="preserve"> </w:t>
      </w:r>
      <w:r w:rsidR="0056726B" w:rsidRPr="00A01FB6">
        <w:rPr>
          <w:rFonts w:ascii="Times New Roman" w:hAnsi="Times New Roman" w:cs="Times New Roman"/>
          <w:u w:val="single"/>
        </w:rPr>
        <w:t>m</w:t>
      </w:r>
      <w:r w:rsidRPr="00A01FB6">
        <w:rPr>
          <w:rFonts w:ascii="Times New Roman" w:hAnsi="Times New Roman" w:cs="Times New Roman"/>
          <w:u w:val="single"/>
        </w:rPr>
        <w:t xml:space="preserve">aaomanik ise on lubanud kohalikele elanikele arendada </w:t>
      </w:r>
      <w:r w:rsidR="004D555D">
        <w:rPr>
          <w:rFonts w:ascii="Times New Roman" w:hAnsi="Times New Roman" w:cs="Times New Roman"/>
          <w:u w:val="single"/>
        </w:rPr>
        <w:t>nimetatud maaüksusele avalikult</w:t>
      </w:r>
      <w:r w:rsidRPr="00A01FB6">
        <w:rPr>
          <w:rFonts w:ascii="Times New Roman" w:hAnsi="Times New Roman" w:cs="Times New Roman"/>
          <w:u w:val="single"/>
        </w:rPr>
        <w:t xml:space="preserve"> kasutatava maa. </w:t>
      </w:r>
      <w:r w:rsidRPr="00A01FB6">
        <w:rPr>
          <w:rFonts w:ascii="Times New Roman" w:hAnsi="Times New Roman" w:cs="Times New Roman"/>
          <w:lang w:val="et-EE"/>
        </w:rPr>
        <w:t>Avaldatud tahe kätkeb avalikku huvi</w:t>
      </w:r>
      <w:r w:rsidR="0056726B" w:rsidRPr="00A01FB6">
        <w:rPr>
          <w:rFonts w:ascii="Times New Roman" w:hAnsi="Times New Roman" w:cs="Times New Roman"/>
          <w:lang w:val="et-EE"/>
        </w:rPr>
        <w:t>,</w:t>
      </w:r>
      <w:r w:rsidRPr="00A01FB6">
        <w:rPr>
          <w:rFonts w:ascii="Times New Roman" w:hAnsi="Times New Roman" w:cs="Times New Roman"/>
          <w:lang w:val="et-EE"/>
        </w:rPr>
        <w:t xml:space="preserve"> mis on esitatud ühishüvede huvides.</w:t>
      </w:r>
      <w:r w:rsidR="004D555D">
        <w:rPr>
          <w:rFonts w:ascii="Times New Roman" w:hAnsi="Times New Roman" w:cs="Times New Roman"/>
          <w:lang w:val="et-EE"/>
        </w:rPr>
        <w:t xml:space="preserve"> Seega ei saa nõustuda vaides vä</w:t>
      </w:r>
      <w:r w:rsidRPr="00A01FB6">
        <w:rPr>
          <w:rFonts w:ascii="Times New Roman" w:hAnsi="Times New Roman" w:cs="Times New Roman"/>
          <w:lang w:val="et-EE"/>
        </w:rPr>
        <w:t>idetuga nagu puuduks avalik huvi.</w:t>
      </w:r>
    </w:p>
    <w:p w14:paraId="4059024A" w14:textId="44487667" w:rsidR="00493799" w:rsidRPr="00A01FB6" w:rsidRDefault="00493799" w:rsidP="009D37FC">
      <w:pPr>
        <w:pStyle w:val="Loendilik"/>
        <w:spacing w:after="200" w:line="276" w:lineRule="auto"/>
        <w:ind w:left="851"/>
        <w:contextualSpacing w:val="0"/>
        <w:jc w:val="both"/>
        <w:rPr>
          <w:rFonts w:ascii="Times New Roman" w:hAnsi="Times New Roman" w:cs="Times New Roman"/>
          <w:lang w:val="et-EE"/>
        </w:rPr>
      </w:pPr>
      <w:r w:rsidRPr="004D555D">
        <w:rPr>
          <w:rFonts w:ascii="Times New Roman" w:hAnsi="Times New Roman" w:cs="Times New Roman"/>
          <w:lang w:val="et-EE"/>
        </w:rPr>
        <w:t>Maaomanik on ka ebaõigesti viidanud sellele, et Luunja vald on seisukohal, et ainuüksi maaomaniku poolt soovitav lahendus (vt vaide p 8, viitega 04.01.2019.</w:t>
      </w:r>
      <w:r w:rsidR="00990267">
        <w:rPr>
          <w:rFonts w:ascii="Times New Roman" w:hAnsi="Times New Roman" w:cs="Times New Roman"/>
          <w:lang w:val="et-EE"/>
        </w:rPr>
        <w:t xml:space="preserve"> </w:t>
      </w:r>
      <w:r w:rsidRPr="004D555D">
        <w:rPr>
          <w:rFonts w:ascii="Times New Roman" w:hAnsi="Times New Roman" w:cs="Times New Roman"/>
          <w:lang w:val="et-EE"/>
        </w:rPr>
        <w:t xml:space="preserve">a määruskaebusele haldusasjas 3-18-2284) oleks ainuvõimalik. Määruskaebuses on viidatud sellele, et kohaliku </w:t>
      </w:r>
      <w:r w:rsidRPr="004D555D">
        <w:rPr>
          <w:rFonts w:ascii="Times New Roman" w:hAnsi="Times New Roman" w:cs="Times New Roman"/>
          <w:lang w:val="et-EE"/>
        </w:rPr>
        <w:lastRenderedPageBreak/>
        <w:t>omavalitsuse kohustuseks on kehtestada üldplaneering, mis oma sisult ei tähenda seda, et see peaks olema identne maaomaniku sooviga.</w:t>
      </w:r>
      <w:r w:rsidRPr="00A01FB6">
        <w:rPr>
          <w:rFonts w:ascii="Times New Roman" w:hAnsi="Times New Roman" w:cs="Times New Roman"/>
          <w:lang w:val="et-EE"/>
        </w:rPr>
        <w:t xml:space="preserve"> </w:t>
      </w:r>
    </w:p>
    <w:p w14:paraId="31B9A5B4" w14:textId="4E583396" w:rsidR="001D0813" w:rsidRPr="00A01FB6" w:rsidRDefault="00353718" w:rsidP="009D37FC">
      <w:pPr>
        <w:pStyle w:val="Loendilik"/>
        <w:spacing w:after="200" w:line="276" w:lineRule="auto"/>
        <w:ind w:left="851"/>
        <w:contextualSpacing w:val="0"/>
        <w:jc w:val="both"/>
        <w:rPr>
          <w:rFonts w:ascii="Times New Roman" w:hAnsi="Times New Roman" w:cs="Times New Roman"/>
          <w:lang w:val="et-EE"/>
        </w:rPr>
      </w:pPr>
      <w:r w:rsidRPr="00A01FB6">
        <w:rPr>
          <w:rFonts w:ascii="Times New Roman" w:hAnsi="Times New Roman" w:cs="Times New Roman"/>
          <w:lang w:val="et-EE"/>
        </w:rPr>
        <w:t>Maaomanik väidab (vaide p 9), et rikutud on maaomaniku õigust ärakuulamisele, kuna maaomaniku 04.02.2019.</w:t>
      </w:r>
      <w:r w:rsidR="00990267">
        <w:rPr>
          <w:rFonts w:ascii="Times New Roman" w:hAnsi="Times New Roman" w:cs="Times New Roman"/>
          <w:lang w:val="et-EE"/>
        </w:rPr>
        <w:t xml:space="preserve"> </w:t>
      </w:r>
      <w:r w:rsidRPr="00A01FB6">
        <w:rPr>
          <w:rFonts w:ascii="Times New Roman" w:hAnsi="Times New Roman" w:cs="Times New Roman"/>
          <w:lang w:val="et-EE"/>
        </w:rPr>
        <w:t xml:space="preserve">a esitatud vastuväiteid ei ole </w:t>
      </w:r>
      <w:r w:rsidR="00951C02" w:rsidRPr="00A01FB6">
        <w:rPr>
          <w:rFonts w:ascii="Times New Roman" w:hAnsi="Times New Roman" w:cs="Times New Roman"/>
          <w:lang w:val="et-EE"/>
        </w:rPr>
        <w:t xml:space="preserve">volikogu arutanud. Maaomanik ei </w:t>
      </w:r>
      <w:r w:rsidRPr="00A01FB6">
        <w:rPr>
          <w:rFonts w:ascii="Times New Roman" w:hAnsi="Times New Roman" w:cs="Times New Roman"/>
          <w:lang w:val="et-EE"/>
        </w:rPr>
        <w:t>ole</w:t>
      </w:r>
      <w:r w:rsidR="00951C02" w:rsidRPr="00A01FB6">
        <w:rPr>
          <w:rFonts w:ascii="Times New Roman" w:hAnsi="Times New Roman" w:cs="Times New Roman"/>
          <w:lang w:val="et-EE"/>
        </w:rPr>
        <w:t xml:space="preserve"> vaides</w:t>
      </w:r>
      <w:r w:rsidRPr="00A01FB6">
        <w:rPr>
          <w:rFonts w:ascii="Times New Roman" w:hAnsi="Times New Roman" w:cs="Times New Roman"/>
          <w:lang w:val="et-EE"/>
        </w:rPr>
        <w:t xml:space="preserve"> välja toonud, milline vastuväide on jäänud määruses arvestamata ning selliselt, mis oleks endaga kaasa toonud ebaõige lahenduse. </w:t>
      </w:r>
      <w:r w:rsidR="00493799" w:rsidRPr="00A01FB6">
        <w:rPr>
          <w:rFonts w:ascii="Times New Roman" w:hAnsi="Times New Roman" w:cs="Times New Roman"/>
          <w:lang w:val="et-EE"/>
        </w:rPr>
        <w:t xml:space="preserve">Ainuüksi paljasõnalised etteheiteid ei saa viia vaide rahuldamiseni. </w:t>
      </w:r>
      <w:r w:rsidR="00951C02" w:rsidRPr="00A01FB6">
        <w:rPr>
          <w:rFonts w:ascii="Times New Roman" w:hAnsi="Times New Roman" w:cs="Times New Roman"/>
          <w:lang w:val="et-EE"/>
        </w:rPr>
        <w:t>Volikogu istungi protokollist nähtub, et arutatud on avaliku huviga seonduvaid aspekte, mistõttu puudub alus väita, et 04.02.2019.</w:t>
      </w:r>
      <w:r w:rsidR="00990267">
        <w:rPr>
          <w:rFonts w:ascii="Times New Roman" w:hAnsi="Times New Roman" w:cs="Times New Roman"/>
          <w:lang w:val="et-EE"/>
        </w:rPr>
        <w:t xml:space="preserve"> </w:t>
      </w:r>
      <w:r w:rsidR="00951C02" w:rsidRPr="00A01FB6">
        <w:rPr>
          <w:rFonts w:ascii="Times New Roman" w:hAnsi="Times New Roman" w:cs="Times New Roman"/>
          <w:lang w:val="et-EE"/>
        </w:rPr>
        <w:t xml:space="preserve">a kirja ei arutatud. </w:t>
      </w:r>
      <w:r w:rsidRPr="00A01FB6">
        <w:rPr>
          <w:rFonts w:ascii="Times New Roman" w:hAnsi="Times New Roman" w:cs="Times New Roman"/>
          <w:lang w:val="et-EE"/>
        </w:rPr>
        <w:t xml:space="preserve">Seega ei ole maaomaniku väide ärakuulamisõiguse tagamata jätmise kohta põhjendatud. </w:t>
      </w:r>
    </w:p>
    <w:p w14:paraId="3A16B58B" w14:textId="15EC0BDC" w:rsidR="00493799" w:rsidRPr="00A01FB6" w:rsidRDefault="001D0813" w:rsidP="00FC576B">
      <w:pPr>
        <w:pStyle w:val="Loendilik"/>
        <w:numPr>
          <w:ilvl w:val="2"/>
          <w:numId w:val="5"/>
        </w:numPr>
        <w:spacing w:after="200" w:line="276" w:lineRule="auto"/>
        <w:ind w:left="851" w:hanging="284"/>
        <w:jc w:val="both"/>
        <w:rPr>
          <w:rFonts w:ascii="Times New Roman" w:hAnsi="Times New Roman" w:cs="Times New Roman"/>
          <w:lang w:val="et-EE"/>
        </w:rPr>
      </w:pPr>
      <w:r w:rsidRPr="00A01FB6">
        <w:rPr>
          <w:rFonts w:ascii="Times New Roman" w:hAnsi="Times New Roman" w:cs="Times New Roman"/>
          <w:b/>
          <w:u w:val="single"/>
        </w:rPr>
        <w:t>Teiseks,</w:t>
      </w:r>
      <w:r w:rsidRPr="00A01FB6">
        <w:rPr>
          <w:rFonts w:ascii="Times New Roman" w:hAnsi="Times New Roman" w:cs="Times New Roman"/>
        </w:rPr>
        <w:t xml:space="preserve"> Voliko</w:t>
      </w:r>
      <w:r w:rsidR="004C119A">
        <w:rPr>
          <w:rFonts w:ascii="Times New Roman" w:hAnsi="Times New Roman" w:cs="Times New Roman"/>
        </w:rPr>
        <w:t>g</w:t>
      </w:r>
      <w:r w:rsidRPr="00A01FB6">
        <w:rPr>
          <w:rFonts w:ascii="Times New Roman" w:hAnsi="Times New Roman" w:cs="Times New Roman"/>
        </w:rPr>
        <w:t xml:space="preserve">u ei nõustu maaomanikuga selles osas,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planeeringu vastuvõtmine 24.09.2009.</w:t>
      </w:r>
      <w:r w:rsidR="00990267">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võiks tähendada seda, et konkreetse planeeringulahenduse kehtestamata jätmine ei oleks võimalik. </w:t>
      </w:r>
      <w:r w:rsidR="00493799" w:rsidRPr="00A01FB6">
        <w:rPr>
          <w:rFonts w:ascii="Times New Roman" w:hAnsi="Times New Roman" w:cs="Times New Roman"/>
        </w:rPr>
        <w:t xml:space="preserve"> </w:t>
      </w:r>
      <w:r w:rsidRPr="00A01FB6">
        <w:rPr>
          <w:rFonts w:ascii="Times New Roman" w:hAnsi="Times New Roman" w:cs="Times New Roman"/>
          <w:u w:val="single"/>
        </w:rPr>
        <w:t xml:space="preserve">Riigikohus on märkinud, </w:t>
      </w:r>
      <w:proofErr w:type="gramStart"/>
      <w:r w:rsidRPr="00A01FB6">
        <w:rPr>
          <w:rFonts w:ascii="Times New Roman" w:hAnsi="Times New Roman" w:cs="Times New Roman"/>
          <w:u w:val="single"/>
        </w:rPr>
        <w:t>et</w:t>
      </w:r>
      <w:proofErr w:type="gramEnd"/>
      <w:r w:rsidRPr="00A01FB6">
        <w:rPr>
          <w:rFonts w:ascii="Times New Roman" w:hAnsi="Times New Roman" w:cs="Times New Roman"/>
          <w:u w:val="single"/>
        </w:rPr>
        <w:t xml:space="preserve"> sõltumata 24.09.2009.</w:t>
      </w:r>
      <w:r w:rsidR="00990267">
        <w:rPr>
          <w:rFonts w:ascii="Times New Roman" w:hAnsi="Times New Roman" w:cs="Times New Roman"/>
          <w:u w:val="single"/>
        </w:rPr>
        <w:t xml:space="preserve"> </w:t>
      </w:r>
      <w:proofErr w:type="gramStart"/>
      <w:r w:rsidRPr="00A01FB6">
        <w:rPr>
          <w:rFonts w:ascii="Times New Roman" w:hAnsi="Times New Roman" w:cs="Times New Roman"/>
          <w:u w:val="single"/>
        </w:rPr>
        <w:t>a</w:t>
      </w:r>
      <w:proofErr w:type="gramEnd"/>
      <w:r w:rsidRPr="00A01FB6">
        <w:rPr>
          <w:rFonts w:ascii="Times New Roman" w:hAnsi="Times New Roman" w:cs="Times New Roman"/>
          <w:u w:val="single"/>
        </w:rPr>
        <w:t xml:space="preserve"> üldplaneeringu vastu võtmisest ei saa maaomanik nõuda konkreetse sisuga planeerimislahenduse kehtestamist</w:t>
      </w:r>
      <w:r w:rsidR="00493799" w:rsidRPr="00A01FB6">
        <w:rPr>
          <w:rFonts w:ascii="Times New Roman" w:hAnsi="Times New Roman" w:cs="Times New Roman"/>
          <w:u w:val="single"/>
        </w:rPr>
        <w:t xml:space="preserve"> (RK 3-3-1-23-16, p 17)</w:t>
      </w:r>
      <w:r w:rsidRPr="00A01FB6">
        <w:rPr>
          <w:rFonts w:ascii="Times New Roman" w:hAnsi="Times New Roman" w:cs="Times New Roman"/>
          <w:u w:val="single"/>
        </w:rPr>
        <w:t>.</w:t>
      </w:r>
      <w:r w:rsidRPr="00A01FB6">
        <w:rPr>
          <w:rFonts w:ascii="Times New Roman" w:hAnsi="Times New Roman" w:cs="Times New Roman"/>
        </w:rPr>
        <w:t xml:space="preserve"> Volikogu nõustub Riigikohtuga, mistõttu maaomaniku 04.02.2019.</w:t>
      </w:r>
      <w:r w:rsidR="00990267">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vastuskirja punktis 5 (5.1-5.3) ja 01.04.2019.</w:t>
      </w:r>
      <w:r w:rsidR="0029465B">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vaied p-des 10- 12  toodud vastuväited ei ole aluseks Lillevälja tee 20 ÜP kehtestamiseks Maaomaniku poolt väljendatud viisil.</w:t>
      </w:r>
      <w:r w:rsidR="00CE6A5D" w:rsidRPr="00A01FB6">
        <w:rPr>
          <w:rFonts w:ascii="Times New Roman" w:hAnsi="Times New Roman" w:cs="Times New Roman"/>
        </w:rPr>
        <w:t xml:space="preserve"> Volikogu on vaide esitaja väidetele juba määruse p-s 2.22 (2) ka vastanud. </w:t>
      </w:r>
    </w:p>
    <w:p w14:paraId="143F7675" w14:textId="77777777" w:rsidR="00493799" w:rsidRPr="00A01FB6" w:rsidRDefault="00493799" w:rsidP="00493799">
      <w:pPr>
        <w:pStyle w:val="Loendilik"/>
        <w:spacing w:after="200" w:line="276" w:lineRule="auto"/>
        <w:ind w:left="851"/>
        <w:jc w:val="both"/>
        <w:rPr>
          <w:rFonts w:ascii="Times New Roman" w:hAnsi="Times New Roman" w:cs="Times New Roman"/>
          <w:b/>
          <w:u w:val="single"/>
        </w:rPr>
      </w:pPr>
    </w:p>
    <w:p w14:paraId="61B01BA0" w14:textId="10F80532" w:rsidR="001D0813" w:rsidRPr="00A01FB6" w:rsidRDefault="001D0813" w:rsidP="00493799">
      <w:pPr>
        <w:pStyle w:val="Loendilik"/>
        <w:spacing w:after="200" w:line="276" w:lineRule="auto"/>
        <w:ind w:left="851"/>
        <w:jc w:val="both"/>
        <w:rPr>
          <w:rFonts w:ascii="Times New Roman" w:hAnsi="Times New Roman" w:cs="Times New Roman"/>
        </w:rPr>
      </w:pPr>
      <w:r w:rsidRPr="00A01FB6">
        <w:rPr>
          <w:rFonts w:ascii="Times New Roman" w:hAnsi="Times New Roman" w:cs="Times New Roman"/>
        </w:rPr>
        <w:t xml:space="preserve">Maaomanik märgib,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Volikogu peaks lähtuma 24.09.2009.</w:t>
      </w:r>
      <w:r w:rsidR="0029465B">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otsusest nr 53 (vt vaide p 10-12), millega võeti vastu Andrese ja Lillevälja tee 20 maaüksuste osa üldplaneering. Lillevälja tee 20 ÜP sisulise lahenduse otstarbekuse üle otsustamiseks on kaalutlusõiguse alusel ainupädevus kohalikul omavalitsusel. Kohaliku omavalituse pädevuses on kohaliku omavalitsuse korralduse seaduse järgi kohaliku elu küsimuste, kaasa arvatud territoriaalplaneerimise iseseisev </w:t>
      </w:r>
      <w:proofErr w:type="gramStart"/>
      <w:r w:rsidRPr="00A01FB6">
        <w:rPr>
          <w:rFonts w:ascii="Times New Roman" w:hAnsi="Times New Roman" w:cs="Times New Roman"/>
        </w:rPr>
        <w:t>ja</w:t>
      </w:r>
      <w:proofErr w:type="gramEnd"/>
      <w:r w:rsidRPr="00A01FB6">
        <w:rPr>
          <w:rFonts w:ascii="Times New Roman" w:hAnsi="Times New Roman" w:cs="Times New Roman"/>
        </w:rPr>
        <w:t xml:space="preserve"> lõplik korraldamine ning otsustamine. Juhul, kui üldplaneeringu lahendus ei ole vastuolus kehtivate seaduste </w:t>
      </w:r>
      <w:proofErr w:type="gramStart"/>
      <w:r w:rsidRPr="00A01FB6">
        <w:rPr>
          <w:rFonts w:ascii="Times New Roman" w:hAnsi="Times New Roman" w:cs="Times New Roman"/>
        </w:rPr>
        <w:t>ja</w:t>
      </w:r>
      <w:proofErr w:type="gramEnd"/>
      <w:r w:rsidRPr="00A01FB6">
        <w:rPr>
          <w:rFonts w:ascii="Times New Roman" w:hAnsi="Times New Roman" w:cs="Times New Roman"/>
        </w:rPr>
        <w:t xml:space="preserve"> normidega, on erinevate kinnisasja omanike huvide arvesse võtmisel ning planeeringuga kavandatavate ehitus- ja maakasutustingimuste ruumilise sobivuse üle otsustajaks kohalik omavalitsus. Täna on </w:t>
      </w:r>
      <w:r w:rsidR="004C119A">
        <w:rPr>
          <w:rFonts w:ascii="Times New Roman" w:hAnsi="Times New Roman" w:cs="Times New Roman"/>
        </w:rPr>
        <w:t>Volikogu</w:t>
      </w:r>
      <w:r w:rsidRPr="00A01FB6">
        <w:rPr>
          <w:rFonts w:ascii="Times New Roman" w:hAnsi="Times New Roman" w:cs="Times New Roman"/>
        </w:rPr>
        <w:t xml:space="preserve"> seisukohal,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Lillevälja tee 20 ÜP lahendus ei ole kooskõlas valla ruumilise arengu pikaajaliste eesmärkidega ning asjaolu, et 24.09.2009.</w:t>
      </w:r>
      <w:r w:rsidR="00990267">
        <w:rPr>
          <w:rFonts w:ascii="Times New Roman" w:hAnsi="Times New Roman" w:cs="Times New Roman"/>
        </w:rPr>
        <w:t xml:space="preserve"> </w:t>
      </w:r>
      <w:r w:rsidRPr="00A01FB6">
        <w:rPr>
          <w:rFonts w:ascii="Times New Roman" w:hAnsi="Times New Roman" w:cs="Times New Roman"/>
        </w:rPr>
        <w:t xml:space="preserve">a võeti planeeringulahendus vastu, ei tähenda, et ruumilise arengu aluseks olevate eesmärkide sisustamine peaks toimuma maaomaniku soovile, tuginedes ligi 10 aasta vanusele planeeringu vastu võtmisel, eirates nii arengukava kui ka avalikkuse soove. </w:t>
      </w:r>
    </w:p>
    <w:p w14:paraId="3C20C103" w14:textId="77777777" w:rsidR="00493799" w:rsidRPr="00A01FB6" w:rsidRDefault="00493799" w:rsidP="00493799">
      <w:pPr>
        <w:pStyle w:val="Loendilik"/>
        <w:spacing w:after="200" w:line="276" w:lineRule="auto"/>
        <w:ind w:left="851"/>
        <w:jc w:val="both"/>
        <w:rPr>
          <w:rFonts w:ascii="Times New Roman" w:hAnsi="Times New Roman" w:cs="Times New Roman"/>
          <w:lang w:val="et-EE"/>
        </w:rPr>
      </w:pPr>
    </w:p>
    <w:p w14:paraId="4F995B8B" w14:textId="77777777" w:rsidR="00BA0B9B" w:rsidRPr="00A01FB6" w:rsidRDefault="001D0813" w:rsidP="009D37FC">
      <w:pPr>
        <w:pStyle w:val="Loendilik"/>
        <w:spacing w:after="200" w:line="276" w:lineRule="auto"/>
        <w:ind w:left="851"/>
        <w:jc w:val="both"/>
        <w:rPr>
          <w:rFonts w:ascii="Times New Roman" w:hAnsi="Times New Roman" w:cs="Times New Roman"/>
        </w:rPr>
      </w:pPr>
      <w:r w:rsidRPr="00A01FB6">
        <w:rPr>
          <w:rFonts w:ascii="Times New Roman" w:hAnsi="Times New Roman" w:cs="Times New Roman"/>
        </w:rPr>
        <w:t xml:space="preserve">Volikogu rõhutab,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Riigikohus on kohtulahendis 3-3-1-23-16 märkinud, et </w:t>
      </w:r>
      <w:r w:rsidRPr="00A01FB6">
        <w:rPr>
          <w:rFonts w:ascii="Times New Roman" w:hAnsi="Times New Roman" w:cs="Times New Roman"/>
          <w:i/>
          <w:color w:val="000000"/>
          <w:u w:val="single"/>
        </w:rPr>
        <w:t xml:space="preserve">Kaebajal ei ole õigust nõuda konkreetse sisuga planeerimislahenduse kehtestamist. Tema kinnistute sihtotstarve on praegu maatulundusmaa </w:t>
      </w:r>
      <w:proofErr w:type="gramStart"/>
      <w:r w:rsidRPr="00A01FB6">
        <w:rPr>
          <w:rFonts w:ascii="Times New Roman" w:hAnsi="Times New Roman" w:cs="Times New Roman"/>
          <w:i/>
          <w:color w:val="000000"/>
          <w:u w:val="single"/>
        </w:rPr>
        <w:t>ja</w:t>
      </w:r>
      <w:proofErr w:type="gramEnd"/>
      <w:r w:rsidRPr="00A01FB6">
        <w:rPr>
          <w:rFonts w:ascii="Times New Roman" w:hAnsi="Times New Roman" w:cs="Times New Roman"/>
          <w:i/>
          <w:color w:val="000000"/>
          <w:u w:val="single"/>
        </w:rPr>
        <w:t xml:space="preserve"> üldmaa. Ühestki õigusaktist ei tulene, </w:t>
      </w:r>
      <w:proofErr w:type="gramStart"/>
      <w:r w:rsidRPr="00A01FB6">
        <w:rPr>
          <w:rFonts w:ascii="Times New Roman" w:hAnsi="Times New Roman" w:cs="Times New Roman"/>
          <w:i/>
          <w:color w:val="000000"/>
          <w:u w:val="single"/>
        </w:rPr>
        <w:t>et</w:t>
      </w:r>
      <w:proofErr w:type="gramEnd"/>
      <w:r w:rsidRPr="00A01FB6">
        <w:rPr>
          <w:rFonts w:ascii="Times New Roman" w:hAnsi="Times New Roman" w:cs="Times New Roman"/>
          <w:i/>
          <w:color w:val="000000"/>
          <w:u w:val="single"/>
        </w:rPr>
        <w:t xml:space="preserve"> kohalik omavalitsus peab maa kasutustingimusi omaniku soovil tingimata muutma. Maatüki senise kasutusotstarbe säilitamine ei ole samaväärne olukorraga, kus kohalik omavalitsus piirab uue planeeringuga varem kinnistul ettenähtud kasutusviisi omaniku tahte vastaselt</w:t>
      </w:r>
      <w:r w:rsidRPr="00A01FB6">
        <w:rPr>
          <w:rFonts w:ascii="Times New Roman" w:hAnsi="Times New Roman" w:cs="Times New Roman"/>
          <w:i/>
          <w:color w:val="000000"/>
        </w:rPr>
        <w:t>.</w:t>
      </w:r>
      <w:r w:rsidRPr="00A01FB6">
        <w:rPr>
          <w:rFonts w:ascii="Times New Roman" w:hAnsi="Times New Roman" w:cs="Times New Roman"/>
        </w:rPr>
        <w:t xml:space="preserve"> </w:t>
      </w:r>
    </w:p>
    <w:p w14:paraId="4959B9F7" w14:textId="77777777" w:rsidR="00BA0B9B" w:rsidRPr="00A01FB6" w:rsidRDefault="00BA0B9B" w:rsidP="009D37FC">
      <w:pPr>
        <w:pStyle w:val="Loendilik"/>
        <w:spacing w:after="200" w:line="276" w:lineRule="auto"/>
        <w:ind w:left="851"/>
        <w:jc w:val="both"/>
        <w:rPr>
          <w:rFonts w:ascii="Times New Roman" w:hAnsi="Times New Roman" w:cs="Times New Roman"/>
        </w:rPr>
      </w:pPr>
    </w:p>
    <w:p w14:paraId="124003BD" w14:textId="79F14D4A" w:rsidR="00BA0B9B" w:rsidRPr="00A01FB6" w:rsidRDefault="00BA0B9B" w:rsidP="009D37FC">
      <w:pPr>
        <w:pStyle w:val="Loendilik"/>
        <w:numPr>
          <w:ilvl w:val="2"/>
          <w:numId w:val="5"/>
        </w:numPr>
        <w:spacing w:after="200" w:line="276" w:lineRule="auto"/>
        <w:ind w:left="851" w:hanging="284"/>
        <w:jc w:val="both"/>
        <w:rPr>
          <w:rFonts w:ascii="Times New Roman" w:hAnsi="Times New Roman" w:cs="Times New Roman"/>
          <w:lang w:val="et-EE"/>
        </w:rPr>
      </w:pPr>
      <w:r w:rsidRPr="00A01FB6">
        <w:rPr>
          <w:rFonts w:ascii="Times New Roman" w:hAnsi="Times New Roman" w:cs="Times New Roman"/>
          <w:b/>
          <w:u w:val="single"/>
        </w:rPr>
        <w:t>Kolmandaks</w:t>
      </w:r>
      <w:r w:rsidRPr="00A01FB6">
        <w:rPr>
          <w:rFonts w:ascii="Times New Roman" w:hAnsi="Times New Roman" w:cs="Times New Roman"/>
        </w:rPr>
        <w:t>, maaomaniku väide, mille kohaselt puudub kohalikel elanikel õigustatud ootus elukeskkonna muutumatusele</w:t>
      </w:r>
      <w:r w:rsidR="007D28AC" w:rsidRPr="00A01FB6">
        <w:rPr>
          <w:rFonts w:ascii="Times New Roman" w:hAnsi="Times New Roman" w:cs="Times New Roman"/>
        </w:rPr>
        <w:t>,</w:t>
      </w:r>
      <w:r w:rsidRPr="00A01FB6">
        <w:rPr>
          <w:rFonts w:ascii="Times New Roman" w:hAnsi="Times New Roman" w:cs="Times New Roman"/>
        </w:rPr>
        <w:t xml:space="preserve"> ei ole põhjendatud. Maaomanik on 04.02.2019.</w:t>
      </w:r>
      <w:r w:rsidR="00990267">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vastuskirja punktis 6 (6.1-6.3) </w:t>
      </w:r>
      <w:r w:rsidR="00CE6A5D" w:rsidRPr="00A01FB6">
        <w:rPr>
          <w:rFonts w:ascii="Times New Roman" w:hAnsi="Times New Roman" w:cs="Times New Roman"/>
        </w:rPr>
        <w:t xml:space="preserve">ja vaide p-d 13-15, millele Volikogu on määruse p-s 2.22 (3) ka juba vastanud, </w:t>
      </w:r>
      <w:r w:rsidRPr="00A01FB6">
        <w:rPr>
          <w:rFonts w:ascii="Times New Roman" w:hAnsi="Times New Roman" w:cs="Times New Roman"/>
        </w:rPr>
        <w:t xml:space="preserve">leidnud, et varasemal üldmaa lahendusel oli konkreetne põhjus (lokaalsete võrkude ehitamine), millise vajaduse ära langemise tõttu ei ole ka kohalikel elanikel õigustatud ootust eeldada, et elukeskkond ei muutu. </w:t>
      </w:r>
      <w:r w:rsidR="004C119A">
        <w:rPr>
          <w:rFonts w:ascii="Times New Roman" w:hAnsi="Times New Roman" w:cs="Times New Roman"/>
        </w:rPr>
        <w:t>Volikogu ei nõustu m</w:t>
      </w:r>
      <w:r w:rsidRPr="00A01FB6">
        <w:rPr>
          <w:rFonts w:ascii="Times New Roman" w:hAnsi="Times New Roman" w:cs="Times New Roman"/>
        </w:rPr>
        <w:t xml:space="preserve">aaomaniku toodud </w:t>
      </w:r>
      <w:r w:rsidRPr="00A01FB6">
        <w:rPr>
          <w:rFonts w:ascii="Times New Roman" w:hAnsi="Times New Roman" w:cs="Times New Roman"/>
        </w:rPr>
        <w:lastRenderedPageBreak/>
        <w:t>argumentatsiooniga. Vald peab lähtuma Lillevälja tee 20 ÜP kehtestamata jätmise otsustamisel valla ruumilise arengu eesmärkidest, planeerimise jätkusuutlikkusest ning avalikust huvist.</w:t>
      </w:r>
      <w:r w:rsidR="004C119A">
        <w:rPr>
          <w:rFonts w:ascii="Times New Roman" w:hAnsi="Times New Roman" w:cs="Times New Roman"/>
        </w:rPr>
        <w:t xml:space="preserve"> Volikogu</w:t>
      </w:r>
      <w:r w:rsidRPr="00A01FB6">
        <w:rPr>
          <w:rFonts w:ascii="Times New Roman" w:hAnsi="Times New Roman" w:cs="Times New Roman"/>
        </w:rPr>
        <w:t xml:space="preserve"> rõhutab,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see, et lahendus ei ole </w:t>
      </w:r>
      <w:r w:rsidR="007D28AC" w:rsidRPr="00A01FB6">
        <w:rPr>
          <w:rFonts w:ascii="Times New Roman" w:hAnsi="Times New Roman" w:cs="Times New Roman"/>
        </w:rPr>
        <w:t>m</w:t>
      </w:r>
      <w:r w:rsidRPr="00A01FB6">
        <w:rPr>
          <w:rFonts w:ascii="Times New Roman" w:hAnsi="Times New Roman" w:cs="Times New Roman"/>
        </w:rPr>
        <w:t xml:space="preserve">aaomanikule meelepärane, ei tähenda seda, et </w:t>
      </w:r>
      <w:r w:rsidR="007D28AC" w:rsidRPr="00A01FB6">
        <w:rPr>
          <w:rFonts w:ascii="Times New Roman" w:hAnsi="Times New Roman" w:cs="Times New Roman"/>
        </w:rPr>
        <w:t>m</w:t>
      </w:r>
      <w:r w:rsidRPr="00A01FB6">
        <w:rPr>
          <w:rFonts w:ascii="Times New Roman" w:hAnsi="Times New Roman" w:cs="Times New Roman"/>
        </w:rPr>
        <w:t xml:space="preserve">aaomanik võiks ja saaks nõuda temale sobiva lahenduse kehtestamist. </w:t>
      </w:r>
    </w:p>
    <w:p w14:paraId="3CDC1651" w14:textId="77777777" w:rsidR="00BA0B9B" w:rsidRPr="00A01FB6" w:rsidRDefault="00BA0B9B" w:rsidP="009D37FC">
      <w:pPr>
        <w:pStyle w:val="Loendilik"/>
        <w:spacing w:after="200" w:line="276" w:lineRule="auto"/>
        <w:ind w:left="851"/>
        <w:jc w:val="both"/>
        <w:rPr>
          <w:rFonts w:ascii="Times New Roman" w:hAnsi="Times New Roman" w:cs="Times New Roman"/>
          <w:lang w:val="et-EE"/>
        </w:rPr>
      </w:pPr>
    </w:p>
    <w:p w14:paraId="62510527" w14:textId="392EFD0E" w:rsidR="00BA0B9B" w:rsidRPr="00A01FB6" w:rsidRDefault="004C119A" w:rsidP="009D37FC">
      <w:pPr>
        <w:pStyle w:val="Loendilik"/>
        <w:spacing w:after="200" w:line="276" w:lineRule="auto"/>
        <w:ind w:left="851"/>
        <w:jc w:val="both"/>
        <w:rPr>
          <w:rFonts w:ascii="Times New Roman" w:hAnsi="Times New Roman" w:cs="Times New Roman"/>
        </w:rPr>
      </w:pPr>
      <w:r>
        <w:rPr>
          <w:rFonts w:ascii="Times New Roman" w:hAnsi="Times New Roman" w:cs="Times New Roman"/>
        </w:rPr>
        <w:t>Volikogu</w:t>
      </w:r>
      <w:r w:rsidR="00BA0B9B" w:rsidRPr="00A01FB6">
        <w:rPr>
          <w:rFonts w:ascii="Times New Roman" w:hAnsi="Times New Roman" w:cs="Times New Roman"/>
        </w:rPr>
        <w:t xml:space="preserve"> nõustub sellega, </w:t>
      </w:r>
      <w:proofErr w:type="gramStart"/>
      <w:r w:rsidR="00BA0B9B" w:rsidRPr="00A01FB6">
        <w:rPr>
          <w:rFonts w:ascii="Times New Roman" w:hAnsi="Times New Roman" w:cs="Times New Roman"/>
        </w:rPr>
        <w:t>et</w:t>
      </w:r>
      <w:proofErr w:type="gramEnd"/>
      <w:r w:rsidR="00BA0B9B" w:rsidRPr="00A01FB6">
        <w:rPr>
          <w:rFonts w:ascii="Times New Roman" w:hAnsi="Times New Roman" w:cs="Times New Roman"/>
        </w:rPr>
        <w:t xml:space="preserve"> isikutel tuleb leppida võimalusega, et teda ümbritsev elukeskkond võib muutuda, samuti tuleb maaomanikul arvestada sellega, et tema ettevõtluskeskkond ei pruugi muutuda ümbritseva suure avaliku huvi tõttu. Luunja valla üldplaneeringu üldine põhimõte näeb</w:t>
      </w:r>
      <w:r w:rsidR="00BA0B9B" w:rsidRPr="00A01FB6">
        <w:rPr>
          <w:rFonts w:ascii="Times New Roman" w:hAnsi="Times New Roman" w:cs="Times New Roman"/>
          <w:vertAlign w:val="superscript"/>
        </w:rPr>
        <w:footnoteReference w:id="2"/>
      </w:r>
      <w:r w:rsidR="00BA0B9B" w:rsidRPr="00A01FB6">
        <w:rPr>
          <w:rFonts w:ascii="Times New Roman" w:hAnsi="Times New Roman" w:cs="Times New Roman"/>
        </w:rPr>
        <w:t xml:space="preserve"> ette, </w:t>
      </w:r>
      <w:proofErr w:type="gramStart"/>
      <w:r w:rsidR="00BA0B9B" w:rsidRPr="00A01FB6">
        <w:rPr>
          <w:rFonts w:ascii="Times New Roman" w:hAnsi="Times New Roman" w:cs="Times New Roman"/>
        </w:rPr>
        <w:t>et</w:t>
      </w:r>
      <w:proofErr w:type="gramEnd"/>
      <w:r w:rsidR="00BA0B9B" w:rsidRPr="00A01FB6">
        <w:rPr>
          <w:rFonts w:ascii="Times New Roman" w:hAnsi="Times New Roman" w:cs="Times New Roman"/>
        </w:rPr>
        <w:t xml:space="preserve"> 10 krundi kohta võib vald nõuda 5000 m² üldkasutatava maa planeerimist. Andrese kinnistu detailplaneeringu kehtestamisega on omavalitsus andnud ehitusõiguse 67 väikeelamule ja 9 ridaelamule, eeldusega, et 1</w:t>
      </w:r>
      <w:proofErr w:type="gramStart"/>
      <w:r w:rsidR="00BA0B9B" w:rsidRPr="00A01FB6">
        <w:rPr>
          <w:rFonts w:ascii="Times New Roman" w:hAnsi="Times New Roman" w:cs="Times New Roman"/>
        </w:rPr>
        <w:t>,26</w:t>
      </w:r>
      <w:proofErr w:type="gramEnd"/>
      <w:r w:rsidR="00BA0B9B" w:rsidRPr="00A01FB6">
        <w:rPr>
          <w:rFonts w:ascii="Times New Roman" w:hAnsi="Times New Roman" w:cs="Times New Roman"/>
        </w:rPr>
        <w:t xml:space="preserve"> ha (krundi Pos 126 planeeritud suurus) planeeringualast jääb üldkasutatavaks maaks. Üldmaa osakaal (Lillevälja tee 20 maa-ala) 2001.a kehtestatud Andrese kinnistu detailplaneeringu alast (26</w:t>
      </w:r>
      <w:proofErr w:type="gramStart"/>
      <w:r w:rsidR="00BA0B9B" w:rsidRPr="00A01FB6">
        <w:rPr>
          <w:rFonts w:ascii="Times New Roman" w:hAnsi="Times New Roman" w:cs="Times New Roman"/>
        </w:rPr>
        <w:t>,6</w:t>
      </w:r>
      <w:proofErr w:type="gramEnd"/>
      <w:r w:rsidR="00BA0B9B" w:rsidRPr="00A01FB6">
        <w:rPr>
          <w:rFonts w:ascii="Times New Roman" w:hAnsi="Times New Roman" w:cs="Times New Roman"/>
        </w:rPr>
        <w:t xml:space="preserve"> ha) oli seega vaid 4,51%. Võttes arvesse asjaolu, et detailplaneeritud elamuarenduse alla jäi kinnistust reaalsel ligi 17</w:t>
      </w:r>
      <w:proofErr w:type="gramStart"/>
      <w:r w:rsidR="00BA0B9B" w:rsidRPr="00A01FB6">
        <w:rPr>
          <w:rFonts w:ascii="Times New Roman" w:hAnsi="Times New Roman" w:cs="Times New Roman"/>
        </w:rPr>
        <w:t>,7</w:t>
      </w:r>
      <w:proofErr w:type="gramEnd"/>
      <w:r w:rsidR="00BA0B9B" w:rsidRPr="00A01FB6">
        <w:rPr>
          <w:rFonts w:ascii="Times New Roman" w:hAnsi="Times New Roman" w:cs="Times New Roman"/>
        </w:rPr>
        <w:t xml:space="preserve"> ha (ülejäänud ala elamukruntideks ei jagatud) oli üldmaa osakaal Andrese kinnistu detailplaneeringuga kavandatud elamualast ca 6,8%. </w:t>
      </w:r>
      <w:r>
        <w:rPr>
          <w:rFonts w:ascii="Times New Roman" w:hAnsi="Times New Roman" w:cs="Times New Roman"/>
        </w:rPr>
        <w:t>V</w:t>
      </w:r>
      <w:r w:rsidR="00BA0B9B" w:rsidRPr="00A01FB6">
        <w:rPr>
          <w:rFonts w:ascii="Times New Roman" w:hAnsi="Times New Roman" w:cs="Times New Roman"/>
        </w:rPr>
        <w:t xml:space="preserve">olikogu on seisukohal, </w:t>
      </w:r>
      <w:proofErr w:type="gramStart"/>
      <w:r w:rsidR="00BA0B9B" w:rsidRPr="00A01FB6">
        <w:rPr>
          <w:rFonts w:ascii="Times New Roman" w:hAnsi="Times New Roman" w:cs="Times New Roman"/>
        </w:rPr>
        <w:t>et</w:t>
      </w:r>
      <w:proofErr w:type="gramEnd"/>
      <w:r w:rsidR="00BA0B9B" w:rsidRPr="00A01FB6">
        <w:rPr>
          <w:rFonts w:ascii="Times New Roman" w:hAnsi="Times New Roman" w:cs="Times New Roman"/>
        </w:rPr>
        <w:t xml:space="preserve"> üldmaa osakaal Andrese kinnistu detailplaneeringu alal tervikuna ei olnud juba 2001.</w:t>
      </w:r>
      <w:r w:rsidR="00990267">
        <w:rPr>
          <w:rFonts w:ascii="Times New Roman" w:hAnsi="Times New Roman" w:cs="Times New Roman"/>
        </w:rPr>
        <w:t xml:space="preserve"> </w:t>
      </w:r>
      <w:proofErr w:type="gramStart"/>
      <w:r w:rsidR="00BA0B9B" w:rsidRPr="00A01FB6">
        <w:rPr>
          <w:rFonts w:ascii="Times New Roman" w:hAnsi="Times New Roman" w:cs="Times New Roman"/>
        </w:rPr>
        <w:t>a</w:t>
      </w:r>
      <w:proofErr w:type="gramEnd"/>
      <w:r w:rsidR="00BA0B9B" w:rsidRPr="00A01FB6">
        <w:rPr>
          <w:rFonts w:ascii="Times New Roman" w:hAnsi="Times New Roman" w:cs="Times New Roman"/>
        </w:rPr>
        <w:t xml:space="preserve"> ebaproportsionaalselt suur või maaomaniku jaoks ebamõistlikult koormav. Üldkasutataval maal on ka sotsiaalne mõõde, mitte ainult keskkonnaalane eesmärk või väärtus. Asjaolu, </w:t>
      </w:r>
      <w:proofErr w:type="gramStart"/>
      <w:r w:rsidR="00BA0B9B" w:rsidRPr="00A01FB6">
        <w:rPr>
          <w:rFonts w:ascii="Times New Roman" w:hAnsi="Times New Roman" w:cs="Times New Roman"/>
        </w:rPr>
        <w:t>et</w:t>
      </w:r>
      <w:proofErr w:type="gramEnd"/>
      <w:r w:rsidR="00BA0B9B" w:rsidRPr="00A01FB6">
        <w:rPr>
          <w:rFonts w:ascii="Times New Roman" w:hAnsi="Times New Roman" w:cs="Times New Roman"/>
        </w:rPr>
        <w:t xml:space="preserve"> esialgselt oli üldmaale planeeritud puurkaev, ei tähenda seda, et nimetatud maad ei oleks saanud sotsiaalsetel eesmärkidel kasutada. Kui võtta aluseks, </w:t>
      </w:r>
      <w:proofErr w:type="gramStart"/>
      <w:r w:rsidR="00BA0B9B" w:rsidRPr="00A01FB6">
        <w:rPr>
          <w:rFonts w:ascii="Times New Roman" w:hAnsi="Times New Roman" w:cs="Times New Roman"/>
        </w:rPr>
        <w:t>et</w:t>
      </w:r>
      <w:proofErr w:type="gramEnd"/>
      <w:r w:rsidR="00BA0B9B" w:rsidRPr="00A01FB6">
        <w:rPr>
          <w:rFonts w:ascii="Times New Roman" w:hAnsi="Times New Roman" w:cs="Times New Roman"/>
        </w:rPr>
        <w:t xml:space="preserve"> esialgu tagati üldkasutatav ala, mis on hea ruumiplaneerimise põhimõtete alus, siis praegune selle vähendamise soov 50% ulatuses ning arvestades kohaliku kogukonna vastuseisu oleks vastuolus nii hea ruumiplaneerimise kui ka PlanS põhimõtetega. Nimetatud seisukohta on väljendanud ka eksperdid. Volikogu peab olulisena märkida seda, </w:t>
      </w:r>
      <w:proofErr w:type="gramStart"/>
      <w:r w:rsidR="00BA0B9B" w:rsidRPr="00A01FB6">
        <w:rPr>
          <w:rFonts w:ascii="Times New Roman" w:hAnsi="Times New Roman" w:cs="Times New Roman"/>
        </w:rPr>
        <w:t>et</w:t>
      </w:r>
      <w:proofErr w:type="gramEnd"/>
      <w:r w:rsidR="00BA0B9B" w:rsidRPr="00A01FB6">
        <w:rPr>
          <w:rFonts w:ascii="Times New Roman" w:hAnsi="Times New Roman" w:cs="Times New Roman"/>
        </w:rPr>
        <w:t xml:space="preserve"> </w:t>
      </w:r>
      <w:r>
        <w:rPr>
          <w:rFonts w:ascii="Times New Roman" w:hAnsi="Times New Roman" w:cs="Times New Roman"/>
        </w:rPr>
        <w:t>m</w:t>
      </w:r>
      <w:r w:rsidR="00BA0B9B" w:rsidRPr="00A01FB6">
        <w:rPr>
          <w:rFonts w:ascii="Times New Roman" w:hAnsi="Times New Roman" w:cs="Times New Roman"/>
        </w:rPr>
        <w:t xml:space="preserve">aaomanik on arenduses oma kodu ostjatele lubanud üldkasutatava maa olemasolu just vaidlusalusel kohal, millest on eelduslikult tekkinud ka arenduses ostnud koduomanikele õigustatud ootus sõna pidamises. </w:t>
      </w:r>
    </w:p>
    <w:p w14:paraId="593FA04E" w14:textId="77777777" w:rsidR="00BA0B9B" w:rsidRPr="00A01FB6" w:rsidRDefault="00BA0B9B" w:rsidP="009D37FC">
      <w:pPr>
        <w:pStyle w:val="Loendilik"/>
        <w:spacing w:after="200" w:line="276" w:lineRule="auto"/>
        <w:ind w:left="851"/>
        <w:jc w:val="both"/>
        <w:rPr>
          <w:rFonts w:ascii="Times New Roman" w:hAnsi="Times New Roman" w:cs="Times New Roman"/>
        </w:rPr>
      </w:pPr>
    </w:p>
    <w:p w14:paraId="78F5A2D4" w14:textId="4E4E35E6" w:rsidR="003F34AC" w:rsidRPr="00A01FB6" w:rsidRDefault="00BA0B9B" w:rsidP="003F34AC">
      <w:pPr>
        <w:pStyle w:val="Loendilik"/>
        <w:spacing w:after="200" w:line="276" w:lineRule="auto"/>
        <w:ind w:left="851"/>
        <w:jc w:val="both"/>
        <w:rPr>
          <w:rFonts w:ascii="Times New Roman" w:hAnsi="Times New Roman" w:cs="Times New Roman"/>
        </w:rPr>
      </w:pPr>
      <w:r w:rsidRPr="00A01FB6">
        <w:rPr>
          <w:rFonts w:ascii="Times New Roman" w:hAnsi="Times New Roman" w:cs="Times New Roman"/>
        </w:rPr>
        <w:t xml:space="preserve">Täiendavalt on maaomanik välja toonud viited </w:t>
      </w:r>
      <w:r w:rsidR="00CE6A5D" w:rsidRPr="00A01FB6">
        <w:rPr>
          <w:rFonts w:ascii="Times New Roman" w:hAnsi="Times New Roman" w:cs="Times New Roman"/>
        </w:rPr>
        <w:t xml:space="preserve">(vaide p-d 16 </w:t>
      </w:r>
      <w:proofErr w:type="gramStart"/>
      <w:r w:rsidR="00CE6A5D" w:rsidRPr="00A01FB6">
        <w:rPr>
          <w:rFonts w:ascii="Times New Roman" w:hAnsi="Times New Roman" w:cs="Times New Roman"/>
        </w:rPr>
        <w:t>ja</w:t>
      </w:r>
      <w:proofErr w:type="gramEnd"/>
      <w:r w:rsidR="00CE6A5D" w:rsidRPr="00A01FB6">
        <w:rPr>
          <w:rFonts w:ascii="Times New Roman" w:hAnsi="Times New Roman" w:cs="Times New Roman"/>
        </w:rPr>
        <w:t xml:space="preserve"> 17) </w:t>
      </w:r>
      <w:r w:rsidRPr="00A01FB6">
        <w:rPr>
          <w:rFonts w:ascii="Times New Roman" w:hAnsi="Times New Roman" w:cs="Times New Roman"/>
        </w:rPr>
        <w:t xml:space="preserve">AÕS §-le 68 lg 1, mis sätestab omandi mõiste ning märgib, et avaliku hüvi ja naaberkinnisasjade omanike õiguste hindamisel ei saa eelistada üht teisele. Volikogu nõustub maaomanikuga,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ühegi osapoole huvid ei saa olla eelisseisus, vaid tasakaalustada tuleb kõikide huvid. Samuti nagu ei saa igakordselt olla kinnistu omanikul ootust, et naabrusesse ei hakata uusi hooneid püstitama, ei saa kinnistu omanikul (kellele kuulub maa sihtotstarbega “</w:t>
      </w:r>
      <w:r w:rsidR="000C0EFE" w:rsidRPr="00A01FB6">
        <w:rPr>
          <w:rFonts w:ascii="Times New Roman" w:hAnsi="Times New Roman" w:cs="Times New Roman"/>
        </w:rPr>
        <w:t>üldmaa”) olla õigustatud ootust, et tiheasutuses määratakse temale kuuluvale kinnistule sihtotstarbeks “elamumaa” olukorras, kus asustuse tihenemise tõttu on vajadus üldmaa kui virgestusmaa järele, mida maaomanik on maa-alale oma kodu loonutele ka varasemalt lubanud. Volikogu on kaalunud erinevaid seisukohti ning arvestanud nii kinnisasja omaniku huve kui ka avalik</w:t>
      </w:r>
      <w:r w:rsidR="004D555D">
        <w:rPr>
          <w:rFonts w:ascii="Times New Roman" w:hAnsi="Times New Roman" w:cs="Times New Roman"/>
        </w:rPr>
        <w:t>k</w:t>
      </w:r>
      <w:r w:rsidR="000C0EFE" w:rsidRPr="00A01FB6">
        <w:rPr>
          <w:rFonts w:ascii="Times New Roman" w:hAnsi="Times New Roman" w:cs="Times New Roman"/>
        </w:rPr>
        <w:t xml:space="preserve">e huve ning naaberkinnisasjade omanike huve. </w:t>
      </w:r>
      <w:r w:rsidR="004C119A">
        <w:rPr>
          <w:rFonts w:ascii="Times New Roman" w:hAnsi="Times New Roman" w:cs="Times New Roman"/>
        </w:rPr>
        <w:t>Maaomaniku vaides esitatud</w:t>
      </w:r>
      <w:r w:rsidR="000C0EFE" w:rsidRPr="00A01FB6">
        <w:rPr>
          <w:rFonts w:ascii="Times New Roman" w:hAnsi="Times New Roman" w:cs="Times New Roman"/>
        </w:rPr>
        <w:t xml:space="preserve"> väited e</w:t>
      </w:r>
      <w:r w:rsidR="003F34AC" w:rsidRPr="00A01FB6">
        <w:rPr>
          <w:rFonts w:ascii="Times New Roman" w:hAnsi="Times New Roman" w:cs="Times New Roman"/>
        </w:rPr>
        <w:t>i anna alu</w:t>
      </w:r>
      <w:r w:rsidR="007D28AC" w:rsidRPr="00A01FB6">
        <w:rPr>
          <w:rFonts w:ascii="Times New Roman" w:hAnsi="Times New Roman" w:cs="Times New Roman"/>
        </w:rPr>
        <w:t>s</w:t>
      </w:r>
      <w:r w:rsidR="003F34AC" w:rsidRPr="00A01FB6">
        <w:rPr>
          <w:rFonts w:ascii="Times New Roman" w:hAnsi="Times New Roman" w:cs="Times New Roman"/>
        </w:rPr>
        <w:t>t vaide rahuldamiseks.</w:t>
      </w:r>
    </w:p>
    <w:p w14:paraId="02749EB3" w14:textId="77777777" w:rsidR="003F34AC" w:rsidRPr="00A01FB6" w:rsidRDefault="003F34AC" w:rsidP="003F34AC">
      <w:pPr>
        <w:pStyle w:val="Loendilik"/>
        <w:spacing w:after="200" w:line="276" w:lineRule="auto"/>
        <w:ind w:left="851"/>
        <w:jc w:val="both"/>
        <w:rPr>
          <w:rFonts w:ascii="Times New Roman" w:hAnsi="Times New Roman" w:cs="Times New Roman"/>
        </w:rPr>
      </w:pPr>
    </w:p>
    <w:p w14:paraId="4EF8D9EC" w14:textId="77777777" w:rsidR="003F34AC" w:rsidRPr="00A01FB6" w:rsidRDefault="003F34AC" w:rsidP="003F34AC">
      <w:pPr>
        <w:pStyle w:val="Loendilik"/>
        <w:spacing w:after="200" w:line="276" w:lineRule="auto"/>
        <w:ind w:left="851"/>
        <w:jc w:val="both"/>
        <w:rPr>
          <w:rFonts w:ascii="Times New Roman" w:hAnsi="Times New Roman" w:cs="Times New Roman"/>
          <w:color w:val="202020"/>
          <w:shd w:val="clear" w:color="auto" w:fill="FFFFFF"/>
          <w:lang w:val="et-EE"/>
        </w:rPr>
      </w:pPr>
      <w:r w:rsidRPr="00A01FB6">
        <w:rPr>
          <w:rFonts w:ascii="Times New Roman" w:hAnsi="Times New Roman" w:cs="Times New Roman"/>
          <w:color w:val="202020"/>
          <w:shd w:val="clear" w:color="auto" w:fill="FFFFFF"/>
          <w:lang w:val="et-EE"/>
        </w:rPr>
        <w:t>Planeerimistegevuse eesmärk tuleneb PlanS § 1 lg 1 ja selleks eesmärgiks on luua ruumilise planeerimise kaudu eeldused ühiskonnaliikmete vajadusi ja huve arvestava, demokraatliku, pikaajalise, tasakaalustatud ruumilise arengu, maakasutuse, kvaliteetse elu- ning ehitatud keskkonna kujunemiseks, soodustades keskkonnahoidlikku ning majanduslikult, kultuuriliselt ja sotsiaalselt jätkusuutlikku arengut.</w:t>
      </w:r>
    </w:p>
    <w:p w14:paraId="3BCD029C" w14:textId="77777777" w:rsidR="003F34AC" w:rsidRPr="00A01FB6" w:rsidRDefault="003F34AC" w:rsidP="003F34AC">
      <w:pPr>
        <w:pStyle w:val="Loendilik"/>
        <w:spacing w:after="200" w:line="276" w:lineRule="auto"/>
        <w:ind w:left="851"/>
        <w:jc w:val="both"/>
        <w:rPr>
          <w:rFonts w:ascii="Times New Roman" w:hAnsi="Times New Roman" w:cs="Times New Roman"/>
          <w:color w:val="202020"/>
          <w:shd w:val="clear" w:color="auto" w:fill="FFFFFF"/>
          <w:lang w:val="et-EE"/>
        </w:rPr>
      </w:pPr>
    </w:p>
    <w:p w14:paraId="42E9FD47" w14:textId="77777777" w:rsidR="003F34AC" w:rsidRPr="00A01FB6" w:rsidRDefault="003F34AC" w:rsidP="003F34AC">
      <w:pPr>
        <w:pStyle w:val="Loendilik"/>
        <w:spacing w:after="200" w:line="276" w:lineRule="auto"/>
        <w:ind w:left="851"/>
        <w:jc w:val="both"/>
        <w:rPr>
          <w:rFonts w:ascii="Times New Roman" w:hAnsi="Times New Roman" w:cs="Times New Roman"/>
          <w:lang w:val="et-EE"/>
        </w:rPr>
      </w:pPr>
      <w:r w:rsidRPr="00A01FB6">
        <w:rPr>
          <w:rFonts w:ascii="Times New Roman" w:hAnsi="Times New Roman" w:cs="Times New Roman"/>
          <w:lang w:val="et-EE"/>
        </w:rPr>
        <w:t xml:space="preserve">Ülaltoodust tulenevalt ei saa olla primaarne elamumaa ja elamuehituse arendamine. Seaduse kohaselt tuleb tagada kõigi ühiskonnalikmete vajadused ja huvid, tagada kvaliteetne elukeskkond. Lillevälja 20 alal üldmaa osa vähendamist ei ole võimalik  kompenseerida üldmaaga mõnes teises asukohas. Tuginedes ekspertide arvamusele ei ole üldmaa osakaalu vähendamine piirkonnas põhjendatud. Andrese maaüksuse pindala oli tervikuna 26.6 ha, millest Lillevälja 20 ala moodustab 1,2 ha e 4,5 % üldisest pindalast. Selle ala vähendamine ei oleks kooskõlas planeerimse eesmärkidega, samuti kehtiva üldplaneeringu põhimõtetega. Ülaltoodust johtuvalt on piirkonna elanikel alus eeldada, et üldmaa jääb eksisteerima olemasoleval kujul. </w:t>
      </w:r>
    </w:p>
    <w:p w14:paraId="25A66822" w14:textId="77777777" w:rsidR="00493799" w:rsidRPr="00A01FB6" w:rsidRDefault="00493799" w:rsidP="003F34AC">
      <w:pPr>
        <w:pStyle w:val="Loendilik"/>
        <w:spacing w:after="200" w:line="276" w:lineRule="auto"/>
        <w:ind w:left="851"/>
        <w:jc w:val="both"/>
        <w:rPr>
          <w:rFonts w:ascii="Times New Roman" w:hAnsi="Times New Roman" w:cs="Times New Roman"/>
          <w:lang w:val="et-EE"/>
        </w:rPr>
      </w:pPr>
    </w:p>
    <w:p w14:paraId="7BF5A3EF" w14:textId="77777777" w:rsidR="003F34AC" w:rsidRPr="00A01FB6" w:rsidRDefault="003F34AC" w:rsidP="003F34AC">
      <w:pPr>
        <w:pStyle w:val="Loendilik"/>
        <w:spacing w:after="200" w:line="276" w:lineRule="auto"/>
        <w:ind w:left="851"/>
        <w:jc w:val="both"/>
        <w:rPr>
          <w:rFonts w:ascii="Times New Roman" w:hAnsi="Times New Roman" w:cs="Times New Roman"/>
          <w:lang w:val="et-EE"/>
        </w:rPr>
      </w:pPr>
      <w:r w:rsidRPr="00A01FB6">
        <w:rPr>
          <w:rFonts w:ascii="Times New Roman" w:hAnsi="Times New Roman" w:cs="Times New Roman"/>
          <w:lang w:val="et-EE"/>
        </w:rPr>
        <w:t>Vaides tuuakse välja, et Valla poolt 28.06.2001. a kehtestatud detailplaneeringuga ei kavandatud antud alale elamuhoonestust kuna algselt oli maa-alale kavandatud puurkaev. Tegelikkuses aga selgus, et võimalik oli liitumine Tartu linna võrkudega, mistõttu saavutati madalam keskkonnakoormus ning kadus vajadus nn ringtee sisene ala (praegune Lillevälja tee 20 maaüksus) säilitada puurkaevu jaoks üldmaana. Lillevälja tee 20 üldmaa kinnistu moodustamise aluseks on kehtiv Andrese kinnistu detailplaneering. Krunt Pos 126 (praegune Lillevälja tee 20 maaüksus) on planeeringuga määratud üldmaaks. Vastavalt maaomaniku Eeli Lääne taotlusele ja kehtivale detailplaneeringule määrati Luunja Vallavalitsuse 05.03.2004. a korraldusega nr 38 Lillevälja tee 20 katastriüksuse sihtotstarbeks 100 % üldmaa. 2004. a kehtinud VV 24.01.1995 määrus nr 36 „Katastriüksuse sihtotstarvete liikide ja nende määramise aluste kinnitamine“ käsitleb üldmaad kui maad, millelt ei taotleta kasumit ning järgnev loetelu hõlmab selliseid rajatisi nagu rahvapeo- ja kokkutulekuväljakud, pargid, muruväljakud, haljasalad jm. Maaüksus on moodustamisest kuni tänini olnud kasutuses haljasalana, mis on üldmaa üks võimalik kasutusviis. Andrese kinnistu detailplaneering näeb elamupiirkonda ette ühisveevärgi ja -kanalisatsiooni Tartu linna võrkudest. Krunti Pos 126 (praegune Lillevälja tee 20 maaüksus) on planeeringuga määratud üldmaaks. Kehtivas planeeringus puuduvad igasugused viited sellele, et kinnistule kavandatakse puurkaev. Seda kinnistab ka asjaolu, et Lillevälja tee 20 katastriüksuse sihtotstarbeks on määratud 100% üldmaa. Puurkaevu planeerimisel oleks pidanud olema selle maa otstarbeks tootmismaa, mitte üldmaa. Kui planeeringu koostamise käigus kaalutigi puurkaevu rajamist, ei oma see enam tähtsust, sest planeering kehtestati teisel kujul.</w:t>
      </w:r>
    </w:p>
    <w:p w14:paraId="199F01E3" w14:textId="77777777" w:rsidR="003F34AC" w:rsidRPr="00A01FB6" w:rsidRDefault="003F34AC" w:rsidP="003F34AC">
      <w:pPr>
        <w:pStyle w:val="Loendilik"/>
        <w:spacing w:after="200" w:line="276" w:lineRule="auto"/>
        <w:ind w:left="851"/>
        <w:jc w:val="both"/>
        <w:rPr>
          <w:rFonts w:ascii="Times New Roman" w:hAnsi="Times New Roman" w:cs="Times New Roman"/>
          <w:lang w:val="et-EE"/>
        </w:rPr>
      </w:pPr>
    </w:p>
    <w:p w14:paraId="041810E6" w14:textId="049987B6" w:rsidR="000C0EFE" w:rsidRPr="00A01FB6" w:rsidRDefault="00CE6A5D" w:rsidP="009D37FC">
      <w:pPr>
        <w:pStyle w:val="Loendilik"/>
        <w:numPr>
          <w:ilvl w:val="2"/>
          <w:numId w:val="5"/>
        </w:numPr>
        <w:spacing w:after="200" w:line="276" w:lineRule="auto"/>
        <w:ind w:left="851" w:hanging="491"/>
        <w:jc w:val="both"/>
        <w:rPr>
          <w:rFonts w:ascii="Times New Roman" w:hAnsi="Times New Roman" w:cs="Times New Roman"/>
        </w:rPr>
      </w:pPr>
      <w:r w:rsidRPr="00A01FB6">
        <w:rPr>
          <w:rFonts w:ascii="Times New Roman" w:hAnsi="Times New Roman" w:cs="Times New Roman"/>
          <w:b/>
          <w:u w:val="single"/>
        </w:rPr>
        <w:t>Neljandaks,</w:t>
      </w:r>
      <w:r w:rsidRPr="00A01FB6">
        <w:rPr>
          <w:rFonts w:ascii="Times New Roman" w:hAnsi="Times New Roman" w:cs="Times New Roman"/>
        </w:rPr>
        <w:t xml:space="preserve"> m</w:t>
      </w:r>
      <w:r w:rsidR="000C0EFE" w:rsidRPr="00A01FB6">
        <w:rPr>
          <w:rFonts w:ascii="Times New Roman" w:hAnsi="Times New Roman" w:cs="Times New Roman"/>
        </w:rPr>
        <w:t xml:space="preserve">aaomaniku väide, mille kohaselt on </w:t>
      </w:r>
      <w:r w:rsidR="004C119A">
        <w:rPr>
          <w:rFonts w:ascii="Times New Roman" w:hAnsi="Times New Roman" w:cs="Times New Roman"/>
        </w:rPr>
        <w:t>V</w:t>
      </w:r>
      <w:r w:rsidR="000C0EFE" w:rsidRPr="00A01FB6">
        <w:rPr>
          <w:rFonts w:ascii="Times New Roman" w:hAnsi="Times New Roman" w:cs="Times New Roman"/>
        </w:rPr>
        <w:t>olikogu poolt juba kehtestatud lahendus indikatsiooniks sellele, et tegemist oligi kõigi huve arvestava lahendusega, on ebaõige (04.02.2019.</w:t>
      </w:r>
      <w:r w:rsidR="0029465B">
        <w:rPr>
          <w:rFonts w:ascii="Times New Roman" w:hAnsi="Times New Roman" w:cs="Times New Roman"/>
        </w:rPr>
        <w:t xml:space="preserve"> </w:t>
      </w:r>
      <w:r w:rsidR="000C0EFE" w:rsidRPr="00A01FB6">
        <w:rPr>
          <w:rFonts w:ascii="Times New Roman" w:hAnsi="Times New Roman" w:cs="Times New Roman"/>
        </w:rPr>
        <w:t>a vastuskirja p 7 (7.1 – 7.2) ja identselt 01.04.2019.</w:t>
      </w:r>
      <w:r w:rsidR="0029465B">
        <w:rPr>
          <w:rFonts w:ascii="Times New Roman" w:hAnsi="Times New Roman" w:cs="Times New Roman"/>
        </w:rPr>
        <w:t xml:space="preserve"> </w:t>
      </w:r>
      <w:r w:rsidR="000C0EFE" w:rsidRPr="00A01FB6">
        <w:rPr>
          <w:rFonts w:ascii="Times New Roman" w:hAnsi="Times New Roman" w:cs="Times New Roman"/>
        </w:rPr>
        <w:t xml:space="preserve">a vaide p-d 18-20), millele Volikogu on määruse p-des </w:t>
      </w:r>
      <w:proofErr w:type="gramStart"/>
      <w:r w:rsidRPr="00A01FB6">
        <w:rPr>
          <w:rFonts w:ascii="Times New Roman" w:hAnsi="Times New Roman" w:cs="Times New Roman"/>
        </w:rPr>
        <w:t xml:space="preserve">2.22 </w:t>
      </w:r>
      <w:r w:rsidR="000C0EFE" w:rsidRPr="00A01FB6">
        <w:rPr>
          <w:rFonts w:ascii="Times New Roman" w:hAnsi="Times New Roman" w:cs="Times New Roman"/>
        </w:rPr>
        <w:t xml:space="preserve"> </w:t>
      </w:r>
      <w:r w:rsidRPr="00A01FB6">
        <w:rPr>
          <w:rFonts w:ascii="Times New Roman" w:hAnsi="Times New Roman" w:cs="Times New Roman"/>
        </w:rPr>
        <w:t>(</w:t>
      </w:r>
      <w:proofErr w:type="gramEnd"/>
      <w:r w:rsidRPr="00A01FB6">
        <w:rPr>
          <w:rFonts w:ascii="Times New Roman" w:hAnsi="Times New Roman" w:cs="Times New Roman"/>
        </w:rPr>
        <w:t xml:space="preserve">4) </w:t>
      </w:r>
      <w:r w:rsidR="000C0EFE" w:rsidRPr="00A01FB6">
        <w:rPr>
          <w:rFonts w:ascii="Times New Roman" w:hAnsi="Times New Roman" w:cs="Times New Roman"/>
        </w:rPr>
        <w:t xml:space="preserve">ka juba vastanud. Maaomaniku esindaja väide, mille kohaselt puuduliku motiveeringuga haldusakti näol on tegemist ainult formaalse puudusega haldusaktiga, ei vasta samuti tõele. Motiveerimiskohustuse rikkumine tähendab seda, </w:t>
      </w:r>
      <w:proofErr w:type="gramStart"/>
      <w:r w:rsidR="000C0EFE" w:rsidRPr="00A01FB6">
        <w:rPr>
          <w:rFonts w:ascii="Times New Roman" w:hAnsi="Times New Roman" w:cs="Times New Roman"/>
        </w:rPr>
        <w:t>et</w:t>
      </w:r>
      <w:proofErr w:type="gramEnd"/>
      <w:r w:rsidR="000C0EFE" w:rsidRPr="00A01FB6">
        <w:rPr>
          <w:rFonts w:ascii="Times New Roman" w:hAnsi="Times New Roman" w:cs="Times New Roman"/>
        </w:rPr>
        <w:t xml:space="preserve"> menetluses ei ole pruugitud ametniku poolt kõiki poolt– ja vastuargumente läbi kaaluda. Seega ei ole tegemist formaalse kohustusega. Kui tegu on kaalutlusõiguse alusel (HMS § 4) antava haldusaktiga, siis tuleb põhjenduses märkida konkreetsed kaalutlused, millest haldusorgan on haldusakti andmisel lähtunud (§ 56 lg 3). Tegemist on kohaliku omavalitsuse ühe peamise kohustusega planeerimisotsuste tegemisel.  </w:t>
      </w:r>
    </w:p>
    <w:p w14:paraId="2A4CFA35" w14:textId="77777777" w:rsidR="000C0EFE" w:rsidRPr="00A01FB6" w:rsidRDefault="000C0EFE" w:rsidP="009D37FC">
      <w:pPr>
        <w:pStyle w:val="Loendilik"/>
        <w:spacing w:after="200" w:line="276" w:lineRule="auto"/>
        <w:ind w:left="1080"/>
        <w:jc w:val="both"/>
        <w:rPr>
          <w:rFonts w:ascii="Times New Roman" w:hAnsi="Times New Roman" w:cs="Times New Roman"/>
        </w:rPr>
      </w:pPr>
    </w:p>
    <w:p w14:paraId="66279500" w14:textId="77777777" w:rsidR="00CE6A5D" w:rsidRPr="00A01FB6" w:rsidRDefault="000C0EFE" w:rsidP="009D37FC">
      <w:pPr>
        <w:pStyle w:val="Loendilik"/>
        <w:spacing w:after="200" w:line="276" w:lineRule="auto"/>
        <w:ind w:left="851"/>
        <w:jc w:val="both"/>
        <w:rPr>
          <w:rFonts w:ascii="Times New Roman" w:hAnsi="Times New Roman" w:cs="Times New Roman"/>
        </w:rPr>
      </w:pPr>
      <w:r w:rsidRPr="00A01FB6">
        <w:rPr>
          <w:rFonts w:ascii="Times New Roman" w:hAnsi="Times New Roman" w:cs="Times New Roman"/>
        </w:rPr>
        <w:t xml:space="preserve">Maaomanik soovib väita,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sisuliselt on tegemist formaalse puudusega ning Volikogu on endale võtnud kohustuse teha uus motiveeritud otsus, mis justkui tähendakski, et Lillevälja tee 20 ÜP tuleks </w:t>
      </w:r>
      <w:r w:rsidR="00F45EDF" w:rsidRPr="00A01FB6">
        <w:rPr>
          <w:rFonts w:ascii="Times New Roman" w:hAnsi="Times New Roman" w:cs="Times New Roman"/>
        </w:rPr>
        <w:t>m</w:t>
      </w:r>
      <w:r w:rsidRPr="00A01FB6">
        <w:rPr>
          <w:rFonts w:ascii="Times New Roman" w:hAnsi="Times New Roman" w:cs="Times New Roman"/>
        </w:rPr>
        <w:t xml:space="preserve">aaomanikule sobival viisil kehtestada. Tegelikkuses on tegemist </w:t>
      </w:r>
      <w:r w:rsidRPr="00A01FB6">
        <w:rPr>
          <w:rFonts w:ascii="Times New Roman" w:hAnsi="Times New Roman" w:cs="Times New Roman"/>
        </w:rPr>
        <w:lastRenderedPageBreak/>
        <w:t xml:space="preserve">kaalutlusotsusega, mida tuleb Volikogul kaaluda </w:t>
      </w:r>
      <w:proofErr w:type="gramStart"/>
      <w:r w:rsidRPr="00A01FB6">
        <w:rPr>
          <w:rFonts w:ascii="Times New Roman" w:hAnsi="Times New Roman" w:cs="Times New Roman"/>
        </w:rPr>
        <w:t>ja</w:t>
      </w:r>
      <w:proofErr w:type="gramEnd"/>
      <w:r w:rsidRPr="00A01FB6">
        <w:rPr>
          <w:rFonts w:ascii="Times New Roman" w:hAnsi="Times New Roman" w:cs="Times New Roman"/>
        </w:rPr>
        <w:t xml:space="preserve"> kaalutlusõiguse teostamisel motiveerimispuudus ei ole formaalne puudus. Seega ei saanud </w:t>
      </w:r>
      <w:r w:rsidR="00F45EDF" w:rsidRPr="00A01FB6">
        <w:rPr>
          <w:rFonts w:ascii="Times New Roman" w:hAnsi="Times New Roman" w:cs="Times New Roman"/>
        </w:rPr>
        <w:t>m</w:t>
      </w:r>
      <w:r w:rsidRPr="00A01FB6">
        <w:rPr>
          <w:rFonts w:ascii="Times New Roman" w:hAnsi="Times New Roman" w:cs="Times New Roman"/>
        </w:rPr>
        <w:t xml:space="preserve">aaomanikul tekkida ka mitte mingisugust õigustatud ootust konkreetse lahenduse kehtestamata jätmisele või kehtestamisele – ei planeeringu vastu võtmisel kui ka puudulikult motiveeritud aktiga kehtestades. </w:t>
      </w:r>
    </w:p>
    <w:p w14:paraId="178C015C" w14:textId="77777777" w:rsidR="00CE6A5D" w:rsidRPr="00A01FB6" w:rsidRDefault="00CE6A5D" w:rsidP="009D37FC">
      <w:pPr>
        <w:pStyle w:val="Loendilik"/>
        <w:spacing w:after="200" w:line="276" w:lineRule="auto"/>
        <w:ind w:left="851"/>
        <w:jc w:val="both"/>
        <w:rPr>
          <w:rFonts w:ascii="Times New Roman" w:hAnsi="Times New Roman" w:cs="Times New Roman"/>
        </w:rPr>
      </w:pPr>
    </w:p>
    <w:p w14:paraId="711CF086" w14:textId="2B5A926B" w:rsidR="00CE6A5D" w:rsidRPr="00A01FB6" w:rsidRDefault="00CE6A5D" w:rsidP="009D37FC">
      <w:pPr>
        <w:pStyle w:val="Loendilik"/>
        <w:numPr>
          <w:ilvl w:val="2"/>
          <w:numId w:val="5"/>
        </w:numPr>
        <w:spacing w:after="200" w:line="276" w:lineRule="auto"/>
        <w:ind w:left="851" w:hanging="284"/>
        <w:jc w:val="both"/>
        <w:rPr>
          <w:rFonts w:ascii="Times New Roman" w:hAnsi="Times New Roman" w:cs="Times New Roman"/>
        </w:rPr>
      </w:pPr>
      <w:r w:rsidRPr="00A01FB6">
        <w:rPr>
          <w:rFonts w:ascii="Times New Roman" w:hAnsi="Times New Roman" w:cs="Times New Roman"/>
          <w:b/>
        </w:rPr>
        <w:t>Viiendaks,</w:t>
      </w:r>
      <w:r w:rsidRPr="00A01FB6">
        <w:rPr>
          <w:rFonts w:ascii="Times New Roman" w:hAnsi="Times New Roman" w:cs="Times New Roman"/>
        </w:rPr>
        <w:t xml:space="preserve"> </w:t>
      </w:r>
      <w:r w:rsidR="00F45EDF" w:rsidRPr="00A01FB6">
        <w:rPr>
          <w:rFonts w:ascii="Times New Roman" w:hAnsi="Times New Roman" w:cs="Times New Roman"/>
        </w:rPr>
        <w:t>m</w:t>
      </w:r>
      <w:r w:rsidRPr="00A01FB6">
        <w:rPr>
          <w:rFonts w:ascii="Times New Roman" w:hAnsi="Times New Roman" w:cs="Times New Roman"/>
        </w:rPr>
        <w:t>aaomanik on seis</w:t>
      </w:r>
      <w:r w:rsidR="00B07F49" w:rsidRPr="00A01FB6">
        <w:rPr>
          <w:rFonts w:ascii="Times New Roman" w:hAnsi="Times New Roman" w:cs="Times New Roman"/>
        </w:rPr>
        <w:t xml:space="preserve">ukohal, </w:t>
      </w:r>
      <w:proofErr w:type="gramStart"/>
      <w:r w:rsidR="00B07F49" w:rsidRPr="00A01FB6">
        <w:rPr>
          <w:rFonts w:ascii="Times New Roman" w:hAnsi="Times New Roman" w:cs="Times New Roman"/>
        </w:rPr>
        <w:t>et</w:t>
      </w:r>
      <w:proofErr w:type="gramEnd"/>
      <w:r w:rsidR="00B07F49" w:rsidRPr="00A01FB6">
        <w:rPr>
          <w:rFonts w:ascii="Times New Roman" w:hAnsi="Times New Roman" w:cs="Times New Roman"/>
        </w:rPr>
        <w:t xml:space="preserve"> viited avalikule huvile</w:t>
      </w:r>
      <w:r w:rsidRPr="00A01FB6">
        <w:rPr>
          <w:rFonts w:ascii="Times New Roman" w:hAnsi="Times New Roman" w:cs="Times New Roman"/>
        </w:rPr>
        <w:t xml:space="preserve"> ei ole asjakohased ega korrektsed. Maaomanik väidab, et vald ei saa võtta arvesse mis tahes võimalikke seisukohti, mis on esitatud pärast avaliku väljapaneku ja avaliku arutelu aega (vt 04.02.2018.a vastuskirja p 8.1-8.2</w:t>
      </w:r>
      <w:r w:rsidR="00B07F49" w:rsidRPr="00A01FB6">
        <w:rPr>
          <w:rFonts w:ascii="Times New Roman" w:hAnsi="Times New Roman" w:cs="Times New Roman"/>
        </w:rPr>
        <w:t xml:space="preserve"> ja identses sõnastuses vaide p-</w:t>
      </w:r>
      <w:proofErr w:type="gramStart"/>
      <w:r w:rsidR="00B07F49" w:rsidRPr="00A01FB6">
        <w:rPr>
          <w:rFonts w:ascii="Times New Roman" w:hAnsi="Times New Roman" w:cs="Times New Roman"/>
        </w:rPr>
        <w:t>d  22</w:t>
      </w:r>
      <w:proofErr w:type="gramEnd"/>
      <w:r w:rsidR="00B07F49" w:rsidRPr="00A01FB6">
        <w:rPr>
          <w:rFonts w:ascii="Times New Roman" w:hAnsi="Times New Roman" w:cs="Times New Roman"/>
        </w:rPr>
        <w:t>-23 ja täiendavalt p 24</w:t>
      </w:r>
      <w:r w:rsidRPr="00A01FB6">
        <w:rPr>
          <w:rFonts w:ascii="Times New Roman" w:hAnsi="Times New Roman" w:cs="Times New Roman"/>
        </w:rPr>
        <w:t>)</w:t>
      </w:r>
      <w:r w:rsidR="00E56717" w:rsidRPr="00A01FB6">
        <w:rPr>
          <w:rFonts w:ascii="Times New Roman" w:hAnsi="Times New Roman" w:cs="Times New Roman"/>
        </w:rPr>
        <w:t>, millele Volikogu on määruse p-des 2.22  (5) ka juba vastanud.</w:t>
      </w:r>
      <w:r w:rsidRPr="00A01FB6">
        <w:rPr>
          <w:rFonts w:ascii="Times New Roman" w:hAnsi="Times New Roman" w:cs="Times New Roman"/>
        </w:rPr>
        <w:t xml:space="preserve">. Volikogu leiab,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planeerimismenetlus on laiaulatusliku diskretsiooniga menetlus, kus tuleb võtta arvesse kõiki vajalikke asjaolusid. Sealjuures tuleb arvesse võtta ka tekkinud avalikku huvi, mis on osaliselt põhjustatud </w:t>
      </w:r>
      <w:r w:rsidR="00F45EDF" w:rsidRPr="00A01FB6">
        <w:rPr>
          <w:rFonts w:ascii="Times New Roman" w:hAnsi="Times New Roman" w:cs="Times New Roman"/>
        </w:rPr>
        <w:t>m</w:t>
      </w:r>
      <w:r w:rsidRPr="00A01FB6">
        <w:rPr>
          <w:rFonts w:ascii="Times New Roman" w:hAnsi="Times New Roman" w:cs="Times New Roman"/>
        </w:rPr>
        <w:t xml:space="preserve">aaomaniku enda lubadustest. Samas ei ole </w:t>
      </w:r>
      <w:r w:rsidR="00F45EDF" w:rsidRPr="00A01FB6">
        <w:rPr>
          <w:rFonts w:ascii="Times New Roman" w:hAnsi="Times New Roman" w:cs="Times New Roman"/>
        </w:rPr>
        <w:t>m</w:t>
      </w:r>
      <w:r w:rsidRPr="00A01FB6">
        <w:rPr>
          <w:rFonts w:ascii="Times New Roman" w:hAnsi="Times New Roman" w:cs="Times New Roman"/>
        </w:rPr>
        <w:t xml:space="preserve">aaomaniku väide antud juhul korrektne. Volikogu </w:t>
      </w:r>
      <w:r w:rsidR="00B07F49" w:rsidRPr="00A01FB6">
        <w:rPr>
          <w:rFonts w:ascii="Times New Roman" w:hAnsi="Times New Roman" w:cs="Times New Roman"/>
        </w:rPr>
        <w:t xml:space="preserve">on </w:t>
      </w:r>
      <w:r w:rsidRPr="00A01FB6">
        <w:rPr>
          <w:rFonts w:ascii="Times New Roman" w:hAnsi="Times New Roman" w:cs="Times New Roman"/>
        </w:rPr>
        <w:t xml:space="preserve">välja toonud, </w:t>
      </w:r>
      <w:proofErr w:type="gramStart"/>
      <w:r w:rsidRPr="00A01FB6">
        <w:rPr>
          <w:rFonts w:ascii="Times New Roman" w:hAnsi="Times New Roman" w:cs="Times New Roman"/>
        </w:rPr>
        <w:t>et</w:t>
      </w:r>
      <w:proofErr w:type="gramEnd"/>
      <w:r w:rsidRPr="00A01FB6">
        <w:rPr>
          <w:rFonts w:ascii="Times New Roman" w:hAnsi="Times New Roman" w:cs="Times New Roman"/>
        </w:rPr>
        <w:t xml:space="preserve"> </w:t>
      </w:r>
      <w:r w:rsidRPr="00A01FB6">
        <w:rPr>
          <w:rFonts w:ascii="Times New Roman" w:hAnsi="Times New Roman" w:cs="Times New Roman"/>
          <w:i/>
        </w:rPr>
        <w:t>asjaolu, et avalik huvi Lillevälja tee 20 ÜP maakasutuse juhtotstarvete määramise küsimuses ei ole ajas muutunud, kinnitab 27.06.2017.</w:t>
      </w:r>
      <w:r w:rsidR="00990267">
        <w:rPr>
          <w:rFonts w:ascii="Times New Roman" w:hAnsi="Times New Roman" w:cs="Times New Roman"/>
          <w:i/>
        </w:rPr>
        <w:t xml:space="preserve"> </w:t>
      </w:r>
      <w:proofErr w:type="gramStart"/>
      <w:r w:rsidRPr="00A01FB6">
        <w:rPr>
          <w:rFonts w:ascii="Times New Roman" w:hAnsi="Times New Roman" w:cs="Times New Roman"/>
          <w:i/>
        </w:rPr>
        <w:t>a</w:t>
      </w:r>
      <w:proofErr w:type="gramEnd"/>
      <w:r w:rsidRPr="00A01FB6">
        <w:rPr>
          <w:rFonts w:ascii="Times New Roman" w:hAnsi="Times New Roman" w:cs="Times New Roman"/>
          <w:i/>
        </w:rPr>
        <w:t xml:space="preserve"> protokoll, kus piirkonna elanikud kinnitavad, et jäävad oma 30.11.2009.</w:t>
      </w:r>
      <w:r w:rsidR="00990267">
        <w:rPr>
          <w:rFonts w:ascii="Times New Roman" w:hAnsi="Times New Roman" w:cs="Times New Roman"/>
          <w:i/>
        </w:rPr>
        <w:t xml:space="preserve"> </w:t>
      </w:r>
      <w:proofErr w:type="gramStart"/>
      <w:r w:rsidRPr="00A01FB6">
        <w:rPr>
          <w:rFonts w:ascii="Times New Roman" w:hAnsi="Times New Roman" w:cs="Times New Roman"/>
          <w:i/>
        </w:rPr>
        <w:t>a</w:t>
      </w:r>
      <w:proofErr w:type="gramEnd"/>
      <w:r w:rsidRPr="00A01FB6">
        <w:rPr>
          <w:rFonts w:ascii="Times New Roman" w:hAnsi="Times New Roman" w:cs="Times New Roman"/>
          <w:i/>
        </w:rPr>
        <w:t xml:space="preserve"> esitatud seisukohtade juurde</w:t>
      </w:r>
      <w:r w:rsidRPr="00A01FB6">
        <w:rPr>
          <w:rFonts w:ascii="Times New Roman" w:hAnsi="Times New Roman" w:cs="Times New Roman"/>
        </w:rPr>
        <w:t>. Volikogul tuleb lähtuda nii 30.11.2009.</w:t>
      </w:r>
      <w:r w:rsidR="00990267">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seisukohtadest, mis on püsinud muutumatuna. Puuduvad vastupidised tõendid, mistõttu näitab jätkuv vastasseis suurt avaliku huvi säilimist. Samuti tuleb kehtestamisel lähtuda arengukavast ning muudest asjakohastest dokumentidest. Maaomaniku poolt esitatud viisil toimides rikuks Volikogu oluliselt uurimispõhimõtet –</w:t>
      </w:r>
      <w:r w:rsidR="00F45EDF" w:rsidRPr="00A01FB6">
        <w:rPr>
          <w:rFonts w:ascii="Times New Roman" w:hAnsi="Times New Roman" w:cs="Times New Roman"/>
        </w:rPr>
        <w:t xml:space="preserve"> </w:t>
      </w:r>
      <w:r w:rsidRPr="00A01FB6">
        <w:rPr>
          <w:rFonts w:ascii="Times New Roman" w:hAnsi="Times New Roman" w:cs="Times New Roman"/>
        </w:rPr>
        <w:t xml:space="preserve">Volikogu ei saa täna otsuse tegemisel eirata kõiki 10 aasta jooksul vastu võetud dokumente </w:t>
      </w:r>
      <w:proofErr w:type="gramStart"/>
      <w:r w:rsidRPr="00A01FB6">
        <w:rPr>
          <w:rFonts w:ascii="Times New Roman" w:hAnsi="Times New Roman" w:cs="Times New Roman"/>
        </w:rPr>
        <w:t>ja</w:t>
      </w:r>
      <w:proofErr w:type="gramEnd"/>
      <w:r w:rsidRPr="00A01FB6">
        <w:rPr>
          <w:rFonts w:ascii="Times New Roman" w:hAnsi="Times New Roman" w:cs="Times New Roman"/>
        </w:rPr>
        <w:t xml:space="preserve"> muutunud olukorda. Seega tuleb Volikogul võtta jätkuvalt arvesse suurt avalikku huvi, millise põhjendatust on ka kinnitanud eksperdid. </w:t>
      </w:r>
    </w:p>
    <w:p w14:paraId="7E44372B" w14:textId="77777777" w:rsidR="00CE6A5D" w:rsidRPr="00A01FB6" w:rsidRDefault="00CE6A5D" w:rsidP="009D37FC">
      <w:pPr>
        <w:pStyle w:val="Loendilik"/>
        <w:spacing w:after="200" w:line="276" w:lineRule="auto"/>
        <w:ind w:left="851"/>
        <w:jc w:val="both"/>
        <w:rPr>
          <w:rFonts w:ascii="Times New Roman" w:hAnsi="Times New Roman" w:cs="Times New Roman"/>
        </w:rPr>
      </w:pPr>
    </w:p>
    <w:p w14:paraId="1A055B71" w14:textId="13DF5661" w:rsidR="00C0530F" w:rsidRPr="00A01FB6" w:rsidRDefault="00B07F49" w:rsidP="009D37FC">
      <w:pPr>
        <w:pStyle w:val="Loendilik"/>
        <w:spacing w:after="200" w:line="276" w:lineRule="auto"/>
        <w:ind w:left="851"/>
        <w:jc w:val="both"/>
        <w:rPr>
          <w:rFonts w:ascii="Times New Roman" w:hAnsi="Times New Roman" w:cs="Times New Roman"/>
        </w:rPr>
      </w:pPr>
      <w:r w:rsidRPr="00A01FB6">
        <w:rPr>
          <w:rFonts w:ascii="Times New Roman" w:hAnsi="Times New Roman" w:cs="Times New Roman"/>
        </w:rPr>
        <w:t>Lisaks ei ole maaomaniku väide kooskõlas Riigikohtu praktikaga. Riigikohus on juba 08.08.2016.</w:t>
      </w:r>
      <w:r w:rsidR="00990267">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kinnitanud lahendis nr 3-3-1-88-15 (p 23) 20.03.2014.</w:t>
      </w:r>
      <w:r w:rsidR="00990267">
        <w:rPr>
          <w:rFonts w:ascii="Times New Roman" w:hAnsi="Times New Roman" w:cs="Times New Roman"/>
        </w:rPr>
        <w:t xml:space="preserve">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otsuses nr 3-3-1-87-13 võetud seisukohta, mille kohaselt koostamisel olevat üldplaneeringut ei tule detailplaneeringu kehtestamisel järgida kui õigusakti. Samas ei ole kohalikul omavalitsusel keelatud planeeringu kaalumisel võtta arvesse asjakohastes mittesiduvates dokumentides väljendatud huve, sh koostamisel oleva kõrgema astme planeeringu eesmärke. </w:t>
      </w:r>
      <w:r w:rsidRPr="00A01FB6">
        <w:rPr>
          <w:rFonts w:ascii="Times New Roman" w:hAnsi="Times New Roman" w:cs="Times New Roman"/>
          <w:u w:val="single"/>
        </w:rPr>
        <w:t xml:space="preserve">Kaalutlusõiguse teostamisel ei tule arvestada üksnes õigusaktidega, vaid kõigi oluliste asjaoludega </w:t>
      </w:r>
      <w:r w:rsidRPr="00A01FB6">
        <w:rPr>
          <w:rFonts w:ascii="Times New Roman" w:hAnsi="Times New Roman" w:cs="Times New Roman"/>
        </w:rPr>
        <w:t>(</w:t>
      </w:r>
      <w:proofErr w:type="gramStart"/>
      <w:r w:rsidRPr="00A01FB6">
        <w:rPr>
          <w:rFonts w:ascii="Times New Roman" w:hAnsi="Times New Roman" w:cs="Times New Roman"/>
        </w:rPr>
        <w:t>vt</w:t>
      </w:r>
      <w:proofErr w:type="gramEnd"/>
      <w:r w:rsidRPr="00A01FB6">
        <w:rPr>
          <w:rFonts w:ascii="Times New Roman" w:hAnsi="Times New Roman" w:cs="Times New Roman"/>
        </w:rPr>
        <w:t xml:space="preserve"> RKHK otsus asjas n</w:t>
      </w:r>
      <w:r w:rsidR="004C119A">
        <w:rPr>
          <w:rFonts w:ascii="Times New Roman" w:hAnsi="Times New Roman" w:cs="Times New Roman"/>
        </w:rPr>
        <w:t>r 3-3-1-87-13, p 12). Seega on V</w:t>
      </w:r>
      <w:r w:rsidRPr="00A01FB6">
        <w:rPr>
          <w:rFonts w:ascii="Times New Roman" w:hAnsi="Times New Roman" w:cs="Times New Roman"/>
        </w:rPr>
        <w:t xml:space="preserve">olikogu, mitte ainult lubatud vaid lausa kohustatud arvestama kõikide oluliste asjaoludega sj pärast avaliku väljapaneku </w:t>
      </w:r>
      <w:proofErr w:type="gramStart"/>
      <w:r w:rsidRPr="00A01FB6">
        <w:rPr>
          <w:rFonts w:ascii="Times New Roman" w:hAnsi="Times New Roman" w:cs="Times New Roman"/>
        </w:rPr>
        <w:t>ja</w:t>
      </w:r>
      <w:proofErr w:type="gramEnd"/>
      <w:r w:rsidRPr="00A01FB6">
        <w:rPr>
          <w:rFonts w:ascii="Times New Roman" w:hAnsi="Times New Roman" w:cs="Times New Roman"/>
        </w:rPr>
        <w:t xml:space="preserve"> avaliku arutelu aega esitatud seisukohti. </w:t>
      </w:r>
    </w:p>
    <w:p w14:paraId="5A91CA67" w14:textId="77777777" w:rsidR="00C0530F" w:rsidRPr="00A01FB6" w:rsidRDefault="00C0530F" w:rsidP="009D37FC">
      <w:pPr>
        <w:pStyle w:val="Loendilik"/>
        <w:spacing w:after="200" w:line="276" w:lineRule="auto"/>
        <w:ind w:left="851"/>
        <w:jc w:val="both"/>
        <w:rPr>
          <w:rFonts w:ascii="Times New Roman" w:hAnsi="Times New Roman" w:cs="Times New Roman"/>
        </w:rPr>
      </w:pPr>
    </w:p>
    <w:p w14:paraId="09FD37ED" w14:textId="20F9D06A" w:rsidR="0067227D" w:rsidRPr="002D7186" w:rsidRDefault="00C0530F" w:rsidP="002D7186">
      <w:pPr>
        <w:pStyle w:val="Loendilik"/>
        <w:spacing w:after="200" w:line="276" w:lineRule="auto"/>
        <w:ind w:left="851"/>
        <w:jc w:val="both"/>
        <w:rPr>
          <w:rFonts w:ascii="Times New Roman" w:hAnsi="Times New Roman" w:cs="Times New Roman"/>
        </w:rPr>
      </w:pPr>
      <w:r w:rsidRPr="00A01FB6">
        <w:rPr>
          <w:rFonts w:ascii="Times New Roman" w:hAnsi="Times New Roman" w:cs="Times New Roman"/>
        </w:rPr>
        <w:t>Vaides mainitud Veibri külas Tilia maaüksuse lõunaosa detailplaneeringualale on kavandatud 23 üksikelamu krunti. Planeeritud on kavandatavat</w:t>
      </w:r>
      <w:r w:rsidR="007A78F5" w:rsidRPr="00A01FB6">
        <w:rPr>
          <w:rFonts w:ascii="Times New Roman" w:hAnsi="Times New Roman" w:cs="Times New Roman"/>
        </w:rPr>
        <w:t> elamupiirkonda</w:t>
      </w:r>
      <w:r w:rsidRPr="00A01FB6">
        <w:rPr>
          <w:rFonts w:ascii="Times New Roman" w:hAnsi="Times New Roman" w:cs="Times New Roman"/>
        </w:rPr>
        <w:t xml:space="preserve"> teenindav puhkeotstarbeline üldmaa krunt suurusega 3369 m². Luunja valla üldplaneeringu üldine põhimõte näeb  ette, et Kohalikul omavalitsusel on õigus nõuda 10 ja enama krundi planeerimisel vähemalt 5000 m²  suuruse üldkasutatava või muu sotsiaalotstarbelise maa-ala planeerimist. </w:t>
      </w:r>
      <w:r w:rsidRPr="004D555D">
        <w:rPr>
          <w:rFonts w:ascii="Times New Roman" w:hAnsi="Times New Roman" w:cs="Times New Roman"/>
        </w:rPr>
        <w:t xml:space="preserve">Eesti Planeerijate Ühingu koostatud töös „Luunja valla Veibri külas asuvate  Andrese ja Lillevälja tee 20  maaüksuse ala üldplaneeringu Lillevälja tee 20 alal ruumilise mõju analüüs“ peetakse oluliseks välja tuua 1975. </w:t>
      </w:r>
      <w:proofErr w:type="gramStart"/>
      <w:r w:rsidRPr="004D555D">
        <w:rPr>
          <w:rFonts w:ascii="Times New Roman" w:hAnsi="Times New Roman" w:cs="Times New Roman"/>
        </w:rPr>
        <w:t>aastal</w:t>
      </w:r>
      <w:proofErr w:type="gramEnd"/>
      <w:r w:rsidRPr="004D555D">
        <w:rPr>
          <w:rFonts w:ascii="Times New Roman" w:hAnsi="Times New Roman" w:cs="Times New Roman"/>
        </w:rPr>
        <w:t xml:space="preserve"> Soome siseministeeriumi välja andnud elamualadel vabaaja alade kavandamise juhised (kehtivad senini), mis sätestavad, et: /../ </w:t>
      </w:r>
      <w:proofErr w:type="gramStart"/>
      <w:r w:rsidRPr="004D555D">
        <w:rPr>
          <w:rFonts w:ascii="Times New Roman" w:hAnsi="Times New Roman" w:cs="Times New Roman"/>
          <w:i/>
        </w:rPr>
        <w:t>puhkeala</w:t>
      </w:r>
      <w:proofErr w:type="gramEnd"/>
      <w:r w:rsidRPr="004D555D">
        <w:rPr>
          <w:rFonts w:ascii="Times New Roman" w:hAnsi="Times New Roman" w:cs="Times New Roman"/>
          <w:i/>
        </w:rPr>
        <w:t xml:space="preserve"> peab asuma vähemalt 500 meetri raadiuses ning 10 ha elamuala kohta kavandatakse 0,6-1,2 ha puhkeala </w:t>
      </w:r>
      <w:r w:rsidRPr="004D555D">
        <w:rPr>
          <w:rFonts w:ascii="Times New Roman" w:hAnsi="Times New Roman" w:cs="Times New Roman"/>
        </w:rPr>
        <w:t xml:space="preserve">/../ Juhis sätestab, </w:t>
      </w:r>
      <w:proofErr w:type="gramStart"/>
      <w:r w:rsidRPr="004D555D">
        <w:rPr>
          <w:rFonts w:ascii="Times New Roman" w:hAnsi="Times New Roman" w:cs="Times New Roman"/>
        </w:rPr>
        <w:t>et</w:t>
      </w:r>
      <w:proofErr w:type="gramEnd"/>
      <w:r w:rsidRPr="004D555D">
        <w:rPr>
          <w:rFonts w:ascii="Times New Roman" w:hAnsi="Times New Roman" w:cs="Times New Roman"/>
        </w:rPr>
        <w:t xml:space="preserve"> puhkeala peab sisaldama mänguväljakut, spordirajatisi ning liikumisvõimalusi. Veibri külas Tilia maaüksuse lõunaosa DP ala suurus on ligikaudu 6 ha, planeeritud elamuala suurus on 5</w:t>
      </w:r>
      <w:proofErr w:type="gramStart"/>
      <w:r w:rsidRPr="004D555D">
        <w:rPr>
          <w:rFonts w:ascii="Times New Roman" w:hAnsi="Times New Roman" w:cs="Times New Roman"/>
        </w:rPr>
        <w:t>,5</w:t>
      </w:r>
      <w:proofErr w:type="gramEnd"/>
      <w:r w:rsidRPr="004D555D">
        <w:rPr>
          <w:rFonts w:ascii="Times New Roman" w:hAnsi="Times New Roman" w:cs="Times New Roman"/>
        </w:rPr>
        <w:t xml:space="preserve"> ha (0,5 ha võrra on </w:t>
      </w:r>
      <w:r w:rsidRPr="004D555D">
        <w:rPr>
          <w:rFonts w:ascii="Times New Roman" w:hAnsi="Times New Roman" w:cs="Times New Roman"/>
        </w:rPr>
        <w:lastRenderedPageBreak/>
        <w:t>planeeringuala laiendatud kohaliku Veibri tee maa-ala ümberplaneerimisele). Võttes aluseks eelkirjeldatud miinimumnormi, peaks 5</w:t>
      </w:r>
      <w:proofErr w:type="gramStart"/>
      <w:r w:rsidRPr="004D555D">
        <w:rPr>
          <w:rFonts w:ascii="Times New Roman" w:hAnsi="Times New Roman" w:cs="Times New Roman"/>
        </w:rPr>
        <w:t>,5</w:t>
      </w:r>
      <w:proofErr w:type="gramEnd"/>
      <w:r w:rsidRPr="004D555D">
        <w:rPr>
          <w:rFonts w:ascii="Times New Roman" w:hAnsi="Times New Roman" w:cs="Times New Roman"/>
        </w:rPr>
        <w:t xml:space="preserve"> ha suuruse elamuala kohta planeerima vähemalt 3300 m² puhkeala. </w:t>
      </w:r>
      <w:r w:rsidRPr="002D7186">
        <w:rPr>
          <w:rFonts w:ascii="Times New Roman" w:hAnsi="Times New Roman" w:cs="Times New Roman"/>
        </w:rPr>
        <w:t xml:space="preserve">Rahandusministeeriumi poolt 2018. </w:t>
      </w:r>
      <w:proofErr w:type="gramStart"/>
      <w:r w:rsidRPr="002D7186">
        <w:rPr>
          <w:rFonts w:ascii="Times New Roman" w:hAnsi="Times New Roman" w:cs="Times New Roman"/>
        </w:rPr>
        <w:t>a</w:t>
      </w:r>
      <w:proofErr w:type="gramEnd"/>
      <w:r w:rsidRPr="002D7186">
        <w:rPr>
          <w:rFonts w:ascii="Times New Roman" w:hAnsi="Times New Roman" w:cs="Times New Roman"/>
        </w:rPr>
        <w:t xml:space="preserve"> välja antud Rohevõrgustiku planeerimisjuhend, mis annab suunised rohelise võrgustiku käsitlemiseks kohaliku omavalitsuse üldplaneeringutes ning kajastab olulisemaid planeerimise põhimõtteid ka teiste planeeringuliikide jaoks, sätestab pidepunktid puhkeotstarbelise rohevõrgusiku planeerimiseks linnalistes asulates: /../ </w:t>
      </w:r>
      <w:r w:rsidRPr="002D7186">
        <w:rPr>
          <w:rFonts w:ascii="Times New Roman" w:hAnsi="Times New Roman" w:cs="Times New Roman"/>
          <w:i/>
        </w:rPr>
        <w:t xml:space="preserve">lähipuhkeala suurus peab olema vähemalt 5000 m²; soovituslik elukoha kaugus lähipuhkealast on kuni 300 meetrit (ligikaudu 5 minuti tee jalgsi); lähipuhkeala soovituslik pindala on minimaalselt 40 m² inimese kohta. </w:t>
      </w:r>
      <w:r w:rsidRPr="002D7186">
        <w:rPr>
          <w:rFonts w:ascii="Times New Roman" w:hAnsi="Times New Roman" w:cs="Times New Roman"/>
        </w:rPr>
        <w:t>Tilia maaüksuse lõunaosa detailplaneeringualale on kavandatud 23 üksikelamu krunti, arvestades le</w:t>
      </w:r>
      <w:r w:rsidR="002D7186" w:rsidRPr="002D7186">
        <w:rPr>
          <w:rFonts w:ascii="Times New Roman" w:hAnsi="Times New Roman" w:cs="Times New Roman"/>
        </w:rPr>
        <w:t>ibkonna keskmiseks suuruseks 2,4</w:t>
      </w:r>
      <w:r w:rsidRPr="002D7186">
        <w:rPr>
          <w:rFonts w:ascii="Times New Roman" w:hAnsi="Times New Roman" w:cs="Times New Roman"/>
        </w:rPr>
        <w:t xml:space="preserve"> inimest tuleks DP elamuala kohta planeerida vähemalt </w:t>
      </w:r>
      <w:r w:rsidR="002D7186" w:rsidRPr="002D7186">
        <w:rPr>
          <w:rFonts w:ascii="Times New Roman" w:hAnsi="Times New Roman" w:cs="Times New Roman"/>
        </w:rPr>
        <w:t>2208 m² puhkeotstarbelist maad.</w:t>
      </w:r>
      <w:r w:rsidR="0067227D" w:rsidRPr="002D7186">
        <w:rPr>
          <w:rFonts w:ascii="Times New Roman" w:hAnsi="Times New Roman" w:cs="Times New Roman"/>
        </w:rPr>
        <w:t xml:space="preserve"> </w:t>
      </w:r>
      <w:r w:rsidRPr="002D7186">
        <w:rPr>
          <w:rFonts w:ascii="Times New Roman" w:hAnsi="Times New Roman" w:cs="Times New Roman"/>
        </w:rPr>
        <w:t xml:space="preserve">Vald on seisukohal, </w:t>
      </w:r>
      <w:proofErr w:type="gramStart"/>
      <w:r w:rsidRPr="002D7186">
        <w:rPr>
          <w:rFonts w:ascii="Times New Roman" w:hAnsi="Times New Roman" w:cs="Times New Roman"/>
        </w:rPr>
        <w:t>et</w:t>
      </w:r>
      <w:proofErr w:type="gramEnd"/>
      <w:r w:rsidRPr="002D7186">
        <w:rPr>
          <w:rFonts w:ascii="Times New Roman" w:hAnsi="Times New Roman" w:cs="Times New Roman"/>
        </w:rPr>
        <w:t xml:space="preserve"> detailplaneeringualale on arvestades eeltoodut kavandatud piisavalt suur üldkasutatava otstarbega maa-ala. </w:t>
      </w:r>
    </w:p>
    <w:p w14:paraId="525741B5" w14:textId="77777777" w:rsidR="0067227D" w:rsidRPr="00A01FB6" w:rsidRDefault="0067227D" w:rsidP="009D37FC">
      <w:pPr>
        <w:pStyle w:val="Loendilik"/>
        <w:spacing w:after="200" w:line="276" w:lineRule="auto"/>
        <w:ind w:left="851"/>
        <w:jc w:val="both"/>
        <w:rPr>
          <w:rFonts w:ascii="Times New Roman" w:hAnsi="Times New Roman" w:cs="Times New Roman"/>
        </w:rPr>
      </w:pPr>
    </w:p>
    <w:p w14:paraId="7880A8F2" w14:textId="353068AD" w:rsidR="00C0530F" w:rsidRPr="00A01FB6" w:rsidRDefault="00C0530F" w:rsidP="009D37FC">
      <w:pPr>
        <w:pStyle w:val="Loendilik"/>
        <w:spacing w:after="200" w:line="276" w:lineRule="auto"/>
        <w:ind w:left="851"/>
        <w:jc w:val="both"/>
        <w:rPr>
          <w:rFonts w:ascii="Times New Roman" w:hAnsi="Times New Roman" w:cs="Times New Roman"/>
        </w:rPr>
      </w:pPr>
      <w:r w:rsidRPr="00A01FB6">
        <w:rPr>
          <w:rFonts w:ascii="Times New Roman" w:hAnsi="Times New Roman" w:cs="Times New Roman"/>
        </w:rPr>
        <w:t>Vaidlustatud määruse kehtestamise koha pealt on 2001</w:t>
      </w:r>
      <w:r w:rsidR="00F45EDF" w:rsidRPr="00A01FB6">
        <w:rPr>
          <w:rFonts w:ascii="Times New Roman" w:hAnsi="Times New Roman" w:cs="Times New Roman"/>
        </w:rPr>
        <w:t>.</w:t>
      </w:r>
      <w:r w:rsidRPr="00A01FB6">
        <w:rPr>
          <w:rFonts w:ascii="Times New Roman" w:hAnsi="Times New Roman" w:cs="Times New Roman"/>
        </w:rPr>
        <w:t xml:space="preserve">a kehtestatud Andrese kinnistu detailplaneeringuga kavandatud elamuala üldmaa osakaal </w:t>
      </w:r>
      <w:proofErr w:type="gramStart"/>
      <w:r w:rsidRPr="00A01FB6">
        <w:rPr>
          <w:rFonts w:ascii="Times New Roman" w:hAnsi="Times New Roman" w:cs="Times New Roman"/>
        </w:rPr>
        <w:t>ja</w:t>
      </w:r>
      <w:proofErr w:type="gramEnd"/>
      <w:r w:rsidRPr="00A01FB6">
        <w:rPr>
          <w:rFonts w:ascii="Times New Roman" w:hAnsi="Times New Roman" w:cs="Times New Roman"/>
        </w:rPr>
        <w:t xml:space="preserve"> 2017. </w:t>
      </w:r>
      <w:proofErr w:type="gramStart"/>
      <w:r w:rsidRPr="00A01FB6">
        <w:rPr>
          <w:rFonts w:ascii="Times New Roman" w:hAnsi="Times New Roman" w:cs="Times New Roman"/>
        </w:rPr>
        <w:t>a</w:t>
      </w:r>
      <w:proofErr w:type="gramEnd"/>
      <w:r w:rsidRPr="00A01FB6">
        <w:rPr>
          <w:rFonts w:ascii="Times New Roman" w:hAnsi="Times New Roman" w:cs="Times New Roman"/>
        </w:rPr>
        <w:t xml:space="preserve"> kehtestatud Tilia maaüksuse lõunaosa detailplaneeringuga kavandatud</w:t>
      </w:r>
      <w:r w:rsidR="002D7186">
        <w:rPr>
          <w:rFonts w:ascii="Times New Roman" w:hAnsi="Times New Roman" w:cs="Times New Roman"/>
        </w:rPr>
        <w:t xml:space="preserve"> elamuala</w:t>
      </w:r>
      <w:r w:rsidRPr="00A01FB6">
        <w:rPr>
          <w:rFonts w:ascii="Times New Roman" w:hAnsi="Times New Roman" w:cs="Times New Roman"/>
        </w:rPr>
        <w:t xml:space="preserve"> üldmaa osakaal võrreldavad (vastavalt 6,8 % ja 6 %) ja annavad märku järjepidevusest kvaliteetse elukeskkonna planeerimisel.</w:t>
      </w:r>
    </w:p>
    <w:p w14:paraId="7ADE5734" w14:textId="77777777" w:rsidR="00730C4B" w:rsidRPr="00A01FB6" w:rsidRDefault="00730C4B" w:rsidP="009D37FC">
      <w:pPr>
        <w:pStyle w:val="Loendilik"/>
        <w:spacing w:after="200" w:line="276" w:lineRule="auto"/>
        <w:ind w:left="851"/>
        <w:jc w:val="both"/>
        <w:rPr>
          <w:rFonts w:ascii="Times New Roman" w:hAnsi="Times New Roman" w:cs="Times New Roman"/>
        </w:rPr>
      </w:pPr>
    </w:p>
    <w:p w14:paraId="3EC45981" w14:textId="7A017FF5" w:rsidR="007A78F5" w:rsidRPr="00A01FB6" w:rsidRDefault="00934E74" w:rsidP="007A78F5">
      <w:pPr>
        <w:pStyle w:val="Loendilik"/>
        <w:numPr>
          <w:ilvl w:val="2"/>
          <w:numId w:val="5"/>
        </w:numPr>
        <w:spacing w:after="200" w:line="276" w:lineRule="auto"/>
        <w:ind w:left="851" w:hanging="425"/>
        <w:jc w:val="both"/>
        <w:rPr>
          <w:rFonts w:ascii="Times New Roman" w:hAnsi="Times New Roman" w:cs="Times New Roman"/>
        </w:rPr>
      </w:pPr>
      <w:r w:rsidRPr="00A01FB6">
        <w:rPr>
          <w:rFonts w:ascii="Times New Roman" w:hAnsi="Times New Roman" w:cs="Times New Roman"/>
          <w:b/>
          <w:u w:val="single"/>
        </w:rPr>
        <w:t>Kuuendaks</w:t>
      </w:r>
      <w:r w:rsidR="004E37D4" w:rsidRPr="00A01FB6">
        <w:rPr>
          <w:rFonts w:ascii="Times New Roman" w:hAnsi="Times New Roman" w:cs="Times New Roman"/>
          <w:b/>
          <w:u w:val="single"/>
        </w:rPr>
        <w:t>,</w:t>
      </w:r>
      <w:r w:rsidR="004E37D4" w:rsidRPr="00A01FB6">
        <w:rPr>
          <w:rFonts w:ascii="Times New Roman" w:hAnsi="Times New Roman" w:cs="Times New Roman"/>
        </w:rPr>
        <w:t xml:space="preserve"> m</w:t>
      </w:r>
      <w:r w:rsidR="00A75BA4" w:rsidRPr="00A01FB6">
        <w:rPr>
          <w:rFonts w:ascii="Times New Roman" w:hAnsi="Times New Roman" w:cs="Times New Roman"/>
        </w:rPr>
        <w:t xml:space="preserve">aaomanik on seisukohal, </w:t>
      </w:r>
      <w:proofErr w:type="gramStart"/>
      <w:r w:rsidR="004E37D4" w:rsidRPr="00A01FB6">
        <w:rPr>
          <w:rFonts w:ascii="Times New Roman" w:hAnsi="Times New Roman" w:cs="Times New Roman"/>
        </w:rPr>
        <w:t>et</w:t>
      </w:r>
      <w:proofErr w:type="gramEnd"/>
      <w:r w:rsidR="004E37D4" w:rsidRPr="00A01FB6">
        <w:rPr>
          <w:rFonts w:ascii="Times New Roman" w:hAnsi="Times New Roman" w:cs="Times New Roman"/>
        </w:rPr>
        <w:t xml:space="preserve"> käesoleval juhul tuleb vallal arvestada võimaliku kahjunõudega (vt 04.02.2019.</w:t>
      </w:r>
      <w:r w:rsidR="00990267">
        <w:rPr>
          <w:rFonts w:ascii="Times New Roman" w:hAnsi="Times New Roman" w:cs="Times New Roman"/>
        </w:rPr>
        <w:t xml:space="preserve"> </w:t>
      </w:r>
      <w:r w:rsidR="004E37D4" w:rsidRPr="00A01FB6">
        <w:rPr>
          <w:rFonts w:ascii="Times New Roman" w:hAnsi="Times New Roman" w:cs="Times New Roman"/>
        </w:rPr>
        <w:t>a vastuskirja p 9 (9.1- 9.6) ja vaide p-d 25-26)</w:t>
      </w:r>
      <w:r w:rsidR="00E56717" w:rsidRPr="00A01FB6">
        <w:rPr>
          <w:rFonts w:ascii="Times New Roman" w:hAnsi="Times New Roman" w:cs="Times New Roman"/>
        </w:rPr>
        <w:t>, millele Volikogu on määruse p-des 2.22 (6) ka juba vastanud.</w:t>
      </w:r>
      <w:r w:rsidR="004E37D4" w:rsidRPr="00A01FB6">
        <w:rPr>
          <w:rFonts w:ascii="Times New Roman" w:hAnsi="Times New Roman" w:cs="Times New Roman"/>
        </w:rPr>
        <w:t xml:space="preserve"> Ruumilise planeerimise ülesanne ei ole kellegi ehitamise soovi tingimusteta seadustamine planeeringu kehtestamise kaudu. Ainuüksi planeeringu algatamine ei anna huvitatud isikule õigustatud ootust ega kaitstavat usaldust, </w:t>
      </w:r>
      <w:proofErr w:type="gramStart"/>
      <w:r w:rsidR="004E37D4" w:rsidRPr="00A01FB6">
        <w:rPr>
          <w:rFonts w:ascii="Times New Roman" w:hAnsi="Times New Roman" w:cs="Times New Roman"/>
        </w:rPr>
        <w:t>et</w:t>
      </w:r>
      <w:proofErr w:type="gramEnd"/>
      <w:r w:rsidR="004E37D4" w:rsidRPr="00A01FB6">
        <w:rPr>
          <w:rFonts w:ascii="Times New Roman" w:hAnsi="Times New Roman" w:cs="Times New Roman"/>
        </w:rPr>
        <w:t xml:space="preserve"> planeering algatatud kujul ka lõpuni menetletakse ja kehtestatakse. Kokkuvõtvalt leiab Volikogu, </w:t>
      </w:r>
      <w:proofErr w:type="gramStart"/>
      <w:r w:rsidR="004E37D4" w:rsidRPr="00A01FB6">
        <w:rPr>
          <w:rFonts w:ascii="Times New Roman" w:hAnsi="Times New Roman" w:cs="Times New Roman"/>
        </w:rPr>
        <w:t>et</w:t>
      </w:r>
      <w:proofErr w:type="gramEnd"/>
      <w:r w:rsidR="004E37D4" w:rsidRPr="00A01FB6">
        <w:rPr>
          <w:rFonts w:ascii="Times New Roman" w:hAnsi="Times New Roman" w:cs="Times New Roman"/>
        </w:rPr>
        <w:t xml:space="preserve"> Lillevälja tee 20 ÜP on vastuolus valla ruumilise arengu põhimõtete ja avaliku huviga, mistõttu tuleb Lillevälja tee 20 ÜP kehtestamiseks esitatud kujul jätta kehtestamata. Üldplaneeringu kehtestamata jätmisel planeeringumenetlus lõpeb. Kuivõrd puudub õiguspärane ootus ega kaitstav usaldatus, ei ole </w:t>
      </w:r>
      <w:r w:rsidR="00F45EDF" w:rsidRPr="00A01FB6">
        <w:rPr>
          <w:rFonts w:ascii="Times New Roman" w:hAnsi="Times New Roman" w:cs="Times New Roman"/>
        </w:rPr>
        <w:t>m</w:t>
      </w:r>
      <w:r w:rsidR="004E37D4" w:rsidRPr="00A01FB6">
        <w:rPr>
          <w:rFonts w:ascii="Times New Roman" w:hAnsi="Times New Roman" w:cs="Times New Roman"/>
        </w:rPr>
        <w:t xml:space="preserve">aaomaniku viited võimalikule kahjuhüvitisele põhjendatud. </w:t>
      </w:r>
    </w:p>
    <w:p w14:paraId="0DAA8E32" w14:textId="77777777" w:rsidR="007A78F5" w:rsidRPr="00A01FB6" w:rsidRDefault="007A78F5" w:rsidP="007A78F5">
      <w:pPr>
        <w:pStyle w:val="Loendilik"/>
        <w:spacing w:after="200" w:line="276" w:lineRule="auto"/>
        <w:ind w:left="851"/>
        <w:jc w:val="both"/>
        <w:rPr>
          <w:rFonts w:ascii="Times New Roman" w:hAnsi="Times New Roman" w:cs="Times New Roman"/>
          <w:b/>
          <w:u w:val="single"/>
        </w:rPr>
      </w:pPr>
    </w:p>
    <w:p w14:paraId="631DCFF4" w14:textId="77777777" w:rsidR="007A78F5" w:rsidRPr="00A01FB6" w:rsidRDefault="007A78F5" w:rsidP="007A78F5">
      <w:pPr>
        <w:pStyle w:val="Loendilik"/>
        <w:spacing w:after="200" w:line="276" w:lineRule="auto"/>
        <w:ind w:left="851"/>
        <w:jc w:val="both"/>
        <w:rPr>
          <w:rFonts w:ascii="Times New Roman" w:hAnsi="Times New Roman" w:cs="Times New Roman"/>
          <w:lang w:val="et-EE"/>
        </w:rPr>
      </w:pPr>
      <w:r w:rsidRPr="00A01FB6">
        <w:rPr>
          <w:rFonts w:ascii="Times New Roman" w:hAnsi="Times New Roman" w:cs="Times New Roman"/>
          <w:lang w:val="et-EE"/>
        </w:rPr>
        <w:t>Vaides avaldatu kohaselt on piirkonna elanike vastuseis üldmaa osalisele määramisele nende eesmärkidega. Tuuakse välja asjaolu, et maa on vaide esitaja omandis ja sellega ei saa tagada maa kasutamist kolmandate isikute poolt. Esitatud väitele vaatamata tagab see sellegi poolest üldmaa olemasolu ning vähendab sellega ehitustihedust. Isegi kui avalikkus ei saa Lillevälja 20 maa-ala kasutada on 100% üldmaa ruumilise arengu seisukohast lähtudes tagatiseks, et säilib roheala. Arvestades piirkonna ehitustihedust on vajadus roheala järele vältimatu. Peale selle ei välista see võimalust maa omandamiseks valla poolt, kokkuleppeid maa avalikuks kasutamiseks. Kui ala on täis ehitatud ei oleks see võimalik. Asjaolu, et käesoleval ajal selliseid kokkuleppeid pole ei tähenda, et neid ei sõlmita tulevikus. Üldmaa puudumisel pole selliste kokkulepete sõlmimine võimalik ja sel juhul ei saa tagada avalikkuse huvi.</w:t>
      </w:r>
    </w:p>
    <w:p w14:paraId="09BFC1E6" w14:textId="77777777" w:rsidR="007A78F5" w:rsidRPr="00A01FB6" w:rsidRDefault="007A78F5" w:rsidP="007A78F5">
      <w:pPr>
        <w:pStyle w:val="Loendilik"/>
        <w:spacing w:after="200" w:line="276" w:lineRule="auto"/>
        <w:ind w:left="851"/>
        <w:jc w:val="both"/>
        <w:rPr>
          <w:rFonts w:ascii="Times New Roman" w:hAnsi="Times New Roman" w:cs="Times New Roman"/>
          <w:lang w:val="et-EE"/>
        </w:rPr>
      </w:pPr>
    </w:p>
    <w:p w14:paraId="1C7E4A81" w14:textId="1D2C8FD0" w:rsidR="007A78F5" w:rsidRPr="00A01FB6" w:rsidRDefault="007A78F5" w:rsidP="003F34AC">
      <w:pPr>
        <w:pStyle w:val="Loendilik"/>
        <w:spacing w:after="200" w:line="276" w:lineRule="auto"/>
        <w:ind w:left="851"/>
        <w:jc w:val="both"/>
        <w:rPr>
          <w:rFonts w:ascii="Times New Roman" w:hAnsi="Times New Roman" w:cs="Times New Roman"/>
        </w:rPr>
      </w:pPr>
      <w:r w:rsidRPr="00A01FB6">
        <w:rPr>
          <w:rFonts w:ascii="Times New Roman" w:hAnsi="Times New Roman" w:cs="Times New Roman"/>
          <w:lang w:val="et-EE"/>
        </w:rPr>
        <w:t xml:space="preserve">Määruse nr. 12 kehtestamine ei venita menetlust. Riigikohus </w:t>
      </w:r>
      <w:r w:rsidR="00A12AE6" w:rsidRPr="00A01FB6">
        <w:rPr>
          <w:rFonts w:ascii="Times New Roman" w:hAnsi="Times New Roman" w:cs="Times New Roman"/>
          <w:lang w:val="et-EE"/>
        </w:rPr>
        <w:t xml:space="preserve">on lahendi nr </w:t>
      </w:r>
      <w:r w:rsidRPr="00A01FB6">
        <w:rPr>
          <w:rFonts w:ascii="Times New Roman" w:hAnsi="Times New Roman" w:cs="Times New Roman"/>
          <w:lang w:val="et-EE"/>
        </w:rPr>
        <w:t>3-3-1-23-16 p</w:t>
      </w:r>
      <w:r w:rsidR="00A12AE6" w:rsidRPr="00A01FB6">
        <w:rPr>
          <w:rFonts w:ascii="Times New Roman" w:hAnsi="Times New Roman" w:cs="Times New Roman"/>
          <w:lang w:val="et-EE"/>
        </w:rPr>
        <w:t>-s</w:t>
      </w:r>
      <w:r w:rsidRPr="00A01FB6">
        <w:rPr>
          <w:rFonts w:ascii="Times New Roman" w:hAnsi="Times New Roman" w:cs="Times New Roman"/>
          <w:lang w:val="et-EE"/>
        </w:rPr>
        <w:t xml:space="preserve"> 16 </w:t>
      </w:r>
      <w:r w:rsidR="00A12AE6" w:rsidRPr="00A01FB6">
        <w:rPr>
          <w:rFonts w:ascii="Times New Roman" w:hAnsi="Times New Roman" w:cs="Times New Roman"/>
          <w:lang w:val="et-EE"/>
        </w:rPr>
        <w:t>selgitanud</w:t>
      </w:r>
      <w:r w:rsidRPr="00A01FB6">
        <w:rPr>
          <w:rFonts w:ascii="Times New Roman" w:hAnsi="Times New Roman" w:cs="Times New Roman"/>
          <w:lang w:val="et-EE"/>
        </w:rPr>
        <w:t>, et vald on kohustatud planeerimismenetluse lõpule viima. Otsuse p. 17 öeldakse, et kaebajal pole õigust nõuda konkreetse sisuga planeerimislahendust. Otsuse p. 21 öeldakse, et planeering tuleb kas kehtestada, jätta kehtestamata või kehtestada muudatustega. Ülal viidatud määrusega kitsendas Riigikohus volikogu valikuid</w:t>
      </w:r>
      <w:r w:rsidR="002D7186">
        <w:rPr>
          <w:rFonts w:ascii="Times New Roman" w:hAnsi="Times New Roman" w:cs="Times New Roman"/>
          <w:lang w:val="et-EE"/>
        </w:rPr>
        <w:t>,</w:t>
      </w:r>
      <w:r w:rsidRPr="00A01FB6">
        <w:rPr>
          <w:rFonts w:ascii="Times New Roman" w:hAnsi="Times New Roman" w:cs="Times New Roman"/>
          <w:lang w:val="et-EE"/>
        </w:rPr>
        <w:t xml:space="preserve"> kuid ei näinud ette konkreetset </w:t>
      </w:r>
      <w:r w:rsidRPr="00A01FB6">
        <w:rPr>
          <w:rFonts w:ascii="Times New Roman" w:hAnsi="Times New Roman" w:cs="Times New Roman"/>
          <w:lang w:val="et-EE"/>
        </w:rPr>
        <w:lastRenderedPageBreak/>
        <w:t>lahendust. Määruse seaduslikkus selgub peale vaidemenetluse ja võimalike kohtumenetluste läbimist ja sel motiivil ei saa ette heita planeerimismenetluse venimist</w:t>
      </w:r>
      <w:r w:rsidR="00F45EDF" w:rsidRPr="00A01FB6">
        <w:rPr>
          <w:rFonts w:ascii="Times New Roman" w:hAnsi="Times New Roman" w:cs="Times New Roman"/>
          <w:lang w:val="et-EE"/>
        </w:rPr>
        <w:t>.</w:t>
      </w:r>
    </w:p>
    <w:p w14:paraId="33FD0850" w14:textId="7FC6875D" w:rsidR="00340580" w:rsidRPr="00A01FB6" w:rsidRDefault="00014D3C" w:rsidP="009D37FC">
      <w:pPr>
        <w:pStyle w:val="Vahedeta"/>
        <w:numPr>
          <w:ilvl w:val="1"/>
          <w:numId w:val="5"/>
        </w:numPr>
        <w:spacing w:line="276" w:lineRule="auto"/>
        <w:jc w:val="both"/>
        <w:rPr>
          <w:rFonts w:ascii="Times New Roman" w:hAnsi="Times New Roman" w:cs="Times New Roman"/>
          <w:lang w:val="et-EE"/>
        </w:rPr>
      </w:pPr>
      <w:r w:rsidRPr="00A01FB6">
        <w:rPr>
          <w:rFonts w:ascii="Times New Roman" w:hAnsi="Times New Roman" w:cs="Times New Roman"/>
          <w:lang w:val="et-EE"/>
        </w:rPr>
        <w:t>Kokkuvõtteks ei anna ükski</w:t>
      </w:r>
      <w:r w:rsidR="0067227D" w:rsidRPr="00A01FB6">
        <w:rPr>
          <w:rFonts w:ascii="Times New Roman" w:hAnsi="Times New Roman" w:cs="Times New Roman"/>
          <w:lang w:val="et-EE"/>
        </w:rPr>
        <w:t xml:space="preserve"> maaomaniku poolt</w:t>
      </w:r>
      <w:r w:rsidRPr="00A01FB6">
        <w:rPr>
          <w:rFonts w:ascii="Times New Roman" w:hAnsi="Times New Roman" w:cs="Times New Roman"/>
          <w:lang w:val="et-EE"/>
        </w:rPr>
        <w:t xml:space="preserve"> vaides esitatud väide alust </w:t>
      </w:r>
      <w:r w:rsidR="00C0530F" w:rsidRPr="00A01FB6">
        <w:rPr>
          <w:rFonts w:ascii="Times New Roman" w:hAnsi="Times New Roman" w:cs="Times New Roman"/>
          <w:lang w:val="et-EE"/>
        </w:rPr>
        <w:t>Luunja Volikogu 28.02.2019.</w:t>
      </w:r>
      <w:r w:rsidR="00990267">
        <w:rPr>
          <w:rFonts w:ascii="Times New Roman" w:hAnsi="Times New Roman" w:cs="Times New Roman"/>
          <w:lang w:val="et-EE"/>
        </w:rPr>
        <w:t xml:space="preserve"> </w:t>
      </w:r>
      <w:r w:rsidR="00C0530F" w:rsidRPr="00A01FB6">
        <w:rPr>
          <w:rFonts w:ascii="Times New Roman" w:hAnsi="Times New Roman" w:cs="Times New Roman"/>
          <w:lang w:val="et-EE"/>
        </w:rPr>
        <w:t xml:space="preserve">a </w:t>
      </w:r>
      <w:r w:rsidRPr="00A01FB6">
        <w:rPr>
          <w:rFonts w:ascii="Times New Roman" w:hAnsi="Times New Roman" w:cs="Times New Roman"/>
          <w:lang w:val="et-EE"/>
        </w:rPr>
        <w:t>määruse nr. 12 kehtetuks tunnistamiseks ning seetõttu tuleb vaie jätta rahuldamata.</w:t>
      </w:r>
      <w:r w:rsidR="00A12AE6" w:rsidRPr="00A01FB6">
        <w:rPr>
          <w:rFonts w:ascii="Times New Roman" w:hAnsi="Times New Roman" w:cs="Times New Roman"/>
          <w:lang w:val="et-EE"/>
        </w:rPr>
        <w:t xml:space="preserve"> Kohalik omavalitsus on lähtunud kõikidest asjakohastest kaalutlustest ning haldusaktidest vaide läbivaatamisel. Asjaolu, et maaomanik soovib teistsugust lahendust kui Volikogu näeb olevat põhjendatud, ei tähenda seda, et vaie peaks kuuluma rahuldamisele. </w:t>
      </w:r>
    </w:p>
    <w:p w14:paraId="0D34A98D" w14:textId="77777777" w:rsidR="00340580" w:rsidRPr="00A01FB6" w:rsidRDefault="00340580" w:rsidP="009D37FC">
      <w:pPr>
        <w:pStyle w:val="Vahedeta"/>
        <w:spacing w:line="276" w:lineRule="auto"/>
        <w:jc w:val="both"/>
        <w:rPr>
          <w:rFonts w:ascii="Times New Roman" w:hAnsi="Times New Roman" w:cs="Times New Roman"/>
          <w:lang w:val="et-EE"/>
        </w:rPr>
      </w:pPr>
    </w:p>
    <w:p w14:paraId="38593A73" w14:textId="18E54DD5" w:rsidR="00340580" w:rsidRPr="00A01FB6" w:rsidRDefault="00340580" w:rsidP="009D37FC">
      <w:pPr>
        <w:pStyle w:val="Vahedeta"/>
        <w:spacing w:line="276" w:lineRule="auto"/>
        <w:ind w:firstLine="720"/>
        <w:jc w:val="both"/>
        <w:rPr>
          <w:rFonts w:ascii="Times New Roman" w:hAnsi="Times New Roman" w:cs="Times New Roman"/>
          <w:b/>
          <w:lang w:val="et-EE"/>
        </w:rPr>
      </w:pPr>
      <w:r w:rsidRPr="00A01FB6">
        <w:rPr>
          <w:rFonts w:ascii="Times New Roman" w:hAnsi="Times New Roman" w:cs="Times New Roman"/>
          <w:b/>
          <w:lang w:val="et-EE"/>
        </w:rPr>
        <w:t>Juhindudes HMS § 85 p</w:t>
      </w:r>
      <w:r w:rsidR="00A12AE6" w:rsidRPr="00A01FB6">
        <w:rPr>
          <w:rFonts w:ascii="Times New Roman" w:hAnsi="Times New Roman" w:cs="Times New Roman"/>
          <w:b/>
          <w:lang w:val="et-EE"/>
        </w:rPr>
        <w:t xml:space="preserve">-st </w:t>
      </w:r>
      <w:r w:rsidR="001316BE">
        <w:rPr>
          <w:rFonts w:ascii="Times New Roman" w:hAnsi="Times New Roman" w:cs="Times New Roman"/>
          <w:b/>
          <w:lang w:val="et-EE"/>
        </w:rPr>
        <w:t>1</w:t>
      </w:r>
      <w:bookmarkStart w:id="0" w:name="_GoBack"/>
      <w:bookmarkEnd w:id="0"/>
      <w:r w:rsidRPr="00A01FB6">
        <w:rPr>
          <w:rFonts w:ascii="Times New Roman" w:hAnsi="Times New Roman" w:cs="Times New Roman"/>
          <w:b/>
          <w:lang w:val="et-EE"/>
        </w:rPr>
        <w:t xml:space="preserve"> Luunja Vallavolikogu otsustab:</w:t>
      </w:r>
    </w:p>
    <w:p w14:paraId="52241868" w14:textId="77777777" w:rsidR="00340580" w:rsidRPr="00A01FB6" w:rsidRDefault="00340580" w:rsidP="009D37FC">
      <w:pPr>
        <w:pStyle w:val="Vahedeta"/>
        <w:spacing w:line="276" w:lineRule="auto"/>
        <w:jc w:val="both"/>
        <w:rPr>
          <w:rFonts w:ascii="Times New Roman" w:hAnsi="Times New Roman" w:cs="Times New Roman"/>
          <w:b/>
          <w:lang w:val="et-EE"/>
        </w:rPr>
      </w:pPr>
    </w:p>
    <w:p w14:paraId="4DC92453" w14:textId="0160F5E8" w:rsidR="00340580" w:rsidRPr="00A01FB6" w:rsidRDefault="00340580" w:rsidP="009D37FC">
      <w:pPr>
        <w:pStyle w:val="Vahedeta"/>
        <w:numPr>
          <w:ilvl w:val="0"/>
          <w:numId w:val="3"/>
        </w:numPr>
        <w:spacing w:line="276" w:lineRule="auto"/>
        <w:jc w:val="both"/>
        <w:rPr>
          <w:rFonts w:ascii="Times New Roman" w:hAnsi="Times New Roman" w:cs="Times New Roman"/>
          <w:b/>
          <w:lang w:val="et-EE"/>
        </w:rPr>
      </w:pPr>
      <w:r w:rsidRPr="00A01FB6">
        <w:rPr>
          <w:rFonts w:ascii="Times New Roman" w:hAnsi="Times New Roman" w:cs="Times New Roman"/>
          <w:b/>
          <w:lang w:val="et-EE"/>
        </w:rPr>
        <w:t>Jätta</w:t>
      </w:r>
      <w:r w:rsidR="00A12AE6" w:rsidRPr="00A01FB6">
        <w:rPr>
          <w:rFonts w:ascii="Times New Roman" w:hAnsi="Times New Roman" w:cs="Times New Roman"/>
          <w:b/>
          <w:lang w:val="et-EE"/>
        </w:rPr>
        <w:t xml:space="preserve"> Eeli Lääne 01.04.2019.</w:t>
      </w:r>
      <w:r w:rsidR="00990267">
        <w:rPr>
          <w:rFonts w:ascii="Times New Roman" w:hAnsi="Times New Roman" w:cs="Times New Roman"/>
          <w:b/>
          <w:lang w:val="et-EE"/>
        </w:rPr>
        <w:t xml:space="preserve"> </w:t>
      </w:r>
      <w:r w:rsidR="00A12AE6" w:rsidRPr="00A01FB6">
        <w:rPr>
          <w:rFonts w:ascii="Times New Roman" w:hAnsi="Times New Roman" w:cs="Times New Roman"/>
          <w:b/>
          <w:lang w:val="et-EE"/>
        </w:rPr>
        <w:t xml:space="preserve">a </w:t>
      </w:r>
      <w:r w:rsidRPr="00A01FB6">
        <w:rPr>
          <w:rFonts w:ascii="Times New Roman" w:hAnsi="Times New Roman" w:cs="Times New Roman"/>
          <w:b/>
          <w:lang w:val="et-EE"/>
        </w:rPr>
        <w:t xml:space="preserve"> vaie </w:t>
      </w:r>
      <w:r w:rsidR="00A12AE6" w:rsidRPr="00A01FB6">
        <w:rPr>
          <w:rFonts w:ascii="Times New Roman" w:hAnsi="Times New Roman" w:cs="Times New Roman"/>
          <w:b/>
          <w:lang w:val="et-EE"/>
        </w:rPr>
        <w:t>Luunja Vallavolikogu 28.02.2019.</w:t>
      </w:r>
      <w:r w:rsidR="00990267">
        <w:rPr>
          <w:rFonts w:ascii="Times New Roman" w:hAnsi="Times New Roman" w:cs="Times New Roman"/>
          <w:b/>
          <w:lang w:val="et-EE"/>
        </w:rPr>
        <w:t xml:space="preserve"> </w:t>
      </w:r>
      <w:r w:rsidR="00A12AE6" w:rsidRPr="00A01FB6">
        <w:rPr>
          <w:rFonts w:ascii="Times New Roman" w:hAnsi="Times New Roman" w:cs="Times New Roman"/>
          <w:b/>
          <w:lang w:val="et-EE"/>
        </w:rPr>
        <w:t xml:space="preserve">a määrusele nr 12 </w:t>
      </w:r>
      <w:r w:rsidRPr="00A01FB6">
        <w:rPr>
          <w:rFonts w:ascii="Times New Roman" w:hAnsi="Times New Roman" w:cs="Times New Roman"/>
          <w:b/>
          <w:lang w:val="et-EE"/>
        </w:rPr>
        <w:t>rahuldamata</w:t>
      </w:r>
      <w:r w:rsidR="0067227D" w:rsidRPr="00A01FB6">
        <w:rPr>
          <w:rFonts w:ascii="Times New Roman" w:hAnsi="Times New Roman" w:cs="Times New Roman"/>
          <w:b/>
          <w:lang w:val="et-EE"/>
        </w:rPr>
        <w:t xml:space="preserve">; </w:t>
      </w:r>
    </w:p>
    <w:p w14:paraId="38835620" w14:textId="77777777" w:rsidR="0067227D" w:rsidRPr="00A01FB6" w:rsidRDefault="0067227D" w:rsidP="009D37FC">
      <w:pPr>
        <w:pStyle w:val="Vahedeta"/>
        <w:spacing w:line="276" w:lineRule="auto"/>
        <w:ind w:left="720"/>
        <w:jc w:val="both"/>
        <w:rPr>
          <w:rFonts w:ascii="Times New Roman" w:hAnsi="Times New Roman" w:cs="Times New Roman"/>
          <w:b/>
          <w:lang w:val="et-EE"/>
        </w:rPr>
      </w:pPr>
    </w:p>
    <w:p w14:paraId="218BD887" w14:textId="77777777" w:rsidR="00340580" w:rsidRPr="00A01FB6" w:rsidRDefault="00340580" w:rsidP="009D37FC">
      <w:pPr>
        <w:pStyle w:val="Vahedeta"/>
        <w:numPr>
          <w:ilvl w:val="0"/>
          <w:numId w:val="3"/>
        </w:numPr>
        <w:spacing w:line="276" w:lineRule="auto"/>
        <w:jc w:val="both"/>
        <w:rPr>
          <w:rFonts w:ascii="Times New Roman" w:hAnsi="Times New Roman" w:cs="Times New Roman"/>
          <w:b/>
          <w:lang w:val="et-EE"/>
        </w:rPr>
      </w:pPr>
      <w:r w:rsidRPr="00A01FB6">
        <w:rPr>
          <w:rFonts w:ascii="Times New Roman" w:hAnsi="Times New Roman" w:cs="Times New Roman"/>
          <w:b/>
          <w:lang w:val="et-EE"/>
        </w:rPr>
        <w:t>Vaide esitajal on õigus pöörduda kaebusega halduskohtusse 30 päeva jooksul käesolevast otsusest teadasaamisest</w:t>
      </w:r>
      <w:r w:rsidR="0067227D" w:rsidRPr="00A01FB6">
        <w:rPr>
          <w:rFonts w:ascii="Times New Roman" w:hAnsi="Times New Roman" w:cs="Times New Roman"/>
          <w:b/>
          <w:lang w:val="et-EE"/>
        </w:rPr>
        <w:t xml:space="preserve">. </w:t>
      </w:r>
    </w:p>
    <w:p w14:paraId="0CFE70CA" w14:textId="77777777" w:rsidR="00353718" w:rsidRDefault="00353718" w:rsidP="009D37FC">
      <w:pPr>
        <w:pStyle w:val="Vahedeta"/>
        <w:spacing w:line="276" w:lineRule="auto"/>
        <w:ind w:left="720"/>
        <w:jc w:val="both"/>
        <w:rPr>
          <w:rFonts w:ascii="Times New Roman" w:hAnsi="Times New Roman" w:cs="Times New Roman"/>
          <w:lang w:val="et-EE"/>
        </w:rPr>
      </w:pPr>
    </w:p>
    <w:p w14:paraId="18399C46" w14:textId="77777777" w:rsidR="008B736E" w:rsidRPr="008B736E" w:rsidRDefault="008B736E" w:rsidP="008B736E">
      <w:pPr>
        <w:pStyle w:val="Vahedeta"/>
        <w:spacing w:line="276" w:lineRule="auto"/>
        <w:ind w:left="720"/>
        <w:jc w:val="both"/>
        <w:rPr>
          <w:rFonts w:ascii="Times New Roman" w:hAnsi="Times New Roman" w:cs="Times New Roman"/>
          <w:lang w:val="et-EE"/>
        </w:rPr>
      </w:pPr>
      <w:r>
        <w:rPr>
          <w:rFonts w:ascii="Times New Roman" w:hAnsi="Times New Roman" w:cs="Times New Roman"/>
          <w:lang w:val="et-EE"/>
        </w:rPr>
        <w:t xml:space="preserve">Radž </w:t>
      </w:r>
      <w:r w:rsidRPr="008B736E">
        <w:rPr>
          <w:rFonts w:ascii="Times New Roman" w:hAnsi="Times New Roman" w:cs="Times New Roman"/>
          <w:lang w:val="et-EE"/>
        </w:rPr>
        <w:t>Sauk</w:t>
      </w:r>
    </w:p>
    <w:p w14:paraId="752CE751" w14:textId="77777777" w:rsidR="006130B3" w:rsidRDefault="008B736E" w:rsidP="008B736E">
      <w:pPr>
        <w:pStyle w:val="Vahedeta"/>
        <w:spacing w:line="276" w:lineRule="auto"/>
        <w:ind w:left="720"/>
        <w:jc w:val="both"/>
        <w:rPr>
          <w:rFonts w:ascii="Times New Roman" w:hAnsi="Times New Roman" w:cs="Times New Roman"/>
          <w:lang w:val="et-EE"/>
        </w:rPr>
      </w:pPr>
      <w:r>
        <w:rPr>
          <w:rFonts w:ascii="Times New Roman" w:hAnsi="Times New Roman" w:cs="Times New Roman"/>
          <w:lang w:val="et-EE"/>
        </w:rPr>
        <w:t xml:space="preserve">Volikogu </w:t>
      </w:r>
      <w:r w:rsidRPr="008B736E">
        <w:rPr>
          <w:rFonts w:ascii="Times New Roman" w:hAnsi="Times New Roman" w:cs="Times New Roman"/>
          <w:lang w:val="et-EE"/>
        </w:rPr>
        <w:t>esimees</w:t>
      </w:r>
    </w:p>
    <w:p w14:paraId="56B30FFA" w14:textId="77777777" w:rsidR="006130B3" w:rsidRDefault="006130B3" w:rsidP="009D37FC">
      <w:pPr>
        <w:pStyle w:val="Vahedeta"/>
        <w:spacing w:line="276" w:lineRule="auto"/>
        <w:ind w:left="720"/>
        <w:jc w:val="both"/>
        <w:rPr>
          <w:rFonts w:ascii="Times New Roman" w:hAnsi="Times New Roman" w:cs="Times New Roman"/>
          <w:lang w:val="et-EE"/>
        </w:rPr>
      </w:pPr>
      <w:r w:rsidRPr="006130B3">
        <w:rPr>
          <w:rFonts w:ascii="Times New Roman" w:hAnsi="Times New Roman" w:cs="Times New Roman"/>
          <w:highlight w:val="yellow"/>
          <w:lang w:val="et-EE"/>
        </w:rPr>
        <w:t>/digitaalselt allkirjastatud/</w:t>
      </w:r>
    </w:p>
    <w:p w14:paraId="2E78C5E9" w14:textId="77777777" w:rsidR="006130B3" w:rsidRDefault="006130B3" w:rsidP="009D37FC">
      <w:pPr>
        <w:pStyle w:val="Vahedeta"/>
        <w:spacing w:line="276" w:lineRule="auto"/>
        <w:ind w:left="720"/>
        <w:jc w:val="both"/>
        <w:rPr>
          <w:rFonts w:ascii="Times New Roman" w:hAnsi="Times New Roman" w:cs="Times New Roman"/>
          <w:lang w:val="et-EE"/>
        </w:rPr>
      </w:pPr>
    </w:p>
    <w:p w14:paraId="6A4D382F" w14:textId="77777777" w:rsidR="006130B3" w:rsidRPr="00A01FB6" w:rsidRDefault="006130B3" w:rsidP="009D37FC">
      <w:pPr>
        <w:pStyle w:val="Vahedeta"/>
        <w:spacing w:line="276" w:lineRule="auto"/>
        <w:ind w:left="720"/>
        <w:jc w:val="both"/>
        <w:rPr>
          <w:rFonts w:ascii="Times New Roman" w:hAnsi="Times New Roman" w:cs="Times New Roman"/>
          <w:lang w:val="et-EE"/>
        </w:rPr>
      </w:pPr>
    </w:p>
    <w:p w14:paraId="2F715A49" w14:textId="77777777" w:rsidR="003F34AC" w:rsidRPr="00A01FB6" w:rsidRDefault="003F34AC" w:rsidP="009D37FC">
      <w:pPr>
        <w:pStyle w:val="Vahedeta"/>
        <w:spacing w:line="276" w:lineRule="auto"/>
        <w:ind w:left="720"/>
        <w:jc w:val="both"/>
        <w:rPr>
          <w:rFonts w:ascii="Times New Roman" w:hAnsi="Times New Roman" w:cs="Times New Roman"/>
          <w:lang w:val="et-EE"/>
        </w:rPr>
      </w:pPr>
    </w:p>
    <w:sectPr w:rsidR="003F34AC" w:rsidRPr="00A01FB6">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45766" w16cid:durableId="2063233E"/>
  <w16cid:commentId w16cid:paraId="71D7B581" w16cid:durableId="20631D0C"/>
  <w16cid:commentId w16cid:paraId="77460355" w16cid:durableId="20631D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E08AA" w14:textId="77777777" w:rsidR="00522E6B" w:rsidRDefault="00522E6B" w:rsidP="00353718">
      <w:pPr>
        <w:spacing w:after="0" w:line="240" w:lineRule="auto"/>
      </w:pPr>
      <w:r>
        <w:separator/>
      </w:r>
    </w:p>
  </w:endnote>
  <w:endnote w:type="continuationSeparator" w:id="0">
    <w:p w14:paraId="3B3B6F7E" w14:textId="77777777" w:rsidR="00522E6B" w:rsidRDefault="00522E6B" w:rsidP="0035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626FA" w14:textId="77777777" w:rsidR="00522E6B" w:rsidRDefault="00522E6B" w:rsidP="00353718">
      <w:pPr>
        <w:spacing w:after="0" w:line="240" w:lineRule="auto"/>
      </w:pPr>
      <w:r>
        <w:separator/>
      </w:r>
    </w:p>
  </w:footnote>
  <w:footnote w:type="continuationSeparator" w:id="0">
    <w:p w14:paraId="7EC96C6E" w14:textId="77777777" w:rsidR="00522E6B" w:rsidRDefault="00522E6B" w:rsidP="00353718">
      <w:pPr>
        <w:spacing w:after="0" w:line="240" w:lineRule="auto"/>
      </w:pPr>
      <w:r>
        <w:continuationSeparator/>
      </w:r>
    </w:p>
  </w:footnote>
  <w:footnote w:id="1">
    <w:p w14:paraId="03564FDB" w14:textId="77777777" w:rsidR="00493799" w:rsidRPr="00D74234" w:rsidRDefault="00493799" w:rsidP="00493799">
      <w:pPr>
        <w:pStyle w:val="Allmrkusetekst"/>
        <w:jc w:val="both"/>
        <w:rPr>
          <w:rFonts w:ascii="Times New Roman" w:hAnsi="Times New Roman" w:cs="Times New Roman"/>
        </w:rPr>
      </w:pPr>
      <w:r w:rsidRPr="00D74234">
        <w:rPr>
          <w:rStyle w:val="Allmrkuseviide"/>
          <w:rFonts w:ascii="Times New Roman" w:hAnsi="Times New Roman" w:cs="Times New Roman"/>
        </w:rPr>
        <w:footnoteRef/>
      </w:r>
      <w:r w:rsidRPr="00D74234">
        <w:rPr>
          <w:rFonts w:ascii="Times New Roman" w:hAnsi="Times New Roman" w:cs="Times New Roman"/>
        </w:rPr>
        <w:t xml:space="preserve"> K.Ikkonen. Avalik huvi kui määratlemata õigusmõiste. Juridica III/2005, lk 190, 194.</w:t>
      </w:r>
    </w:p>
  </w:footnote>
  <w:footnote w:id="2">
    <w:p w14:paraId="21423291" w14:textId="77777777" w:rsidR="00BA0B9B" w:rsidRDefault="00BA0B9B" w:rsidP="00BA0B9B">
      <w:pPr>
        <w:pStyle w:val="Allmrkusetekst"/>
      </w:pPr>
      <w:r>
        <w:rPr>
          <w:rStyle w:val="Allmrkuseviide"/>
        </w:rPr>
        <w:footnoteRef/>
      </w:r>
      <w:r>
        <w:t xml:space="preserve"> </w:t>
      </w:r>
      <w:r>
        <w:t xml:space="preserve">Üldplaneeringu lk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43A3C" w14:textId="31993544" w:rsidR="000D7089" w:rsidRDefault="000D7089">
    <w:pPr>
      <w:pStyle w:val="Pis"/>
    </w:pPr>
    <w:r>
      <w:t>EELNÕU 22.04.2019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1384"/>
    <w:multiLevelType w:val="multilevel"/>
    <w:tmpl w:val="E822ED1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EF7BEB"/>
    <w:multiLevelType w:val="hybridMultilevel"/>
    <w:tmpl w:val="773231A8"/>
    <w:lvl w:ilvl="0" w:tplc="7C9626D4">
      <w:start w:val="1"/>
      <w:numFmt w:val="decimal"/>
      <w:pStyle w:val="Pealkiri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E4D99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4E536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C4F5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C0877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7694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6834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46EEE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1A165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C443DE"/>
    <w:multiLevelType w:val="multilevel"/>
    <w:tmpl w:val="99E0D0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657073"/>
    <w:multiLevelType w:val="multilevel"/>
    <w:tmpl w:val="9FD8B60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95" w:hanging="435"/>
      </w:pPr>
      <w:rPr>
        <w:rFonts w:hint="default"/>
      </w:rPr>
    </w:lvl>
    <w:lvl w:ilvl="2">
      <w:start w:val="1"/>
      <w:numFmt w:val="decimal"/>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AC1D48"/>
    <w:multiLevelType w:val="multilevel"/>
    <w:tmpl w:val="FA0EA5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164FCA"/>
    <w:multiLevelType w:val="multilevel"/>
    <w:tmpl w:val="7462464A"/>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16E41D7"/>
    <w:multiLevelType w:val="multilevel"/>
    <w:tmpl w:val="5CD24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29F5B70"/>
    <w:multiLevelType w:val="hybridMultilevel"/>
    <w:tmpl w:val="69A08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CD3F15"/>
    <w:multiLevelType w:val="hybridMultilevel"/>
    <w:tmpl w:val="4C248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073814"/>
    <w:multiLevelType w:val="hybridMultilevel"/>
    <w:tmpl w:val="BB9C0712"/>
    <w:lvl w:ilvl="0" w:tplc="334A0784">
      <w:start w:val="1"/>
      <w:numFmt w:val="lowerRoman"/>
      <w:lvlText w:val="(%1)"/>
      <w:lvlJc w:val="left"/>
      <w:pPr>
        <w:ind w:left="1440" w:hanging="72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7"/>
  </w:num>
  <w:num w:numId="5">
    <w:abstractNumId w:val="3"/>
  </w:num>
  <w:num w:numId="6">
    <w:abstractNumId w:val="4"/>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9E"/>
    <w:rsid w:val="00014D3C"/>
    <w:rsid w:val="000865A5"/>
    <w:rsid w:val="00090FE8"/>
    <w:rsid w:val="000B1F78"/>
    <w:rsid w:val="000C0EFE"/>
    <w:rsid w:val="000D7089"/>
    <w:rsid w:val="00110AE3"/>
    <w:rsid w:val="001316BE"/>
    <w:rsid w:val="00141138"/>
    <w:rsid w:val="00182264"/>
    <w:rsid w:val="001C6E95"/>
    <w:rsid w:val="001D0679"/>
    <w:rsid w:val="001D0813"/>
    <w:rsid w:val="00255741"/>
    <w:rsid w:val="0027164C"/>
    <w:rsid w:val="0029465B"/>
    <w:rsid w:val="00295A6A"/>
    <w:rsid w:val="00296F7B"/>
    <w:rsid w:val="002D5950"/>
    <w:rsid w:val="002D7186"/>
    <w:rsid w:val="00340580"/>
    <w:rsid w:val="00353718"/>
    <w:rsid w:val="003B05B5"/>
    <w:rsid w:val="003B7FFC"/>
    <w:rsid w:val="003F34AC"/>
    <w:rsid w:val="004207C3"/>
    <w:rsid w:val="00457016"/>
    <w:rsid w:val="00482E08"/>
    <w:rsid w:val="00493799"/>
    <w:rsid w:val="004A14B8"/>
    <w:rsid w:val="004C119A"/>
    <w:rsid w:val="004D555D"/>
    <w:rsid w:val="004E2C4D"/>
    <w:rsid w:val="004E37D4"/>
    <w:rsid w:val="00522E6B"/>
    <w:rsid w:val="00537CA7"/>
    <w:rsid w:val="0056726B"/>
    <w:rsid w:val="005F6A1F"/>
    <w:rsid w:val="006130B3"/>
    <w:rsid w:val="00637DF6"/>
    <w:rsid w:val="0067227D"/>
    <w:rsid w:val="006A7CB0"/>
    <w:rsid w:val="006C3417"/>
    <w:rsid w:val="006E7409"/>
    <w:rsid w:val="00730C4B"/>
    <w:rsid w:val="007967AC"/>
    <w:rsid w:val="007A78F5"/>
    <w:rsid w:val="007D28AC"/>
    <w:rsid w:val="00830318"/>
    <w:rsid w:val="00841F99"/>
    <w:rsid w:val="008B736E"/>
    <w:rsid w:val="008E794C"/>
    <w:rsid w:val="00934E74"/>
    <w:rsid w:val="009378D5"/>
    <w:rsid w:val="00951C02"/>
    <w:rsid w:val="009820AC"/>
    <w:rsid w:val="0098728E"/>
    <w:rsid w:val="00990267"/>
    <w:rsid w:val="00997B77"/>
    <w:rsid w:val="009A76A0"/>
    <w:rsid w:val="009D37FC"/>
    <w:rsid w:val="009F703B"/>
    <w:rsid w:val="00A01743"/>
    <w:rsid w:val="00A01FB6"/>
    <w:rsid w:val="00A045C4"/>
    <w:rsid w:val="00A07174"/>
    <w:rsid w:val="00A12AE6"/>
    <w:rsid w:val="00A75BA4"/>
    <w:rsid w:val="00A873F7"/>
    <w:rsid w:val="00B07F49"/>
    <w:rsid w:val="00B41EA6"/>
    <w:rsid w:val="00B53F9E"/>
    <w:rsid w:val="00BA0A42"/>
    <w:rsid w:val="00BA0B9B"/>
    <w:rsid w:val="00BC0606"/>
    <w:rsid w:val="00BF5943"/>
    <w:rsid w:val="00C0530F"/>
    <w:rsid w:val="00C44299"/>
    <w:rsid w:val="00CA25B8"/>
    <w:rsid w:val="00CE6A5D"/>
    <w:rsid w:val="00D57489"/>
    <w:rsid w:val="00D8551A"/>
    <w:rsid w:val="00DA7157"/>
    <w:rsid w:val="00DD72DE"/>
    <w:rsid w:val="00E374C9"/>
    <w:rsid w:val="00E56717"/>
    <w:rsid w:val="00E84955"/>
    <w:rsid w:val="00E857F1"/>
    <w:rsid w:val="00E86D79"/>
    <w:rsid w:val="00F23A82"/>
    <w:rsid w:val="00F45EDF"/>
    <w:rsid w:val="00FC576B"/>
    <w:rsid w:val="00FF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5D2C"/>
  <w15:chartTrackingRefBased/>
  <w15:docId w15:val="{3CC5CB01-43A3-4173-A651-A29C75DD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next w:val="Normaallaad"/>
    <w:link w:val="Pealkiri1Mrk"/>
    <w:uiPriority w:val="9"/>
    <w:unhideWhenUsed/>
    <w:qFormat/>
    <w:rsid w:val="001C6E95"/>
    <w:pPr>
      <w:keepNext/>
      <w:keepLines/>
      <w:numPr>
        <w:numId w:val="1"/>
      </w:numPr>
      <w:spacing w:after="245" w:line="266" w:lineRule="auto"/>
      <w:ind w:left="10" w:hanging="10"/>
      <w:outlineLvl w:val="0"/>
    </w:pPr>
    <w:rPr>
      <w:rFonts w:ascii="Times New Roman" w:eastAsia="Times New Roman" w:hAnsi="Times New Roman" w:cs="Times New Roman"/>
      <w:b/>
      <w:i/>
      <w:color w:val="000000"/>
      <w:sz w:val="24"/>
      <w:u w:val="single" w:color="000000"/>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997B77"/>
    <w:pPr>
      <w:spacing w:after="0" w:line="240" w:lineRule="auto"/>
    </w:pPr>
  </w:style>
  <w:style w:type="character" w:customStyle="1" w:styleId="Pealkiri1Mrk">
    <w:name w:val="Pealkiri 1 Märk"/>
    <w:basedOn w:val="Liguvaikefont"/>
    <w:link w:val="Pealkiri1"/>
    <w:uiPriority w:val="9"/>
    <w:rsid w:val="001C6E95"/>
    <w:rPr>
      <w:rFonts w:ascii="Times New Roman" w:eastAsia="Times New Roman" w:hAnsi="Times New Roman" w:cs="Times New Roman"/>
      <w:b/>
      <w:i/>
      <w:color w:val="000000"/>
      <w:sz w:val="24"/>
      <w:u w:val="single" w:color="000000"/>
      <w:lang w:eastAsia="en-GB"/>
    </w:rPr>
  </w:style>
  <w:style w:type="character" w:styleId="Hperlink">
    <w:name w:val="Hyperlink"/>
    <w:basedOn w:val="Liguvaikefont"/>
    <w:uiPriority w:val="99"/>
    <w:unhideWhenUsed/>
    <w:rsid w:val="009F703B"/>
    <w:rPr>
      <w:color w:val="0563C1" w:themeColor="hyperlink"/>
      <w:u w:val="single"/>
    </w:rPr>
  </w:style>
  <w:style w:type="paragraph" w:styleId="Loendilik">
    <w:name w:val="List Paragraph"/>
    <w:basedOn w:val="Normaallaad"/>
    <w:uiPriority w:val="34"/>
    <w:qFormat/>
    <w:rsid w:val="00014D3C"/>
    <w:pPr>
      <w:ind w:left="720"/>
      <w:contextualSpacing/>
    </w:pPr>
  </w:style>
  <w:style w:type="character" w:styleId="Kommentaariviide">
    <w:name w:val="annotation reference"/>
    <w:basedOn w:val="Liguvaikefont"/>
    <w:uiPriority w:val="99"/>
    <w:semiHidden/>
    <w:unhideWhenUsed/>
    <w:rsid w:val="004207C3"/>
    <w:rPr>
      <w:sz w:val="16"/>
      <w:szCs w:val="16"/>
    </w:rPr>
  </w:style>
  <w:style w:type="paragraph" w:styleId="Kommentaaritekst">
    <w:name w:val="annotation text"/>
    <w:basedOn w:val="Normaallaad"/>
    <w:link w:val="KommentaaritekstMrk"/>
    <w:uiPriority w:val="99"/>
    <w:semiHidden/>
    <w:unhideWhenUsed/>
    <w:rsid w:val="004207C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207C3"/>
    <w:rPr>
      <w:sz w:val="20"/>
      <w:szCs w:val="20"/>
    </w:rPr>
  </w:style>
  <w:style w:type="paragraph" w:styleId="Kommentaariteema">
    <w:name w:val="annotation subject"/>
    <w:basedOn w:val="Kommentaaritekst"/>
    <w:next w:val="Kommentaaritekst"/>
    <w:link w:val="KommentaariteemaMrk"/>
    <w:uiPriority w:val="99"/>
    <w:semiHidden/>
    <w:unhideWhenUsed/>
    <w:rsid w:val="004207C3"/>
    <w:rPr>
      <w:b/>
      <w:bCs/>
    </w:rPr>
  </w:style>
  <w:style w:type="character" w:customStyle="1" w:styleId="KommentaariteemaMrk">
    <w:name w:val="Kommentaari teema Märk"/>
    <w:basedOn w:val="KommentaaritekstMrk"/>
    <w:link w:val="Kommentaariteema"/>
    <w:uiPriority w:val="99"/>
    <w:semiHidden/>
    <w:rsid w:val="004207C3"/>
    <w:rPr>
      <w:b/>
      <w:bCs/>
      <w:sz w:val="20"/>
      <w:szCs w:val="20"/>
    </w:rPr>
  </w:style>
  <w:style w:type="paragraph" w:styleId="Jutumullitekst">
    <w:name w:val="Balloon Text"/>
    <w:basedOn w:val="Normaallaad"/>
    <w:link w:val="JutumullitekstMrk"/>
    <w:uiPriority w:val="99"/>
    <w:semiHidden/>
    <w:unhideWhenUsed/>
    <w:rsid w:val="004207C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207C3"/>
    <w:rPr>
      <w:rFonts w:ascii="Segoe UI" w:hAnsi="Segoe UI" w:cs="Segoe UI"/>
      <w:sz w:val="18"/>
      <w:szCs w:val="18"/>
    </w:rPr>
  </w:style>
  <w:style w:type="paragraph" w:styleId="Allmrkusetekst">
    <w:name w:val="footnote text"/>
    <w:basedOn w:val="Normaallaad"/>
    <w:link w:val="AllmrkusetekstMrk"/>
    <w:uiPriority w:val="99"/>
    <w:semiHidden/>
    <w:unhideWhenUsed/>
    <w:rsid w:val="00353718"/>
    <w:pPr>
      <w:spacing w:after="0" w:line="240" w:lineRule="auto"/>
    </w:pPr>
    <w:rPr>
      <w:sz w:val="20"/>
      <w:szCs w:val="20"/>
      <w:lang w:val="et-EE"/>
    </w:rPr>
  </w:style>
  <w:style w:type="character" w:customStyle="1" w:styleId="AllmrkusetekstMrk">
    <w:name w:val="Allmärkuse tekst Märk"/>
    <w:basedOn w:val="Liguvaikefont"/>
    <w:link w:val="Allmrkusetekst"/>
    <w:uiPriority w:val="99"/>
    <w:semiHidden/>
    <w:rsid w:val="00353718"/>
    <w:rPr>
      <w:sz w:val="20"/>
      <w:szCs w:val="20"/>
      <w:lang w:val="et-EE"/>
    </w:rPr>
  </w:style>
  <w:style w:type="character" w:styleId="Allmrkuseviide">
    <w:name w:val="footnote reference"/>
    <w:basedOn w:val="Liguvaikefont"/>
    <w:uiPriority w:val="99"/>
    <w:semiHidden/>
    <w:unhideWhenUsed/>
    <w:rsid w:val="00353718"/>
    <w:rPr>
      <w:vertAlign w:val="superscript"/>
    </w:rPr>
  </w:style>
  <w:style w:type="paragraph" w:styleId="Jalus">
    <w:name w:val="footer"/>
    <w:basedOn w:val="Normaallaad"/>
    <w:link w:val="JalusMrk"/>
    <w:uiPriority w:val="99"/>
    <w:unhideWhenUsed/>
    <w:rsid w:val="00BA0B9B"/>
    <w:pPr>
      <w:tabs>
        <w:tab w:val="center" w:pos="4536"/>
        <w:tab w:val="right" w:pos="9072"/>
      </w:tabs>
      <w:spacing w:after="0" w:line="240" w:lineRule="auto"/>
    </w:pPr>
    <w:rPr>
      <w:lang w:val="et-EE"/>
    </w:rPr>
  </w:style>
  <w:style w:type="character" w:customStyle="1" w:styleId="JalusMrk">
    <w:name w:val="Jalus Märk"/>
    <w:basedOn w:val="Liguvaikefont"/>
    <w:link w:val="Jalus"/>
    <w:uiPriority w:val="99"/>
    <w:rsid w:val="00BA0B9B"/>
    <w:rPr>
      <w:lang w:val="et-EE"/>
    </w:rPr>
  </w:style>
  <w:style w:type="paragraph" w:styleId="Pis">
    <w:name w:val="header"/>
    <w:basedOn w:val="Normaallaad"/>
    <w:link w:val="PisMrk"/>
    <w:uiPriority w:val="99"/>
    <w:unhideWhenUsed/>
    <w:rsid w:val="000D7089"/>
    <w:pPr>
      <w:tabs>
        <w:tab w:val="center" w:pos="4536"/>
        <w:tab w:val="right" w:pos="9072"/>
      </w:tabs>
      <w:spacing w:after="0" w:line="240" w:lineRule="auto"/>
    </w:pPr>
  </w:style>
  <w:style w:type="character" w:customStyle="1" w:styleId="PisMrk">
    <w:name w:val="Päis Märk"/>
    <w:basedOn w:val="Liguvaikefont"/>
    <w:link w:val="Pis"/>
    <w:uiPriority w:val="99"/>
    <w:rsid w:val="000D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550F-9BB4-4013-BD1C-66913885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4727</Words>
  <Characters>27422</Characters>
  <Application>Microsoft Office Word</Application>
  <DocSecurity>0</DocSecurity>
  <Lines>228</Lines>
  <Paragraphs>64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Kuningas</dc:creator>
  <cp:keywords/>
  <dc:description/>
  <cp:lastModifiedBy>Aime Koor</cp:lastModifiedBy>
  <cp:revision>3</cp:revision>
  <cp:lastPrinted>2019-04-22T07:42:00Z</cp:lastPrinted>
  <dcterms:created xsi:type="dcterms:W3CDTF">2019-04-24T08:44:00Z</dcterms:created>
  <dcterms:modified xsi:type="dcterms:W3CDTF">2019-04-26T07:27:00Z</dcterms:modified>
</cp:coreProperties>
</file>