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15" w:rsidRDefault="0098559F">
      <w:pPr>
        <w:spacing w:after="120"/>
        <w:contextualSpacing w:val="0"/>
        <w:rPr>
          <w:b/>
          <w:color w:val="538135"/>
          <w:sz w:val="24"/>
          <w:szCs w:val="24"/>
        </w:rPr>
      </w:pPr>
      <w:r>
        <w:rPr>
          <w:b/>
          <w:color w:val="538135"/>
          <w:sz w:val="24"/>
          <w:szCs w:val="24"/>
        </w:rPr>
        <w:t xml:space="preserve">Eneseanalüüsi </w:t>
      </w:r>
      <w:proofErr w:type="gramStart"/>
      <w:r>
        <w:rPr>
          <w:b/>
          <w:color w:val="538135"/>
          <w:sz w:val="24"/>
          <w:szCs w:val="24"/>
        </w:rPr>
        <w:t>ja</w:t>
      </w:r>
      <w:proofErr w:type="gramEnd"/>
      <w:r>
        <w:rPr>
          <w:b/>
          <w:color w:val="538135"/>
          <w:sz w:val="24"/>
          <w:szCs w:val="24"/>
        </w:rPr>
        <w:t xml:space="preserve"> hindamislehe Vorm H1</w:t>
      </w:r>
    </w:p>
    <w:tbl>
      <w:tblPr>
        <w:tblStyle w:val="a"/>
        <w:tblW w:w="134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gridCol w:w="5535"/>
        <w:gridCol w:w="2280"/>
      </w:tblGrid>
      <w:tr w:rsidR="00BA5C15">
        <w:tc>
          <w:tcPr>
            <w:tcW w:w="5670" w:type="dxa"/>
            <w:shd w:val="clear" w:color="auto" w:fill="auto"/>
            <w:tcMar>
              <w:top w:w="100" w:type="dxa"/>
              <w:left w:w="100" w:type="dxa"/>
              <w:bottom w:w="100" w:type="dxa"/>
              <w:right w:w="100" w:type="dxa"/>
            </w:tcMar>
          </w:tcPr>
          <w:p w:rsidR="00BA5C15" w:rsidRDefault="0098559F">
            <w:pPr>
              <w:contextualSpacing w:val="0"/>
              <w:jc w:val="center"/>
              <w:rPr>
                <w:b/>
                <w:color w:val="538135"/>
                <w:sz w:val="24"/>
                <w:szCs w:val="24"/>
              </w:rPr>
            </w:pPr>
            <w:r>
              <w:rPr>
                <w:b/>
                <w:sz w:val="20"/>
                <w:szCs w:val="20"/>
              </w:rPr>
              <w:t>Tööosad, kompetentsid</w:t>
            </w:r>
          </w:p>
        </w:tc>
        <w:tc>
          <w:tcPr>
            <w:tcW w:w="5535" w:type="dxa"/>
            <w:shd w:val="clear" w:color="auto" w:fill="auto"/>
            <w:tcMar>
              <w:top w:w="100" w:type="dxa"/>
              <w:left w:w="100" w:type="dxa"/>
              <w:bottom w:w="100" w:type="dxa"/>
              <w:right w:w="100" w:type="dxa"/>
            </w:tcMar>
          </w:tcPr>
          <w:p w:rsidR="00BA5C15" w:rsidRDefault="0098559F">
            <w:pPr>
              <w:contextualSpacing w:val="0"/>
              <w:jc w:val="center"/>
              <w:rPr>
                <w:b/>
                <w:color w:val="538135"/>
                <w:sz w:val="24"/>
                <w:szCs w:val="24"/>
              </w:rPr>
            </w:pPr>
            <w:r>
              <w:rPr>
                <w:b/>
                <w:sz w:val="20"/>
                <w:szCs w:val="20"/>
              </w:rPr>
              <w:t>Kompetentsi tõendava(te) dokumendi/dokumentide nimetus(ed) ja selgitus, mil moel esitatud materjal kompetentsi tõendab (lisas)</w:t>
            </w:r>
          </w:p>
        </w:tc>
        <w:tc>
          <w:tcPr>
            <w:tcW w:w="2280" w:type="dxa"/>
            <w:shd w:val="clear" w:color="auto" w:fill="auto"/>
            <w:tcMar>
              <w:top w:w="100" w:type="dxa"/>
              <w:left w:w="100" w:type="dxa"/>
              <w:bottom w:w="100" w:type="dxa"/>
              <w:right w:w="100" w:type="dxa"/>
            </w:tcMar>
          </w:tcPr>
          <w:p w:rsidR="00BA5C15" w:rsidRDefault="0098559F">
            <w:pPr>
              <w:contextualSpacing w:val="0"/>
              <w:jc w:val="center"/>
              <w:rPr>
                <w:b/>
                <w:color w:val="538135"/>
                <w:sz w:val="24"/>
                <w:szCs w:val="24"/>
              </w:rPr>
            </w:pPr>
            <w:r>
              <w:rPr>
                <w:b/>
                <w:sz w:val="20"/>
                <w:szCs w:val="20"/>
              </w:rPr>
              <w:t>Hindaja seisukoht – kompetents on tõendatud (jah/ei)</w:t>
            </w:r>
          </w:p>
        </w:tc>
      </w:tr>
      <w:tr w:rsidR="00BA5C15">
        <w:tc>
          <w:tcPr>
            <w:tcW w:w="5670" w:type="dxa"/>
            <w:shd w:val="clear" w:color="auto" w:fill="auto"/>
            <w:tcMar>
              <w:top w:w="100" w:type="dxa"/>
              <w:left w:w="100" w:type="dxa"/>
              <w:bottom w:w="100" w:type="dxa"/>
              <w:right w:w="100" w:type="dxa"/>
            </w:tcMar>
          </w:tcPr>
          <w:p w:rsidR="00BA5C15" w:rsidRDefault="0098559F">
            <w:pPr>
              <w:contextualSpacing w:val="0"/>
              <w:rPr>
                <w:b/>
                <w:sz w:val="20"/>
                <w:szCs w:val="20"/>
              </w:rPr>
            </w:pPr>
            <w:r>
              <w:rPr>
                <w:b/>
                <w:sz w:val="20"/>
                <w:szCs w:val="20"/>
              </w:rPr>
              <w:t>A.2.1 Ehitusprojekti arhitektuuri välisruumi osa terviklahenduse koostamine selle kõigis staadiumites</w:t>
            </w:r>
          </w:p>
          <w:p w:rsidR="00BA5C15" w:rsidRDefault="0098559F">
            <w:pPr>
              <w:ind w:left="720" w:hanging="360"/>
              <w:contextualSpacing w:val="0"/>
              <w:rPr>
                <w:sz w:val="20"/>
                <w:szCs w:val="20"/>
              </w:rPr>
            </w:pPr>
            <w:r>
              <w:rPr>
                <w:sz w:val="20"/>
                <w:szCs w:val="20"/>
              </w:rPr>
              <w:t xml:space="preserve">·   </w:t>
            </w:r>
            <w:r>
              <w:rPr>
                <w:sz w:val="20"/>
                <w:szCs w:val="20"/>
              </w:rPr>
              <w:tab/>
              <w:t>lähtetingimuste analüüs ja programmi koostamine;</w:t>
            </w:r>
          </w:p>
          <w:p w:rsidR="00BA5C15" w:rsidRDefault="0098559F">
            <w:pPr>
              <w:ind w:left="720" w:hanging="360"/>
              <w:contextualSpacing w:val="0"/>
              <w:rPr>
                <w:sz w:val="20"/>
                <w:szCs w:val="20"/>
              </w:rPr>
            </w:pPr>
            <w:r>
              <w:rPr>
                <w:sz w:val="20"/>
                <w:szCs w:val="20"/>
              </w:rPr>
              <w:t xml:space="preserve">·   </w:t>
            </w:r>
            <w:r>
              <w:rPr>
                <w:sz w:val="20"/>
                <w:szCs w:val="20"/>
              </w:rPr>
              <w:tab/>
              <w:t>ruumiliste visioonide, kontseptsioonide ja eskiiside koostamine;</w:t>
            </w:r>
          </w:p>
          <w:p w:rsidR="00BA5C15" w:rsidRDefault="0098559F">
            <w:pPr>
              <w:ind w:left="720" w:hanging="360"/>
              <w:contextualSpacing w:val="0"/>
              <w:rPr>
                <w:sz w:val="20"/>
                <w:szCs w:val="20"/>
              </w:rPr>
            </w:pPr>
            <w:r>
              <w:rPr>
                <w:sz w:val="20"/>
                <w:szCs w:val="20"/>
              </w:rPr>
              <w:t xml:space="preserve">·   </w:t>
            </w:r>
            <w:r>
              <w:rPr>
                <w:sz w:val="20"/>
                <w:szCs w:val="20"/>
              </w:rPr>
              <w:tab/>
              <w:t>ehitusprojekti arhitektuuri välisruumi osa koostamine;</w:t>
            </w:r>
          </w:p>
          <w:p w:rsidR="00BA5C15" w:rsidRDefault="0098559F">
            <w:pPr>
              <w:ind w:left="720" w:hanging="360"/>
              <w:contextualSpacing w:val="0"/>
              <w:rPr>
                <w:sz w:val="20"/>
                <w:szCs w:val="20"/>
              </w:rPr>
            </w:pPr>
            <w:r>
              <w:rPr>
                <w:sz w:val="20"/>
                <w:szCs w:val="20"/>
              </w:rPr>
              <w:t xml:space="preserve">·   </w:t>
            </w:r>
            <w:r>
              <w:rPr>
                <w:sz w:val="20"/>
                <w:szCs w:val="20"/>
              </w:rPr>
              <w:tab/>
              <w:t>vormistamine ja dokumenteerimine;</w:t>
            </w:r>
          </w:p>
          <w:p w:rsidR="00BA5C15" w:rsidRDefault="0098559F">
            <w:pPr>
              <w:ind w:left="720" w:hanging="360"/>
              <w:contextualSpacing w:val="0"/>
              <w:rPr>
                <w:sz w:val="20"/>
                <w:szCs w:val="20"/>
              </w:rPr>
            </w:pPr>
            <w:r>
              <w:rPr>
                <w:sz w:val="20"/>
                <w:szCs w:val="20"/>
              </w:rPr>
              <w:t xml:space="preserve">·   </w:t>
            </w:r>
            <w:r>
              <w:rPr>
                <w:sz w:val="20"/>
                <w:szCs w:val="20"/>
              </w:rPr>
              <w:tab/>
              <w:t>koostöö huvitatud osapoolte ja asjakohaste ametkondadega;</w:t>
            </w:r>
          </w:p>
          <w:p w:rsidR="00BA5C15" w:rsidRDefault="0098559F">
            <w:pPr>
              <w:ind w:left="720" w:hanging="360"/>
              <w:contextualSpacing w:val="0"/>
              <w:rPr>
                <w:sz w:val="20"/>
                <w:szCs w:val="20"/>
              </w:rPr>
            </w:pPr>
            <w:r>
              <w:rPr>
                <w:sz w:val="20"/>
                <w:szCs w:val="20"/>
              </w:rPr>
              <w:t xml:space="preserve">·   </w:t>
            </w:r>
            <w:r>
              <w:rPr>
                <w:sz w:val="20"/>
                <w:szCs w:val="20"/>
              </w:rPr>
              <w:tab/>
              <w:t>autorijärelevalve ja osalemine välisruumi ja selle rajatiste kasutuselevõtu protsessis;</w:t>
            </w:r>
          </w:p>
          <w:p w:rsidR="00BA5C15" w:rsidRDefault="0098559F">
            <w:pPr>
              <w:ind w:left="720" w:hanging="360"/>
              <w:contextualSpacing w:val="0"/>
              <w:rPr>
                <w:b/>
                <w:color w:val="538135"/>
                <w:sz w:val="24"/>
                <w:szCs w:val="24"/>
              </w:rPr>
            </w:pPr>
            <w:r>
              <w:rPr>
                <w:sz w:val="20"/>
                <w:szCs w:val="20"/>
              </w:rPr>
              <w:t xml:space="preserve">·   </w:t>
            </w:r>
            <w:r>
              <w:rPr>
                <w:sz w:val="20"/>
                <w:szCs w:val="20"/>
              </w:rPr>
              <w:tab/>
              <w:t>eksperthinnangute andmine ja auditite tegemine</w:t>
            </w:r>
          </w:p>
        </w:tc>
        <w:tc>
          <w:tcPr>
            <w:tcW w:w="5535" w:type="dxa"/>
            <w:shd w:val="clear" w:color="auto" w:fill="auto"/>
            <w:tcMar>
              <w:top w:w="100" w:type="dxa"/>
              <w:left w:w="100" w:type="dxa"/>
              <w:bottom w:w="100" w:type="dxa"/>
              <w:right w:w="100" w:type="dxa"/>
            </w:tcMar>
          </w:tcPr>
          <w:p w:rsidR="00BA5C15" w:rsidRDefault="0098559F">
            <w:pPr>
              <w:contextualSpacing w:val="0"/>
              <w:jc w:val="both"/>
              <w:rPr>
                <w:i/>
                <w:sz w:val="20"/>
                <w:szCs w:val="20"/>
              </w:rPr>
            </w:pPr>
            <w:r>
              <w:rPr>
                <w:i/>
                <w:sz w:val="20"/>
                <w:szCs w:val="20"/>
              </w:rPr>
              <w:t xml:space="preserve">[Tuua välja </w:t>
            </w:r>
            <w:r>
              <w:rPr>
                <w:i/>
                <w:sz w:val="20"/>
                <w:szCs w:val="20"/>
                <w:u w:val="single"/>
              </w:rPr>
              <w:t>kõige relevantsemad</w:t>
            </w:r>
            <w:r>
              <w:rPr>
                <w:i/>
                <w:sz w:val="20"/>
                <w:szCs w:val="20"/>
              </w:rPr>
              <w:t xml:space="preserve"> tööd, koolitused, ülikoolidiplomid, töökogemused vmt, mis vastava tööosa kompetense tõendavad. </w:t>
            </w:r>
          </w:p>
          <w:p w:rsidR="00BA5C15" w:rsidRDefault="0098559F">
            <w:pPr>
              <w:contextualSpacing w:val="0"/>
              <w:jc w:val="both"/>
              <w:rPr>
                <w:i/>
                <w:sz w:val="20"/>
                <w:szCs w:val="20"/>
              </w:rPr>
            </w:pPr>
            <w:r>
              <w:rPr>
                <w:i/>
                <w:sz w:val="20"/>
                <w:szCs w:val="20"/>
              </w:rPr>
              <w:t>NB! Oluline on valida välja enda parimad tööd, olulisemad koolitused jne. Võimalusel valida sellised tööd, millest igaüks tõendab võimalikult paljude kompetentside olemasolu. Kogu tööde nimekiri tuua vajadusel välja CV-s. Projekte-planeeringuid-muid töid esitada hindamisele üldiselt kokku kuni 5.] - kaldkirjaga osa vormi lõppversioonist kustutada</w:t>
            </w:r>
          </w:p>
          <w:p w:rsidR="00BA5C15" w:rsidRDefault="00BA5C15">
            <w:pPr>
              <w:contextualSpacing w:val="0"/>
              <w:rPr>
                <w:i/>
                <w:sz w:val="20"/>
                <w:szCs w:val="20"/>
              </w:rPr>
            </w:pPr>
          </w:p>
          <w:p w:rsidR="00BA5C15" w:rsidRDefault="0098559F">
            <w:pPr>
              <w:contextualSpacing w:val="0"/>
              <w:rPr>
                <w:i/>
                <w:sz w:val="20"/>
                <w:szCs w:val="20"/>
              </w:rPr>
            </w:pPr>
            <w:r>
              <w:rPr>
                <w:i/>
                <w:sz w:val="20"/>
                <w:szCs w:val="20"/>
              </w:rPr>
              <w:t xml:space="preserve">Näiteks (ülearune ja asjakohatu vormist kustutada): </w:t>
            </w:r>
          </w:p>
          <w:p w:rsidR="00BA5C15" w:rsidRDefault="0098559F">
            <w:pPr>
              <w:contextualSpacing w:val="0"/>
              <w:rPr>
                <w:b/>
                <w:sz w:val="20"/>
                <w:szCs w:val="20"/>
              </w:rPr>
            </w:pPr>
            <w:r>
              <w:rPr>
                <w:b/>
                <w:sz w:val="20"/>
                <w:szCs w:val="20"/>
              </w:rPr>
              <w:t>Tööd:</w:t>
            </w:r>
          </w:p>
          <w:p w:rsidR="00BA5C15" w:rsidRDefault="0098559F">
            <w:pPr>
              <w:ind w:left="600" w:hanging="280"/>
              <w:contextualSpacing w:val="0"/>
              <w:rPr>
                <w:sz w:val="20"/>
                <w:szCs w:val="20"/>
              </w:rPr>
            </w:pPr>
            <w:r>
              <w:rPr>
                <w:sz w:val="20"/>
                <w:szCs w:val="20"/>
              </w:rPr>
              <w:t>* Projekt A</w:t>
            </w:r>
          </w:p>
          <w:p w:rsidR="00BA5C15" w:rsidRDefault="0098559F">
            <w:pPr>
              <w:ind w:left="600" w:hanging="280"/>
              <w:contextualSpacing w:val="0"/>
              <w:rPr>
                <w:sz w:val="20"/>
                <w:szCs w:val="20"/>
              </w:rPr>
            </w:pPr>
            <w:r>
              <w:rPr>
                <w:sz w:val="20"/>
                <w:szCs w:val="20"/>
              </w:rPr>
              <w:t>* Arhitektuurikonkurss B</w:t>
            </w:r>
          </w:p>
          <w:p w:rsidR="00BA5C15" w:rsidRDefault="0098559F">
            <w:pPr>
              <w:contextualSpacing w:val="0"/>
              <w:rPr>
                <w:b/>
                <w:sz w:val="20"/>
                <w:szCs w:val="20"/>
              </w:rPr>
            </w:pPr>
            <w:r>
              <w:rPr>
                <w:b/>
                <w:sz w:val="20"/>
                <w:szCs w:val="20"/>
              </w:rPr>
              <w:t>Täiendkoolitused:</w:t>
            </w:r>
          </w:p>
          <w:p w:rsidR="00BA5C15" w:rsidRDefault="0098559F">
            <w:pPr>
              <w:ind w:left="600" w:hanging="280"/>
              <w:contextualSpacing w:val="0"/>
              <w:rPr>
                <w:sz w:val="20"/>
                <w:szCs w:val="20"/>
              </w:rPr>
            </w:pPr>
            <w:r>
              <w:rPr>
                <w:sz w:val="20"/>
                <w:szCs w:val="20"/>
              </w:rPr>
              <w:t>* Täiendkoolitus 1</w:t>
            </w:r>
          </w:p>
          <w:p w:rsidR="00BA5C15" w:rsidRDefault="0098559F">
            <w:pPr>
              <w:ind w:left="40"/>
              <w:contextualSpacing w:val="0"/>
              <w:rPr>
                <w:b/>
                <w:sz w:val="20"/>
                <w:szCs w:val="20"/>
              </w:rPr>
            </w:pPr>
            <w:r>
              <w:rPr>
                <w:b/>
                <w:sz w:val="20"/>
                <w:szCs w:val="20"/>
              </w:rPr>
              <w:t>Töökogemus:</w:t>
            </w:r>
          </w:p>
          <w:p w:rsidR="00BA5C15" w:rsidRDefault="0098559F">
            <w:pPr>
              <w:ind w:left="600" w:hanging="280"/>
              <w:contextualSpacing w:val="0"/>
              <w:rPr>
                <w:sz w:val="20"/>
                <w:szCs w:val="20"/>
              </w:rPr>
            </w:pPr>
            <w:r>
              <w:rPr>
                <w:sz w:val="20"/>
                <w:szCs w:val="20"/>
              </w:rPr>
              <w:t>* Töökogemus 1</w:t>
            </w:r>
          </w:p>
          <w:p w:rsidR="00BA5C15" w:rsidRDefault="0098559F">
            <w:pPr>
              <w:ind w:left="320"/>
              <w:contextualSpacing w:val="0"/>
              <w:rPr>
                <w:b/>
                <w:color w:val="538135"/>
                <w:sz w:val="24"/>
                <w:szCs w:val="24"/>
              </w:rPr>
            </w:pPr>
            <w:r>
              <w:rPr>
                <w:sz w:val="20"/>
                <w:szCs w:val="20"/>
              </w:rPr>
              <w:t xml:space="preserve"> </w:t>
            </w:r>
          </w:p>
        </w:tc>
        <w:tc>
          <w:tcPr>
            <w:tcW w:w="228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rPr>
                <w:b/>
                <w:color w:val="538135"/>
                <w:sz w:val="24"/>
                <w:szCs w:val="24"/>
              </w:rPr>
            </w:pPr>
          </w:p>
        </w:tc>
      </w:tr>
      <w:tr w:rsidR="00BA5C15">
        <w:tc>
          <w:tcPr>
            <w:tcW w:w="5670" w:type="dxa"/>
            <w:shd w:val="clear" w:color="auto" w:fill="auto"/>
            <w:tcMar>
              <w:top w:w="100" w:type="dxa"/>
              <w:left w:w="100" w:type="dxa"/>
              <w:bottom w:w="100" w:type="dxa"/>
              <w:right w:w="100" w:type="dxa"/>
            </w:tcMar>
          </w:tcPr>
          <w:p w:rsidR="00BA5C15" w:rsidRDefault="0098559F">
            <w:pPr>
              <w:contextualSpacing w:val="0"/>
              <w:rPr>
                <w:b/>
                <w:sz w:val="20"/>
                <w:szCs w:val="20"/>
              </w:rPr>
            </w:pPr>
            <w:r>
              <w:rPr>
                <w:b/>
                <w:sz w:val="20"/>
                <w:szCs w:val="20"/>
              </w:rPr>
              <w:t>A.2.2. Planeeringu koostamine erinevates planeeringu liikides</w:t>
            </w:r>
          </w:p>
          <w:p w:rsidR="00BA5C15" w:rsidRDefault="0098559F">
            <w:pPr>
              <w:ind w:left="720" w:hanging="360"/>
              <w:contextualSpacing w:val="0"/>
              <w:rPr>
                <w:sz w:val="20"/>
                <w:szCs w:val="20"/>
              </w:rPr>
            </w:pPr>
            <w:r>
              <w:rPr>
                <w:sz w:val="20"/>
                <w:szCs w:val="20"/>
              </w:rPr>
              <w:t xml:space="preserve">·   </w:t>
            </w:r>
            <w:r>
              <w:rPr>
                <w:sz w:val="20"/>
                <w:szCs w:val="20"/>
              </w:rPr>
              <w:tab/>
              <w:t>planeeringuala ülevaatus, ruumiline analüüs ja planeeringu lähteseisukohtade koostamine;</w:t>
            </w:r>
          </w:p>
          <w:p w:rsidR="00BA5C15" w:rsidRDefault="0098559F">
            <w:pPr>
              <w:ind w:left="720" w:hanging="360"/>
              <w:contextualSpacing w:val="0"/>
              <w:rPr>
                <w:sz w:val="20"/>
                <w:szCs w:val="20"/>
              </w:rPr>
            </w:pPr>
            <w:r>
              <w:rPr>
                <w:sz w:val="20"/>
                <w:szCs w:val="20"/>
              </w:rPr>
              <w:t xml:space="preserve">·   </w:t>
            </w:r>
            <w:r>
              <w:rPr>
                <w:sz w:val="20"/>
                <w:szCs w:val="20"/>
              </w:rPr>
              <w:tab/>
              <w:t>ruumiliste visioonide ja planeeringute eskiislahenduste koostamine;</w:t>
            </w:r>
          </w:p>
          <w:p w:rsidR="00BA5C15" w:rsidRDefault="0098559F">
            <w:pPr>
              <w:ind w:left="720" w:hanging="360"/>
              <w:contextualSpacing w:val="0"/>
              <w:rPr>
                <w:sz w:val="20"/>
                <w:szCs w:val="20"/>
              </w:rPr>
            </w:pPr>
            <w:r>
              <w:rPr>
                <w:sz w:val="20"/>
                <w:szCs w:val="20"/>
              </w:rPr>
              <w:lastRenderedPageBreak/>
              <w:t xml:space="preserve">·   </w:t>
            </w:r>
            <w:r>
              <w:rPr>
                <w:sz w:val="20"/>
                <w:szCs w:val="20"/>
              </w:rPr>
              <w:tab/>
              <w:t>avalikkuse, huvitatud isikute ja asjakohaste ametiasutuste arvamustega arvestamine tasakaalustatud ruumilise lahenduse kaudu;</w:t>
            </w:r>
          </w:p>
          <w:p w:rsidR="00BA5C15" w:rsidRDefault="0098559F">
            <w:pPr>
              <w:ind w:left="720" w:hanging="360"/>
              <w:contextualSpacing w:val="0"/>
              <w:rPr>
                <w:sz w:val="20"/>
                <w:szCs w:val="20"/>
              </w:rPr>
            </w:pPr>
            <w:r>
              <w:rPr>
                <w:sz w:val="20"/>
                <w:szCs w:val="20"/>
              </w:rPr>
              <w:t xml:space="preserve">·   </w:t>
            </w:r>
            <w:r>
              <w:rPr>
                <w:sz w:val="20"/>
                <w:szCs w:val="20"/>
              </w:rPr>
              <w:tab/>
              <w:t>planeeringuala ruumilise terviklahenduse koostamine;</w:t>
            </w:r>
          </w:p>
          <w:p w:rsidR="00BA5C15" w:rsidRDefault="0098559F">
            <w:pPr>
              <w:ind w:left="720" w:hanging="360"/>
              <w:contextualSpacing w:val="0"/>
              <w:rPr>
                <w:sz w:val="20"/>
                <w:szCs w:val="20"/>
              </w:rPr>
            </w:pPr>
            <w:r>
              <w:rPr>
                <w:sz w:val="20"/>
                <w:szCs w:val="20"/>
              </w:rPr>
              <w:t xml:space="preserve">·   </w:t>
            </w:r>
            <w:r>
              <w:rPr>
                <w:sz w:val="20"/>
                <w:szCs w:val="20"/>
              </w:rPr>
              <w:tab/>
              <w:t>planeeringu ruumilise terviklahenduse tutvustamine ja põhjendamine koostöö ning avalikustamise kaudu;</w:t>
            </w:r>
          </w:p>
          <w:p w:rsidR="00BA5C15" w:rsidRDefault="0098559F">
            <w:pPr>
              <w:ind w:left="720" w:hanging="360"/>
              <w:contextualSpacing w:val="0"/>
              <w:rPr>
                <w:b/>
                <w:color w:val="538135"/>
                <w:sz w:val="24"/>
                <w:szCs w:val="24"/>
              </w:rPr>
            </w:pPr>
            <w:r>
              <w:rPr>
                <w:sz w:val="20"/>
                <w:szCs w:val="20"/>
              </w:rPr>
              <w:t xml:space="preserve">·   </w:t>
            </w:r>
            <w:r>
              <w:rPr>
                <w:sz w:val="20"/>
                <w:szCs w:val="20"/>
              </w:rPr>
              <w:tab/>
            </w:r>
            <w:proofErr w:type="gramStart"/>
            <w:r>
              <w:rPr>
                <w:sz w:val="20"/>
                <w:szCs w:val="20"/>
              </w:rPr>
              <w:t>planeeringu</w:t>
            </w:r>
            <w:proofErr w:type="gramEnd"/>
            <w:r>
              <w:rPr>
                <w:sz w:val="20"/>
                <w:szCs w:val="20"/>
              </w:rPr>
              <w:t xml:space="preserve"> vormistamine.</w:t>
            </w:r>
          </w:p>
        </w:tc>
        <w:tc>
          <w:tcPr>
            <w:tcW w:w="5535" w:type="dxa"/>
            <w:shd w:val="clear" w:color="auto" w:fill="auto"/>
            <w:tcMar>
              <w:top w:w="100" w:type="dxa"/>
              <w:left w:w="100" w:type="dxa"/>
              <w:bottom w:w="100" w:type="dxa"/>
              <w:right w:w="100" w:type="dxa"/>
            </w:tcMar>
          </w:tcPr>
          <w:p w:rsidR="00BA5C15" w:rsidRDefault="0098559F">
            <w:pPr>
              <w:contextualSpacing w:val="0"/>
              <w:rPr>
                <w:b/>
                <w:sz w:val="20"/>
                <w:szCs w:val="20"/>
              </w:rPr>
            </w:pPr>
            <w:r>
              <w:rPr>
                <w:i/>
                <w:sz w:val="20"/>
                <w:szCs w:val="20"/>
              </w:rPr>
              <w:lastRenderedPageBreak/>
              <w:t>Näiteks (ülearune ja asjakohatu vormist kustutada):</w:t>
            </w:r>
          </w:p>
          <w:p w:rsidR="00BA5C15" w:rsidRDefault="0098559F">
            <w:pPr>
              <w:contextualSpacing w:val="0"/>
              <w:rPr>
                <w:b/>
                <w:sz w:val="20"/>
                <w:szCs w:val="20"/>
              </w:rPr>
            </w:pPr>
            <w:r>
              <w:rPr>
                <w:b/>
                <w:sz w:val="20"/>
                <w:szCs w:val="20"/>
              </w:rPr>
              <w:t>Tööd:</w:t>
            </w:r>
          </w:p>
          <w:p w:rsidR="00BA5C15" w:rsidRDefault="0098559F">
            <w:pPr>
              <w:ind w:left="600" w:hanging="280"/>
              <w:contextualSpacing w:val="0"/>
              <w:rPr>
                <w:sz w:val="20"/>
                <w:szCs w:val="20"/>
              </w:rPr>
            </w:pPr>
            <w:r>
              <w:rPr>
                <w:sz w:val="20"/>
                <w:szCs w:val="20"/>
              </w:rPr>
              <w:t>* Detailplaneering C</w:t>
            </w:r>
          </w:p>
          <w:p w:rsidR="00BA5C15" w:rsidRDefault="0098559F">
            <w:pPr>
              <w:ind w:left="600" w:hanging="280"/>
              <w:contextualSpacing w:val="0"/>
              <w:rPr>
                <w:sz w:val="20"/>
                <w:szCs w:val="20"/>
              </w:rPr>
            </w:pPr>
            <w:r>
              <w:rPr>
                <w:sz w:val="20"/>
                <w:szCs w:val="20"/>
              </w:rPr>
              <w:t>* Teemaplaneering D</w:t>
            </w:r>
          </w:p>
          <w:p w:rsidR="00BA5C15" w:rsidRDefault="0098559F">
            <w:pPr>
              <w:contextualSpacing w:val="0"/>
              <w:rPr>
                <w:b/>
                <w:sz w:val="20"/>
                <w:szCs w:val="20"/>
              </w:rPr>
            </w:pPr>
            <w:r>
              <w:rPr>
                <w:b/>
                <w:sz w:val="20"/>
                <w:szCs w:val="20"/>
              </w:rPr>
              <w:t>Ülikoolidiplomid:</w:t>
            </w:r>
          </w:p>
          <w:p w:rsidR="00BA5C15" w:rsidRDefault="0098559F">
            <w:pPr>
              <w:ind w:left="600" w:hanging="280"/>
              <w:contextualSpacing w:val="0"/>
              <w:rPr>
                <w:sz w:val="20"/>
                <w:szCs w:val="20"/>
              </w:rPr>
            </w:pPr>
            <w:r>
              <w:rPr>
                <w:sz w:val="20"/>
                <w:szCs w:val="20"/>
              </w:rPr>
              <w:t>* Bakalaureusediplom koos hinnetelehega</w:t>
            </w:r>
          </w:p>
          <w:p w:rsidR="00BA5C15" w:rsidRDefault="0098559F">
            <w:pPr>
              <w:ind w:left="600" w:hanging="280"/>
              <w:contextualSpacing w:val="0"/>
              <w:rPr>
                <w:sz w:val="20"/>
                <w:szCs w:val="20"/>
              </w:rPr>
            </w:pPr>
            <w:r>
              <w:rPr>
                <w:sz w:val="20"/>
                <w:szCs w:val="20"/>
              </w:rPr>
              <w:t>* Magistridiplom koos hinnetelehega</w:t>
            </w:r>
          </w:p>
          <w:p w:rsidR="00BA5C15" w:rsidRDefault="0098559F">
            <w:pPr>
              <w:contextualSpacing w:val="0"/>
              <w:rPr>
                <w:b/>
                <w:sz w:val="20"/>
                <w:szCs w:val="20"/>
              </w:rPr>
            </w:pPr>
            <w:r>
              <w:rPr>
                <w:b/>
                <w:sz w:val="20"/>
                <w:szCs w:val="20"/>
              </w:rPr>
              <w:t>Täiendkoolitused:</w:t>
            </w:r>
          </w:p>
          <w:p w:rsidR="00BA5C15" w:rsidRDefault="0098559F">
            <w:pPr>
              <w:ind w:left="600" w:hanging="280"/>
              <w:contextualSpacing w:val="0"/>
              <w:rPr>
                <w:sz w:val="20"/>
                <w:szCs w:val="20"/>
              </w:rPr>
            </w:pPr>
            <w:r>
              <w:rPr>
                <w:sz w:val="20"/>
                <w:szCs w:val="20"/>
              </w:rPr>
              <w:lastRenderedPageBreak/>
              <w:t>* Täiendkoolitus 2</w:t>
            </w:r>
          </w:p>
        </w:tc>
        <w:tc>
          <w:tcPr>
            <w:tcW w:w="228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rPr>
                <w:b/>
                <w:color w:val="538135"/>
                <w:sz w:val="24"/>
                <w:szCs w:val="24"/>
              </w:rPr>
            </w:pPr>
          </w:p>
        </w:tc>
      </w:tr>
      <w:tr w:rsidR="00BA5C15">
        <w:tc>
          <w:tcPr>
            <w:tcW w:w="5670" w:type="dxa"/>
            <w:shd w:val="clear" w:color="auto" w:fill="auto"/>
            <w:tcMar>
              <w:top w:w="100" w:type="dxa"/>
              <w:left w:w="100" w:type="dxa"/>
              <w:bottom w:w="100" w:type="dxa"/>
              <w:right w:w="100" w:type="dxa"/>
            </w:tcMar>
          </w:tcPr>
          <w:p w:rsidR="00BA5C15" w:rsidRDefault="0098559F">
            <w:pPr>
              <w:contextualSpacing w:val="0"/>
              <w:rPr>
                <w:b/>
                <w:sz w:val="20"/>
                <w:szCs w:val="20"/>
              </w:rPr>
            </w:pPr>
            <w:r>
              <w:rPr>
                <w:b/>
                <w:sz w:val="20"/>
                <w:szCs w:val="20"/>
              </w:rPr>
              <w:t>A.2.3 Maastiku uurimine, inventeerimine, hindamine ja maastiku hooldamise kavandamine</w:t>
            </w:r>
          </w:p>
          <w:p w:rsidR="00BA5C15" w:rsidRDefault="0098559F">
            <w:pPr>
              <w:ind w:left="720" w:hanging="360"/>
              <w:contextualSpacing w:val="0"/>
              <w:rPr>
                <w:sz w:val="20"/>
                <w:szCs w:val="20"/>
              </w:rPr>
            </w:pPr>
            <w:r>
              <w:rPr>
                <w:sz w:val="20"/>
                <w:szCs w:val="20"/>
              </w:rPr>
              <w:t xml:space="preserve">·   </w:t>
            </w:r>
            <w:r>
              <w:rPr>
                <w:sz w:val="20"/>
                <w:szCs w:val="20"/>
              </w:rPr>
              <w:tab/>
              <w:t>tööprotsessi kavandamine;</w:t>
            </w:r>
          </w:p>
          <w:p w:rsidR="00BA5C15" w:rsidRDefault="0098559F">
            <w:pPr>
              <w:ind w:left="720" w:hanging="360"/>
              <w:contextualSpacing w:val="0"/>
              <w:rPr>
                <w:sz w:val="20"/>
                <w:szCs w:val="20"/>
              </w:rPr>
            </w:pPr>
            <w:r>
              <w:rPr>
                <w:sz w:val="20"/>
                <w:szCs w:val="20"/>
              </w:rPr>
              <w:t xml:space="preserve">·   </w:t>
            </w:r>
            <w:r>
              <w:rPr>
                <w:sz w:val="20"/>
                <w:szCs w:val="20"/>
              </w:rPr>
              <w:tab/>
              <w:t>lähteandmete kogumine, sh välitööd;</w:t>
            </w:r>
          </w:p>
          <w:p w:rsidR="00BA5C15" w:rsidRDefault="0098559F">
            <w:pPr>
              <w:ind w:left="720" w:hanging="360"/>
              <w:contextualSpacing w:val="0"/>
              <w:rPr>
                <w:sz w:val="20"/>
                <w:szCs w:val="20"/>
              </w:rPr>
            </w:pPr>
            <w:r>
              <w:rPr>
                <w:sz w:val="20"/>
                <w:szCs w:val="20"/>
              </w:rPr>
              <w:t xml:space="preserve">·   </w:t>
            </w:r>
            <w:r>
              <w:rPr>
                <w:sz w:val="20"/>
                <w:szCs w:val="20"/>
              </w:rPr>
              <w:tab/>
              <w:t>andmete analüüs;</w:t>
            </w:r>
          </w:p>
          <w:p w:rsidR="00BA5C15" w:rsidRDefault="0098559F">
            <w:pPr>
              <w:ind w:left="720" w:hanging="360"/>
              <w:contextualSpacing w:val="0"/>
              <w:rPr>
                <w:sz w:val="20"/>
                <w:szCs w:val="20"/>
              </w:rPr>
            </w:pPr>
            <w:r>
              <w:rPr>
                <w:sz w:val="20"/>
                <w:szCs w:val="20"/>
              </w:rPr>
              <w:t xml:space="preserve">·   </w:t>
            </w:r>
            <w:r>
              <w:rPr>
                <w:sz w:val="20"/>
                <w:szCs w:val="20"/>
              </w:rPr>
              <w:tab/>
              <w:t>järelduste tegemine;</w:t>
            </w:r>
          </w:p>
          <w:p w:rsidR="00BA5C15" w:rsidRDefault="0098559F">
            <w:pPr>
              <w:ind w:left="720" w:hanging="360"/>
              <w:contextualSpacing w:val="0"/>
              <w:rPr>
                <w:b/>
                <w:sz w:val="20"/>
                <w:szCs w:val="20"/>
              </w:rPr>
            </w:pPr>
            <w:r>
              <w:rPr>
                <w:sz w:val="20"/>
                <w:szCs w:val="20"/>
              </w:rPr>
              <w:t xml:space="preserve">·   </w:t>
            </w:r>
            <w:r>
              <w:rPr>
                <w:sz w:val="20"/>
                <w:szCs w:val="20"/>
              </w:rPr>
              <w:tab/>
            </w:r>
            <w:proofErr w:type="gramStart"/>
            <w:r>
              <w:rPr>
                <w:sz w:val="20"/>
                <w:szCs w:val="20"/>
              </w:rPr>
              <w:t>lõppdokumendi</w:t>
            </w:r>
            <w:proofErr w:type="gramEnd"/>
            <w:r>
              <w:rPr>
                <w:sz w:val="20"/>
                <w:szCs w:val="20"/>
              </w:rPr>
              <w:t xml:space="preserve"> koostamine ja vormistamine.</w:t>
            </w:r>
          </w:p>
        </w:tc>
        <w:tc>
          <w:tcPr>
            <w:tcW w:w="5535" w:type="dxa"/>
            <w:shd w:val="clear" w:color="auto" w:fill="auto"/>
            <w:tcMar>
              <w:top w:w="100" w:type="dxa"/>
              <w:left w:w="100" w:type="dxa"/>
              <w:bottom w:w="100" w:type="dxa"/>
              <w:right w:w="100" w:type="dxa"/>
            </w:tcMar>
          </w:tcPr>
          <w:p w:rsidR="00BA5C15" w:rsidRDefault="0098559F">
            <w:pPr>
              <w:contextualSpacing w:val="0"/>
              <w:rPr>
                <w:b/>
                <w:sz w:val="20"/>
                <w:szCs w:val="20"/>
              </w:rPr>
            </w:pPr>
            <w:r>
              <w:rPr>
                <w:i/>
                <w:sz w:val="20"/>
                <w:szCs w:val="20"/>
              </w:rPr>
              <w:t>Näiteks (ülearune ja asjakohatu vormist kustutada):</w:t>
            </w:r>
          </w:p>
          <w:p w:rsidR="00BA5C15" w:rsidRDefault="0098559F">
            <w:pPr>
              <w:contextualSpacing w:val="0"/>
              <w:rPr>
                <w:b/>
                <w:sz w:val="20"/>
                <w:szCs w:val="20"/>
              </w:rPr>
            </w:pPr>
            <w:r>
              <w:rPr>
                <w:b/>
                <w:sz w:val="20"/>
                <w:szCs w:val="20"/>
              </w:rPr>
              <w:t>Tööd:</w:t>
            </w:r>
          </w:p>
          <w:p w:rsidR="00BA5C15" w:rsidRDefault="0098559F">
            <w:pPr>
              <w:ind w:left="600" w:hanging="280"/>
              <w:contextualSpacing w:val="0"/>
              <w:rPr>
                <w:sz w:val="20"/>
                <w:szCs w:val="20"/>
              </w:rPr>
            </w:pPr>
            <w:r>
              <w:rPr>
                <w:sz w:val="20"/>
                <w:szCs w:val="20"/>
              </w:rPr>
              <w:t>* Hinnang E</w:t>
            </w:r>
          </w:p>
          <w:p w:rsidR="00BA5C15" w:rsidRDefault="0098559F">
            <w:pPr>
              <w:contextualSpacing w:val="0"/>
              <w:rPr>
                <w:b/>
                <w:sz w:val="20"/>
                <w:szCs w:val="20"/>
              </w:rPr>
            </w:pPr>
            <w:r>
              <w:rPr>
                <w:b/>
                <w:sz w:val="20"/>
                <w:szCs w:val="20"/>
              </w:rPr>
              <w:t>Täiendkoolitused:</w:t>
            </w:r>
          </w:p>
          <w:p w:rsidR="00BA5C15" w:rsidRDefault="0098559F">
            <w:pPr>
              <w:ind w:left="600" w:hanging="280"/>
              <w:contextualSpacing w:val="0"/>
              <w:rPr>
                <w:sz w:val="20"/>
                <w:szCs w:val="20"/>
              </w:rPr>
            </w:pPr>
            <w:r>
              <w:rPr>
                <w:sz w:val="20"/>
                <w:szCs w:val="20"/>
              </w:rPr>
              <w:t>* Täiendkoolitus 3</w:t>
            </w:r>
          </w:p>
          <w:p w:rsidR="00BA5C15" w:rsidRDefault="0098559F">
            <w:pPr>
              <w:ind w:left="600" w:hanging="280"/>
              <w:contextualSpacing w:val="0"/>
              <w:rPr>
                <w:b/>
                <w:sz w:val="20"/>
                <w:szCs w:val="20"/>
              </w:rPr>
            </w:pPr>
            <w:r>
              <w:rPr>
                <w:sz w:val="20"/>
                <w:szCs w:val="20"/>
              </w:rPr>
              <w:t>* Täiendkoolitus 4</w:t>
            </w:r>
          </w:p>
        </w:tc>
        <w:tc>
          <w:tcPr>
            <w:tcW w:w="228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rPr>
                <w:b/>
                <w:color w:val="538135"/>
                <w:sz w:val="24"/>
                <w:szCs w:val="24"/>
              </w:rPr>
            </w:pPr>
          </w:p>
        </w:tc>
      </w:tr>
    </w:tbl>
    <w:p w:rsidR="00BA5C15" w:rsidRDefault="00BA5C15">
      <w:pPr>
        <w:spacing w:after="120"/>
        <w:contextualSpacing w:val="0"/>
        <w:rPr>
          <w:b/>
          <w:color w:val="538135"/>
          <w:sz w:val="24"/>
          <w:szCs w:val="24"/>
        </w:rPr>
      </w:pPr>
    </w:p>
    <w:p w:rsidR="00BA5C15" w:rsidRDefault="0098559F">
      <w:pPr>
        <w:contextualSpacing w:val="0"/>
        <w:rPr>
          <w:b/>
          <w:color w:val="CC3300"/>
          <w:sz w:val="24"/>
          <w:szCs w:val="24"/>
        </w:rPr>
      </w:pPr>
      <w:r>
        <w:rPr>
          <w:b/>
          <w:color w:val="CC3300"/>
          <w:sz w:val="24"/>
          <w:szCs w:val="24"/>
        </w:rPr>
        <w:t>LISA – Eneseanalüüs</w:t>
      </w:r>
    </w:p>
    <w:p w:rsidR="00BA5C15" w:rsidRDefault="00BA5C15">
      <w:pPr>
        <w:contextualSpacing w:val="0"/>
        <w:rPr>
          <w:b/>
          <w:color w:val="538135"/>
          <w:sz w:val="24"/>
          <w:szCs w:val="24"/>
        </w:rPr>
      </w:pPr>
    </w:p>
    <w:p w:rsidR="00BA5C15" w:rsidRDefault="0098559F">
      <w:pPr>
        <w:contextualSpacing w:val="0"/>
        <w:rPr>
          <w:b/>
          <w:i/>
          <w:color w:val="538135"/>
          <w:sz w:val="24"/>
          <w:szCs w:val="24"/>
        </w:rPr>
      </w:pPr>
      <w:r>
        <w:rPr>
          <w:b/>
          <w:i/>
          <w:color w:val="538135"/>
          <w:sz w:val="24"/>
          <w:szCs w:val="24"/>
        </w:rPr>
        <w:t>NÄIDE esimese tööosa kohta; teiste tööosade kohta koostada analoogsed eneseanalüüsid</w:t>
      </w:r>
    </w:p>
    <w:p w:rsidR="00BA5C15" w:rsidRDefault="0098559F">
      <w:pPr>
        <w:contextualSpacing w:val="0"/>
        <w:rPr>
          <w:b/>
          <w:color w:val="538135"/>
          <w:sz w:val="24"/>
          <w:szCs w:val="24"/>
        </w:rPr>
      </w:pPr>
      <w:r>
        <w:rPr>
          <w:b/>
          <w:color w:val="538135"/>
          <w:sz w:val="24"/>
          <w:szCs w:val="24"/>
        </w:rPr>
        <w:t xml:space="preserve">A.2.1 Ehitusprojekti arhitektuuri välisruumi </w:t>
      </w:r>
      <w:proofErr w:type="gramStart"/>
      <w:r>
        <w:rPr>
          <w:b/>
          <w:color w:val="538135"/>
          <w:sz w:val="24"/>
          <w:szCs w:val="24"/>
        </w:rPr>
        <w:t>osa</w:t>
      </w:r>
      <w:proofErr w:type="gramEnd"/>
      <w:r>
        <w:rPr>
          <w:b/>
          <w:color w:val="538135"/>
          <w:sz w:val="24"/>
          <w:szCs w:val="24"/>
        </w:rPr>
        <w:t xml:space="preserve"> terviklahenduse koostamine selle kõigis staadiumites</w:t>
      </w:r>
    </w:p>
    <w:p w:rsidR="00BA5C15" w:rsidRDefault="0098559F">
      <w:pPr>
        <w:contextualSpacing w:val="0"/>
        <w:rPr>
          <w:i/>
        </w:rPr>
      </w:pPr>
      <w:r>
        <w:rPr>
          <w:i/>
        </w:rPr>
        <w:t>[</w:t>
      </w:r>
      <w:r>
        <w:rPr>
          <w:i/>
          <w:u w:val="single"/>
        </w:rPr>
        <w:t>Kirjutada iga kompetentse tõendava töö</w:t>
      </w:r>
      <w:r>
        <w:rPr>
          <w:i/>
        </w:rPr>
        <w:t xml:space="preserve"> kohta </w:t>
      </w:r>
      <w:proofErr w:type="gramStart"/>
      <w:r>
        <w:rPr>
          <w:i/>
        </w:rPr>
        <w:t>lahti</w:t>
      </w:r>
      <w:proofErr w:type="gramEnd"/>
      <w:r>
        <w:rPr>
          <w:i/>
        </w:rPr>
        <w:t xml:space="preserve"> oma roll selle koostamisel ja relevantne analüüs selle kohta, kuidas antud tegevus (sh ülikoolidiplomi olemasolu, koolitusel osalemine) konkreetse tööosa kompetentsi tõendab. Välja võib tuua ka töö käigus ilmnenud kitsaskohti ning seda, millega jäid ise rahule </w:t>
      </w:r>
      <w:proofErr w:type="gramStart"/>
      <w:r>
        <w:rPr>
          <w:i/>
        </w:rPr>
        <w:t>ja</w:t>
      </w:r>
      <w:proofErr w:type="gramEnd"/>
      <w:r>
        <w:rPr>
          <w:i/>
        </w:rPr>
        <w:t xml:space="preserve"> millega mitte.</w:t>
      </w:r>
    </w:p>
    <w:p w:rsidR="00BA5C15" w:rsidRDefault="0098559F">
      <w:pPr>
        <w:spacing w:before="40" w:line="273" w:lineRule="auto"/>
        <w:contextualSpacing w:val="0"/>
        <w:rPr>
          <w:i/>
        </w:rPr>
      </w:pPr>
      <w:r>
        <w:rPr>
          <w:i/>
        </w:rPr>
        <w:t xml:space="preserve">Lisaks kirjalikule enesanalüüsile võib kompetentside tõendamise kohta koostada allpool toodud näitele analoogse ülevaatliku tabeli.] </w:t>
      </w:r>
    </w:p>
    <w:p w:rsidR="00BA5C15" w:rsidRDefault="00BA5C15">
      <w:pPr>
        <w:contextualSpacing w:val="0"/>
        <w:rPr>
          <w:i/>
          <w:sz w:val="20"/>
          <w:szCs w:val="20"/>
        </w:rPr>
      </w:pPr>
    </w:p>
    <w:tbl>
      <w:tblPr>
        <w:tblStyle w:val="a0"/>
        <w:tblW w:w="134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265"/>
        <w:gridCol w:w="2445"/>
        <w:gridCol w:w="2520"/>
        <w:gridCol w:w="2490"/>
      </w:tblGrid>
      <w:tr w:rsidR="00BA5C15">
        <w:trPr>
          <w:trHeight w:val="400"/>
        </w:trPr>
        <w:tc>
          <w:tcPr>
            <w:tcW w:w="3765" w:type="dxa"/>
            <w:vMerge w:val="restart"/>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rPr>
                <w:b/>
                <w:sz w:val="20"/>
                <w:szCs w:val="20"/>
              </w:rPr>
            </w:pPr>
            <w:r>
              <w:rPr>
                <w:b/>
                <w:sz w:val="20"/>
                <w:szCs w:val="20"/>
              </w:rPr>
              <w:t>Kompetentsid</w:t>
            </w:r>
          </w:p>
        </w:tc>
        <w:tc>
          <w:tcPr>
            <w:tcW w:w="9720" w:type="dxa"/>
            <w:gridSpan w:val="4"/>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b/>
                <w:sz w:val="20"/>
                <w:szCs w:val="20"/>
              </w:rPr>
            </w:pPr>
            <w:r>
              <w:rPr>
                <w:b/>
                <w:sz w:val="20"/>
                <w:szCs w:val="20"/>
              </w:rPr>
              <w:t>Kompetentsi tõendamine</w:t>
            </w:r>
          </w:p>
        </w:tc>
      </w:tr>
      <w:tr w:rsidR="00BA5C15">
        <w:trPr>
          <w:trHeight w:val="400"/>
        </w:trPr>
        <w:tc>
          <w:tcPr>
            <w:tcW w:w="3765" w:type="dxa"/>
            <w:vMerge/>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rPr>
                <w:sz w:val="20"/>
                <w:szCs w:val="20"/>
              </w:rPr>
            </w:pPr>
          </w:p>
        </w:tc>
        <w:tc>
          <w:tcPr>
            <w:tcW w:w="4710" w:type="dxa"/>
            <w:gridSpan w:val="2"/>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b/>
                <w:sz w:val="20"/>
                <w:szCs w:val="20"/>
              </w:rPr>
            </w:pPr>
            <w:r>
              <w:rPr>
                <w:b/>
                <w:sz w:val="20"/>
                <w:szCs w:val="20"/>
              </w:rPr>
              <w:t>Tööd</w:t>
            </w:r>
          </w:p>
        </w:tc>
        <w:tc>
          <w:tcPr>
            <w:tcW w:w="252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b/>
                <w:sz w:val="20"/>
                <w:szCs w:val="20"/>
              </w:rPr>
            </w:pPr>
            <w:r>
              <w:rPr>
                <w:b/>
                <w:sz w:val="20"/>
                <w:szCs w:val="20"/>
              </w:rPr>
              <w:t>Täiendkoolitused</w:t>
            </w:r>
          </w:p>
        </w:tc>
        <w:tc>
          <w:tcPr>
            <w:tcW w:w="249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b/>
                <w:sz w:val="20"/>
                <w:szCs w:val="20"/>
              </w:rPr>
            </w:pPr>
            <w:r>
              <w:rPr>
                <w:b/>
                <w:sz w:val="20"/>
                <w:szCs w:val="20"/>
              </w:rPr>
              <w:t>Töökogemus</w:t>
            </w:r>
          </w:p>
        </w:tc>
      </w:tr>
      <w:tr w:rsidR="00BA5C15">
        <w:trPr>
          <w:trHeight w:val="400"/>
        </w:trPr>
        <w:tc>
          <w:tcPr>
            <w:tcW w:w="3765" w:type="dxa"/>
            <w:vMerge/>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rPr>
                <w:sz w:val="20"/>
                <w:szCs w:val="20"/>
              </w:rPr>
            </w:pPr>
          </w:p>
        </w:tc>
        <w:tc>
          <w:tcPr>
            <w:tcW w:w="226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rPr>
                <w:sz w:val="20"/>
                <w:szCs w:val="20"/>
              </w:rPr>
            </w:pPr>
            <w:r>
              <w:rPr>
                <w:sz w:val="20"/>
                <w:szCs w:val="20"/>
              </w:rPr>
              <w:t>Projekt A</w:t>
            </w:r>
          </w:p>
        </w:tc>
        <w:tc>
          <w:tcPr>
            <w:tcW w:w="244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rPr>
                <w:sz w:val="20"/>
                <w:szCs w:val="20"/>
              </w:rPr>
            </w:pPr>
            <w:r>
              <w:rPr>
                <w:sz w:val="20"/>
                <w:szCs w:val="20"/>
              </w:rPr>
              <w:t>Arhitektuurikonkurss B</w:t>
            </w:r>
          </w:p>
        </w:tc>
        <w:tc>
          <w:tcPr>
            <w:tcW w:w="252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rPr>
                <w:sz w:val="20"/>
                <w:szCs w:val="20"/>
              </w:rPr>
            </w:pPr>
            <w:r>
              <w:rPr>
                <w:sz w:val="20"/>
                <w:szCs w:val="20"/>
              </w:rPr>
              <w:t>Täiendkoolitus 1</w:t>
            </w:r>
          </w:p>
        </w:tc>
        <w:tc>
          <w:tcPr>
            <w:tcW w:w="249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rPr>
                <w:sz w:val="20"/>
                <w:szCs w:val="20"/>
              </w:rPr>
            </w:pPr>
            <w:r>
              <w:rPr>
                <w:sz w:val="20"/>
                <w:szCs w:val="20"/>
              </w:rPr>
              <w:t>Töökogemus 1</w:t>
            </w:r>
          </w:p>
        </w:tc>
      </w:tr>
      <w:tr w:rsidR="00BA5C15">
        <w:tc>
          <w:tcPr>
            <w:tcW w:w="3765" w:type="dxa"/>
            <w:shd w:val="clear" w:color="auto" w:fill="auto"/>
            <w:tcMar>
              <w:top w:w="100" w:type="dxa"/>
              <w:left w:w="100" w:type="dxa"/>
              <w:bottom w:w="100" w:type="dxa"/>
              <w:right w:w="100" w:type="dxa"/>
            </w:tcMar>
          </w:tcPr>
          <w:p w:rsidR="00BA5C15" w:rsidRDefault="0098559F">
            <w:pPr>
              <w:contextualSpacing w:val="0"/>
              <w:rPr>
                <w:sz w:val="20"/>
                <w:szCs w:val="20"/>
              </w:rPr>
            </w:pPr>
            <w:r>
              <w:rPr>
                <w:sz w:val="20"/>
                <w:szCs w:val="20"/>
              </w:rPr>
              <w:t>lähtetingimuste analüüs ja programmi koostamine</w:t>
            </w:r>
          </w:p>
        </w:tc>
        <w:tc>
          <w:tcPr>
            <w:tcW w:w="226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4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52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9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r>
      <w:tr w:rsidR="00BA5C15">
        <w:tc>
          <w:tcPr>
            <w:tcW w:w="3765" w:type="dxa"/>
            <w:shd w:val="clear" w:color="auto" w:fill="auto"/>
            <w:tcMar>
              <w:top w:w="100" w:type="dxa"/>
              <w:left w:w="100" w:type="dxa"/>
              <w:bottom w:w="100" w:type="dxa"/>
              <w:right w:w="100" w:type="dxa"/>
            </w:tcMar>
          </w:tcPr>
          <w:p w:rsidR="00BA5C15" w:rsidRDefault="0098559F">
            <w:pPr>
              <w:contextualSpacing w:val="0"/>
              <w:rPr>
                <w:sz w:val="20"/>
                <w:szCs w:val="20"/>
              </w:rPr>
            </w:pPr>
            <w:r>
              <w:rPr>
                <w:sz w:val="20"/>
                <w:szCs w:val="20"/>
              </w:rPr>
              <w:t>ruumiliste visioonide, kontseptsioonide ja eskiiside koostamine</w:t>
            </w:r>
          </w:p>
        </w:tc>
        <w:tc>
          <w:tcPr>
            <w:tcW w:w="226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4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52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9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r>
      <w:tr w:rsidR="00BA5C15">
        <w:tc>
          <w:tcPr>
            <w:tcW w:w="3765" w:type="dxa"/>
            <w:shd w:val="clear" w:color="auto" w:fill="auto"/>
            <w:tcMar>
              <w:top w:w="100" w:type="dxa"/>
              <w:left w:w="100" w:type="dxa"/>
              <w:bottom w:w="100" w:type="dxa"/>
              <w:right w:w="100" w:type="dxa"/>
            </w:tcMar>
          </w:tcPr>
          <w:p w:rsidR="00BA5C15" w:rsidRDefault="0098559F">
            <w:pPr>
              <w:contextualSpacing w:val="0"/>
              <w:rPr>
                <w:sz w:val="20"/>
                <w:szCs w:val="20"/>
              </w:rPr>
            </w:pPr>
            <w:r>
              <w:rPr>
                <w:sz w:val="20"/>
                <w:szCs w:val="20"/>
              </w:rPr>
              <w:t>ehitusprojekti arhitektuuri välisruumi osa koostamine</w:t>
            </w:r>
          </w:p>
        </w:tc>
        <w:tc>
          <w:tcPr>
            <w:tcW w:w="226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45"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c>
          <w:tcPr>
            <w:tcW w:w="252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9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r>
      <w:tr w:rsidR="00BA5C15">
        <w:tc>
          <w:tcPr>
            <w:tcW w:w="3765" w:type="dxa"/>
            <w:shd w:val="clear" w:color="auto" w:fill="auto"/>
            <w:tcMar>
              <w:top w:w="100" w:type="dxa"/>
              <w:left w:w="100" w:type="dxa"/>
              <w:bottom w:w="100" w:type="dxa"/>
              <w:right w:w="100" w:type="dxa"/>
            </w:tcMar>
          </w:tcPr>
          <w:p w:rsidR="00BA5C15" w:rsidRDefault="0098559F">
            <w:pPr>
              <w:contextualSpacing w:val="0"/>
              <w:rPr>
                <w:sz w:val="20"/>
                <w:szCs w:val="20"/>
              </w:rPr>
            </w:pPr>
            <w:r>
              <w:rPr>
                <w:sz w:val="20"/>
                <w:szCs w:val="20"/>
              </w:rPr>
              <w:t>vormistamine ja dokumenteerimine</w:t>
            </w:r>
          </w:p>
        </w:tc>
        <w:tc>
          <w:tcPr>
            <w:tcW w:w="226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4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52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9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r>
      <w:tr w:rsidR="00BA5C15">
        <w:tc>
          <w:tcPr>
            <w:tcW w:w="3765" w:type="dxa"/>
            <w:shd w:val="clear" w:color="auto" w:fill="auto"/>
            <w:tcMar>
              <w:top w:w="100" w:type="dxa"/>
              <w:left w:w="100" w:type="dxa"/>
              <w:bottom w:w="100" w:type="dxa"/>
              <w:right w:w="100" w:type="dxa"/>
            </w:tcMar>
          </w:tcPr>
          <w:p w:rsidR="00BA5C15" w:rsidRDefault="0098559F">
            <w:pPr>
              <w:contextualSpacing w:val="0"/>
              <w:rPr>
                <w:sz w:val="20"/>
                <w:szCs w:val="20"/>
              </w:rPr>
            </w:pPr>
            <w:r>
              <w:rPr>
                <w:sz w:val="20"/>
                <w:szCs w:val="20"/>
              </w:rPr>
              <w:t>koostöö huvitatud osapoolte ja asjakohaste ametkondadega</w:t>
            </w:r>
          </w:p>
        </w:tc>
        <w:tc>
          <w:tcPr>
            <w:tcW w:w="226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45"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c>
          <w:tcPr>
            <w:tcW w:w="252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c>
          <w:tcPr>
            <w:tcW w:w="249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r>
      <w:tr w:rsidR="00BA5C15">
        <w:tc>
          <w:tcPr>
            <w:tcW w:w="3765" w:type="dxa"/>
            <w:shd w:val="clear" w:color="auto" w:fill="auto"/>
            <w:tcMar>
              <w:top w:w="100" w:type="dxa"/>
              <w:left w:w="100" w:type="dxa"/>
              <w:bottom w:w="100" w:type="dxa"/>
              <w:right w:w="100" w:type="dxa"/>
            </w:tcMar>
          </w:tcPr>
          <w:p w:rsidR="00BA5C15" w:rsidRDefault="0098559F">
            <w:pPr>
              <w:contextualSpacing w:val="0"/>
              <w:rPr>
                <w:sz w:val="20"/>
                <w:szCs w:val="20"/>
              </w:rPr>
            </w:pPr>
            <w:r>
              <w:rPr>
                <w:sz w:val="20"/>
                <w:szCs w:val="20"/>
              </w:rPr>
              <w:t>autorijärelevalve ja osalemine välisruumi ja selle rajatiste kasutuselevõtu protsessis</w:t>
            </w:r>
          </w:p>
        </w:tc>
        <w:tc>
          <w:tcPr>
            <w:tcW w:w="2265"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45"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c>
          <w:tcPr>
            <w:tcW w:w="252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c>
          <w:tcPr>
            <w:tcW w:w="249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r>
      <w:tr w:rsidR="00BA5C15">
        <w:tc>
          <w:tcPr>
            <w:tcW w:w="3765" w:type="dxa"/>
            <w:shd w:val="clear" w:color="auto" w:fill="auto"/>
            <w:tcMar>
              <w:top w:w="100" w:type="dxa"/>
              <w:left w:w="100" w:type="dxa"/>
              <w:bottom w:w="100" w:type="dxa"/>
              <w:right w:w="100" w:type="dxa"/>
            </w:tcMar>
          </w:tcPr>
          <w:p w:rsidR="00BA5C15" w:rsidRDefault="0098559F">
            <w:pPr>
              <w:contextualSpacing w:val="0"/>
              <w:rPr>
                <w:sz w:val="20"/>
                <w:szCs w:val="20"/>
              </w:rPr>
            </w:pPr>
            <w:r>
              <w:rPr>
                <w:sz w:val="20"/>
                <w:szCs w:val="20"/>
              </w:rPr>
              <w:t>eksperthinnangute andmine ja auditite tegemine</w:t>
            </w:r>
          </w:p>
        </w:tc>
        <w:tc>
          <w:tcPr>
            <w:tcW w:w="2265"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c>
          <w:tcPr>
            <w:tcW w:w="2445"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c>
          <w:tcPr>
            <w:tcW w:w="2520" w:type="dxa"/>
            <w:shd w:val="clear" w:color="auto" w:fill="auto"/>
            <w:tcMar>
              <w:top w:w="100" w:type="dxa"/>
              <w:left w:w="100" w:type="dxa"/>
              <w:bottom w:w="100" w:type="dxa"/>
              <w:right w:w="100" w:type="dxa"/>
            </w:tcMar>
          </w:tcPr>
          <w:p w:rsidR="00BA5C15" w:rsidRDefault="00BA5C15">
            <w:pPr>
              <w:widowControl w:val="0"/>
              <w:pBdr>
                <w:top w:val="nil"/>
                <w:left w:val="nil"/>
                <w:bottom w:val="nil"/>
                <w:right w:val="nil"/>
                <w:between w:val="nil"/>
              </w:pBdr>
              <w:spacing w:line="240" w:lineRule="auto"/>
              <w:contextualSpacing w:val="0"/>
              <w:jc w:val="center"/>
              <w:rPr>
                <w:sz w:val="20"/>
                <w:szCs w:val="20"/>
              </w:rPr>
            </w:pPr>
          </w:p>
        </w:tc>
        <w:tc>
          <w:tcPr>
            <w:tcW w:w="2490" w:type="dxa"/>
            <w:shd w:val="clear" w:color="auto" w:fill="auto"/>
            <w:tcMar>
              <w:top w:w="100" w:type="dxa"/>
              <w:left w:w="100" w:type="dxa"/>
              <w:bottom w:w="100" w:type="dxa"/>
              <w:right w:w="100" w:type="dxa"/>
            </w:tcMar>
          </w:tcPr>
          <w:p w:rsidR="00BA5C15" w:rsidRDefault="0098559F">
            <w:pPr>
              <w:widowControl w:val="0"/>
              <w:pBdr>
                <w:top w:val="nil"/>
                <w:left w:val="nil"/>
                <w:bottom w:val="nil"/>
                <w:right w:val="nil"/>
                <w:between w:val="nil"/>
              </w:pBdr>
              <w:spacing w:line="240" w:lineRule="auto"/>
              <w:contextualSpacing w:val="0"/>
              <w:jc w:val="center"/>
              <w:rPr>
                <w:sz w:val="20"/>
                <w:szCs w:val="20"/>
              </w:rPr>
            </w:pPr>
            <w:r>
              <w:rPr>
                <w:sz w:val="20"/>
                <w:szCs w:val="20"/>
              </w:rPr>
              <w:t>x</w:t>
            </w:r>
          </w:p>
        </w:tc>
      </w:tr>
    </w:tbl>
    <w:p w:rsidR="00BA5C15" w:rsidRDefault="00BA5C15">
      <w:pPr>
        <w:contextualSpacing w:val="0"/>
        <w:rPr>
          <w:sz w:val="20"/>
          <w:szCs w:val="20"/>
        </w:rPr>
      </w:pPr>
    </w:p>
    <w:p w:rsidR="00BA5C15" w:rsidRDefault="00BA5C15">
      <w:pPr>
        <w:contextualSpacing w:val="0"/>
      </w:pPr>
    </w:p>
    <w:p w:rsidR="00BA5C15" w:rsidRDefault="0098559F">
      <w:pPr>
        <w:contextualSpacing w:val="0"/>
      </w:pPr>
      <w:r>
        <w:t xml:space="preserve"> </w:t>
      </w:r>
    </w:p>
    <w:p w:rsidR="00BA5C15" w:rsidRDefault="0098559F">
      <w:pPr>
        <w:contextualSpacing w:val="0"/>
        <w:rPr>
          <w:b/>
        </w:rPr>
      </w:pPr>
      <w:r>
        <w:rPr>
          <w:b/>
        </w:rPr>
        <w:t xml:space="preserve">Mina </w:t>
      </w:r>
      <w:proofErr w:type="gramStart"/>
      <w:r>
        <w:rPr>
          <w:b/>
        </w:rPr>
        <w:t>ja</w:t>
      </w:r>
      <w:proofErr w:type="gramEnd"/>
      <w:r>
        <w:rPr>
          <w:b/>
        </w:rPr>
        <w:t xml:space="preserve"> projekteerimine</w:t>
      </w:r>
    </w:p>
    <w:p w:rsidR="00BA5C15" w:rsidRDefault="0098559F">
      <w:pPr>
        <w:contextualSpacing w:val="0"/>
        <w:jc w:val="both"/>
        <w:rPr>
          <w:i/>
          <w:color w:val="538135"/>
        </w:rPr>
      </w:pPr>
      <w:r>
        <w:rPr>
          <w:i/>
          <w:color w:val="538135"/>
        </w:rPr>
        <w:t>Näidis:</w:t>
      </w:r>
    </w:p>
    <w:p w:rsidR="00BA5C15" w:rsidRDefault="0098559F">
      <w:pPr>
        <w:contextualSpacing w:val="0"/>
        <w:jc w:val="both"/>
      </w:pPr>
      <w:r>
        <w:t xml:space="preserve">“Kui veel 8 aastat tagasi tegelesin peamiselt linnaplaneerimisalaste töödega, siis nüüdseks olen üle läinud pigem projekteerimise suunale. Väikeste laste ema </w:t>
      </w:r>
      <w:proofErr w:type="gramStart"/>
      <w:r>
        <w:t>ja</w:t>
      </w:r>
      <w:proofErr w:type="gramEnd"/>
      <w:r>
        <w:t xml:space="preserve"> eraettevõtjana tundub see ka minu praeguse elu ja tempoga paremini haakuvat. Lisaks meeldib mulle projekteerimise loominguline pool. Pean end oma ettevõtte loominguliseks juhiks. Kuigi minu pisibüroos töötab veel üks maastikuarhitekt, siis kõik, mis büroost välja antakse, käib enne minu käe alt läbi. Üritan hoida kindlat käekirja ning kui võimalik, siis projektides pakkuda alati ka mingit lisandväärtust. Alati sellega kaasa ei tulda, aga siiski aina enam ikka tullakse.”</w:t>
      </w:r>
    </w:p>
    <w:p w:rsidR="00BA5C15" w:rsidRDefault="0098559F">
      <w:pPr>
        <w:contextualSpacing w:val="0"/>
        <w:jc w:val="both"/>
      </w:pPr>
      <w:r>
        <w:t xml:space="preserve"> </w:t>
      </w:r>
    </w:p>
    <w:p w:rsidR="00BA5C15" w:rsidRDefault="0098559F">
      <w:pPr>
        <w:contextualSpacing w:val="0"/>
        <w:rPr>
          <w:b/>
        </w:rPr>
      </w:pPr>
      <w:r>
        <w:rPr>
          <w:b/>
        </w:rPr>
        <w:t>Projekt A</w:t>
      </w:r>
    </w:p>
    <w:p w:rsidR="00BA5C15" w:rsidRDefault="0098559F">
      <w:pPr>
        <w:contextualSpacing w:val="0"/>
        <w:rPr>
          <w:i/>
          <w:color w:val="538135"/>
        </w:rPr>
      </w:pPr>
      <w:r>
        <w:rPr>
          <w:i/>
          <w:color w:val="538135"/>
        </w:rPr>
        <w:lastRenderedPageBreak/>
        <w:t>Näidis:</w:t>
      </w:r>
    </w:p>
    <w:p w:rsidR="00BA5C15" w:rsidRDefault="0098559F">
      <w:pPr>
        <w:contextualSpacing w:val="0"/>
        <w:jc w:val="both"/>
      </w:pPr>
      <w:r>
        <w:t xml:space="preserve">“Mind kaasati töödesse lammutusprojekti ning spordihoone rekonstrueerimisprojekti algusjärgus. Maastikuarhitektuurse </w:t>
      </w:r>
      <w:proofErr w:type="gramStart"/>
      <w:r>
        <w:t>osa</w:t>
      </w:r>
      <w:proofErr w:type="gramEnd"/>
      <w:r>
        <w:t xml:space="preserve"> lähteülesanne oli lakooniline: lahendada parkimis- ja haljastuslahendus. Nii </w:t>
      </w:r>
      <w:proofErr w:type="gramStart"/>
      <w:r>
        <w:t>et</w:t>
      </w:r>
      <w:proofErr w:type="gramEnd"/>
      <w:r>
        <w:t xml:space="preserve"> töö algas koostöös tellijaga lähteülesande sõnastamisest. Tellijale oli oluline saada võimalikult taskukohane lahendus, nii </w:t>
      </w:r>
      <w:proofErr w:type="gramStart"/>
      <w:r>
        <w:t>et</w:t>
      </w:r>
      <w:proofErr w:type="gramEnd"/>
      <w:r>
        <w:t xml:space="preserve"> teede ja parkimisalade kavandamisel tuli kasutada maksimaalselt olemasolevaid teid ja platse, samas kui funktsionaalselt ja linnaruumiliselt nägin loogilisemaid lahendusi. Haljastuse osas tulid </w:t>
      </w:r>
      <w:proofErr w:type="gramStart"/>
      <w:r>
        <w:t>nad</w:t>
      </w:r>
      <w:proofErr w:type="gramEnd"/>
      <w:r>
        <w:t xml:space="preserve"> minu mõtetega jällegi kiirelt kaasa. Projekteerimise käigus sai tehtud koostööd spordihoone rekonstrueerimisprojekti koostajaga, kellega panime paika uue hooneosa </w:t>
      </w:r>
      <w:proofErr w:type="gramStart"/>
      <w:r>
        <w:t>ja</w:t>
      </w:r>
      <w:proofErr w:type="gramEnd"/>
      <w:r>
        <w:t xml:space="preserve"> selle sissepääsu paiknemise ning välisilme. Tehnovõrkude osas sain juhendada projekteerijaid oma torustike </w:t>
      </w:r>
      <w:proofErr w:type="gramStart"/>
      <w:r>
        <w:t>ja</w:t>
      </w:r>
      <w:proofErr w:type="gramEnd"/>
      <w:r>
        <w:t xml:space="preserve"> kaablitega valima teisi trajektoore, et vältida olemasoleva haljastuse kahjustamist või likvideerimist. Projektiosade kooskõlastamisega tegeles peatöövõtja Ettevõte OÜ. Projekt läbis edukalt ka ekspertiisi.”</w:t>
      </w:r>
    </w:p>
    <w:p w:rsidR="00BA5C15" w:rsidRDefault="00BA5C15">
      <w:pPr>
        <w:contextualSpacing w:val="0"/>
      </w:pPr>
    </w:p>
    <w:p w:rsidR="00BA5C15" w:rsidRDefault="0098559F">
      <w:pPr>
        <w:contextualSpacing w:val="0"/>
      </w:pPr>
      <w:r>
        <w:t xml:space="preserve"> </w:t>
      </w:r>
    </w:p>
    <w:p w:rsidR="00BA5C15" w:rsidRDefault="0098559F">
      <w:pPr>
        <w:contextualSpacing w:val="0"/>
        <w:rPr>
          <w:b/>
        </w:rPr>
      </w:pPr>
      <w:r>
        <w:rPr>
          <w:b/>
        </w:rPr>
        <w:t>Projekt B</w:t>
      </w:r>
    </w:p>
    <w:p w:rsidR="00BA5C15" w:rsidRDefault="0098559F">
      <w:pPr>
        <w:contextualSpacing w:val="0"/>
        <w:rPr>
          <w:i/>
          <w:color w:val="538135"/>
        </w:rPr>
      </w:pPr>
      <w:r>
        <w:rPr>
          <w:i/>
          <w:color w:val="538135"/>
        </w:rPr>
        <w:t>Näidis:</w:t>
      </w:r>
    </w:p>
    <w:p w:rsidR="00BA5C15" w:rsidRDefault="0098559F">
      <w:pPr>
        <w:contextualSpacing w:val="0"/>
        <w:jc w:val="both"/>
      </w:pPr>
      <w:r>
        <w:t xml:space="preserve">“Täitsin peaprojekteerija rolli. Juba hinnapakkumist koostades panin kokku meeskonna, kuhu kuulusid ka geodeet, teede projekteerija ning tänavavalgustuse projekteerija. Enne pakkumise koostamist täpsustasin tellijaga lähteülesannet ning pakkusin nende ettekirjutustele välja alternatiive. Töö käigus oli tihe koostöö mänguatraktsioonide ning inventari tootjate/ edasimüüjatega. Projekti koostamise ajal korraldasin kaks kaasamiskoosolekut nii mänguväljaku naabrite kui kasutajaskonna soovide väljaselgitamiseks. Kuna juba eskiisistaadiumis oli vaja püsida etteantud eelarve piires, sai kiirelt selgeks, </w:t>
      </w:r>
      <w:proofErr w:type="gramStart"/>
      <w:r>
        <w:t>et</w:t>
      </w:r>
      <w:proofErr w:type="gramEnd"/>
      <w:r>
        <w:t xml:space="preserve"> tellija soovid ületavad nendele võimaldatud rahalisi ressursse väljaku rajamiseks, nii et selles osas oli vaja suhelda ka kõrgemate linnaametnikega. Õnneks oli tegemist valimiseelse perioodiga ning juba </w:t>
      </w:r>
      <w:proofErr w:type="gramStart"/>
      <w:r>
        <w:t>peale</w:t>
      </w:r>
      <w:proofErr w:type="gramEnd"/>
      <w:r>
        <w:t xml:space="preserve"> esimest kohtumist tõsteti eelarvet küsitud 60%. Mänguatraktsioonide osas oli vaja leida tasakaal kvaliteedi, hinna </w:t>
      </w:r>
      <w:proofErr w:type="gramStart"/>
      <w:r>
        <w:t>ja</w:t>
      </w:r>
      <w:proofErr w:type="gramEnd"/>
      <w:r>
        <w:t xml:space="preserve"> arhitektuurse ilme osas. Seetõttu tegime kolleegiga lisatööna ka ronimislinnaku välisilme ümberdisainimise. Tegelesin ka projekti kooskõlastamise, ehitusloa taotlemise juhendamise (linnavalitsuses puudus spetsialist, kes oskaks Ehitisregistrit kasutada) ning autorijärelevalvega.”</w:t>
      </w:r>
    </w:p>
    <w:p w:rsidR="00BA5C15" w:rsidRDefault="00BA5C15">
      <w:pPr>
        <w:contextualSpacing w:val="0"/>
      </w:pPr>
    </w:p>
    <w:p w:rsidR="00BA5C15" w:rsidRDefault="0098559F">
      <w:pPr>
        <w:contextualSpacing w:val="0"/>
      </w:pPr>
      <w:r>
        <w:t xml:space="preserve"> </w:t>
      </w:r>
    </w:p>
    <w:p w:rsidR="00BA5C15" w:rsidRDefault="0098559F">
      <w:pPr>
        <w:contextualSpacing w:val="0"/>
        <w:rPr>
          <w:b/>
        </w:rPr>
      </w:pPr>
      <w:r>
        <w:rPr>
          <w:b/>
        </w:rPr>
        <w:t>Arhitektuurikonkurss C</w:t>
      </w:r>
    </w:p>
    <w:p w:rsidR="00BA5C15" w:rsidRDefault="0098559F">
      <w:pPr>
        <w:contextualSpacing w:val="0"/>
        <w:rPr>
          <w:i/>
          <w:color w:val="538135"/>
        </w:rPr>
      </w:pPr>
      <w:r>
        <w:rPr>
          <w:i/>
          <w:color w:val="538135"/>
        </w:rPr>
        <w:t>Näidis:</w:t>
      </w:r>
    </w:p>
    <w:p w:rsidR="00BA5C15" w:rsidRDefault="0098559F">
      <w:pPr>
        <w:contextualSpacing w:val="0"/>
        <w:jc w:val="both"/>
      </w:pPr>
      <w:r>
        <w:t xml:space="preserve">“Arhitekt P.K. kutsus mind kampa osalema kodulähedase piirkonna kutsustud arhitektuurikonkursil. Tähtajani oli siis jäänud üks kuu. Olin teadlik linnaosa elanike pahameelest selle piirkonna arendamise osas ning seetõttu üritasin võistlusülesandest veidi mööda minna ning pakkuda välja sellise maastikuarhitektuurse lahenduse, mis säilitaks konkursiala väärtused, tooks esile ala omapära ning pakuks ala kasutamise võimalusi ka ümbruskonna elanikele. Kahjuks meie töö ei võitnud, kuid olen jälginud maastikuarhitektuurse </w:t>
      </w:r>
      <w:proofErr w:type="gramStart"/>
      <w:r>
        <w:t>osa</w:t>
      </w:r>
      <w:proofErr w:type="gramEnd"/>
      <w:r>
        <w:t xml:space="preserve"> projekteerimise kulgu ning tuntav on, et minu põhimõtteid on sellesse projekti üle kantud.”</w:t>
      </w:r>
    </w:p>
    <w:p w:rsidR="00BA5C15" w:rsidRDefault="00BA5C15">
      <w:pPr>
        <w:contextualSpacing w:val="0"/>
      </w:pPr>
    </w:p>
    <w:p w:rsidR="00BA5C15" w:rsidRDefault="00BA5C15">
      <w:pPr>
        <w:contextualSpacing w:val="0"/>
        <w:jc w:val="both"/>
        <w:rPr>
          <w:b/>
          <w:color w:val="538135"/>
          <w:sz w:val="24"/>
          <w:szCs w:val="24"/>
        </w:rPr>
      </w:pPr>
    </w:p>
    <w:p w:rsidR="00BA5C15" w:rsidRDefault="0098559F">
      <w:pPr>
        <w:contextualSpacing w:val="0"/>
        <w:rPr>
          <w:b/>
          <w:color w:val="538135"/>
          <w:sz w:val="24"/>
          <w:szCs w:val="24"/>
        </w:rPr>
      </w:pPr>
      <w:r>
        <w:rPr>
          <w:b/>
          <w:color w:val="538135"/>
          <w:sz w:val="24"/>
          <w:szCs w:val="24"/>
        </w:rPr>
        <w:t>A.2.2. Planeeringu koostamine erinevates planeeringu liikides</w:t>
      </w:r>
    </w:p>
    <w:tbl>
      <w:tblPr>
        <w:tblStyle w:val="a1"/>
        <w:tblW w:w="936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6147"/>
        <w:gridCol w:w="3213"/>
      </w:tblGrid>
      <w:tr w:rsidR="00BA5C15" w:rsidTr="003C4F14">
        <w:trPr>
          <w:trHeight w:val="500"/>
        </w:trPr>
        <w:tc>
          <w:tcPr>
            <w:tcW w:w="6146" w:type="dxa"/>
            <w:vMerge w:val="restart"/>
            <w:tcBorders>
              <w:top w:val="single" w:sz="8" w:space="0" w:color="000000"/>
              <w:left w:val="single" w:sz="4" w:space="0" w:color="auto"/>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b/>
                <w:sz w:val="20"/>
                <w:szCs w:val="20"/>
              </w:rPr>
            </w:pPr>
            <w:r>
              <w:rPr>
                <w:b/>
                <w:sz w:val="20"/>
                <w:szCs w:val="20"/>
              </w:rPr>
              <w:t>Kompetentsid</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b/>
                <w:sz w:val="20"/>
                <w:szCs w:val="20"/>
              </w:rPr>
            </w:pPr>
            <w:r>
              <w:rPr>
                <w:b/>
                <w:sz w:val="20"/>
                <w:szCs w:val="20"/>
              </w:rPr>
              <w:t>Kompetentsi tõendamine</w:t>
            </w:r>
          </w:p>
        </w:tc>
      </w:tr>
      <w:tr w:rsidR="00BA5C15" w:rsidTr="003C4F14">
        <w:trPr>
          <w:trHeight w:val="500"/>
        </w:trPr>
        <w:tc>
          <w:tcPr>
            <w:tcW w:w="6146" w:type="dxa"/>
            <w:vMerge/>
            <w:tcBorders>
              <w:top w:val="single" w:sz="8" w:space="0" w:color="000000"/>
              <w:left w:val="single" w:sz="4" w:space="0" w:color="auto"/>
              <w:bottom w:val="single" w:sz="8" w:space="0" w:color="000000"/>
              <w:right w:val="nil"/>
            </w:tcBorders>
            <w:shd w:val="clear" w:color="auto" w:fill="auto"/>
            <w:tcMar>
              <w:top w:w="100" w:type="dxa"/>
              <w:left w:w="100" w:type="dxa"/>
              <w:bottom w:w="100" w:type="dxa"/>
              <w:right w:w="100" w:type="dxa"/>
            </w:tcMar>
          </w:tcPr>
          <w:p w:rsidR="00BA5C15" w:rsidRDefault="00BA5C15">
            <w:pPr>
              <w:contextualSpacing w:val="0"/>
            </w:pPr>
          </w:p>
        </w:tc>
        <w:tc>
          <w:tcPr>
            <w:tcW w:w="321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b/>
                <w:sz w:val="20"/>
                <w:szCs w:val="20"/>
              </w:rPr>
            </w:pPr>
            <w:r>
              <w:rPr>
                <w:b/>
                <w:sz w:val="20"/>
                <w:szCs w:val="20"/>
              </w:rPr>
              <w:t>Tööd</w:t>
            </w:r>
          </w:p>
        </w:tc>
      </w:tr>
      <w:tr w:rsidR="00BA5C15" w:rsidTr="003C4F14">
        <w:trPr>
          <w:trHeight w:val="560"/>
        </w:trPr>
        <w:tc>
          <w:tcPr>
            <w:tcW w:w="6146" w:type="dxa"/>
            <w:vMerge/>
            <w:tcBorders>
              <w:top w:val="single" w:sz="8" w:space="0" w:color="000000"/>
              <w:left w:val="single" w:sz="4" w:space="0" w:color="auto"/>
              <w:bottom w:val="single" w:sz="8" w:space="0" w:color="000000"/>
              <w:right w:val="nil"/>
            </w:tcBorders>
            <w:shd w:val="clear" w:color="auto" w:fill="auto"/>
            <w:tcMar>
              <w:top w:w="100" w:type="dxa"/>
              <w:left w:w="100" w:type="dxa"/>
              <w:bottom w:w="100" w:type="dxa"/>
              <w:right w:w="100" w:type="dxa"/>
            </w:tcMar>
          </w:tcPr>
          <w:p w:rsidR="00BA5C15" w:rsidRDefault="00BA5C15">
            <w:pPr>
              <w:contextualSpacing w:val="0"/>
            </w:pPr>
          </w:p>
        </w:tc>
        <w:tc>
          <w:tcPr>
            <w:tcW w:w="321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Detailplaneering C</w:t>
            </w:r>
          </w:p>
        </w:tc>
      </w:tr>
      <w:tr w:rsidR="00BA5C15" w:rsidTr="003C4F14">
        <w:trPr>
          <w:trHeight w:val="800"/>
        </w:trPr>
        <w:tc>
          <w:tcPr>
            <w:tcW w:w="6146" w:type="dxa"/>
            <w:tcBorders>
              <w:top w:val="nil"/>
              <w:left w:val="single" w:sz="8" w:space="0" w:color="000000"/>
              <w:bottom w:val="single" w:sz="4" w:space="0" w:color="auto"/>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Planeeringuala ülevaatus, ruumiline analüüs ja planeeringu lähteseisukohtade koostamine</w:t>
            </w:r>
          </w:p>
        </w:tc>
        <w:tc>
          <w:tcPr>
            <w:tcW w:w="3213" w:type="dxa"/>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r>
      <w:tr w:rsidR="00BA5C15" w:rsidTr="003C4F14">
        <w:trPr>
          <w:trHeight w:val="800"/>
        </w:trPr>
        <w:tc>
          <w:tcPr>
            <w:tcW w:w="6146" w:type="dxa"/>
            <w:tcBorders>
              <w:top w:val="single" w:sz="4" w:space="0" w:color="auto"/>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Ruumiliste visioonide ja planeeringute eskiislahenduste koostamine</w:t>
            </w:r>
          </w:p>
        </w:tc>
        <w:tc>
          <w:tcPr>
            <w:tcW w:w="3213" w:type="dxa"/>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r>
      <w:tr w:rsidR="00BA5C15">
        <w:trPr>
          <w:trHeight w:val="760"/>
        </w:trPr>
        <w:tc>
          <w:tcPr>
            <w:tcW w:w="6146"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Avalikkuse, huvitatud isikute ja asjakohaste ametiasutuste arvamustega arvestamine tasakaalustatud ruumilise lahenduse kaudu</w:t>
            </w:r>
          </w:p>
        </w:tc>
        <w:tc>
          <w:tcPr>
            <w:tcW w:w="321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r>
      <w:tr w:rsidR="00BA5C15">
        <w:trPr>
          <w:trHeight w:val="800"/>
        </w:trPr>
        <w:tc>
          <w:tcPr>
            <w:tcW w:w="6146"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Planeeringuala ruumilise terviklahenduse koostamine</w:t>
            </w:r>
          </w:p>
        </w:tc>
        <w:tc>
          <w:tcPr>
            <w:tcW w:w="321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r>
      <w:tr w:rsidR="00BA5C15">
        <w:trPr>
          <w:trHeight w:val="860"/>
        </w:trPr>
        <w:tc>
          <w:tcPr>
            <w:tcW w:w="6146"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Planeeringu ruumilise terviklahenduse tutvustamine ja põhjendamine koostöö ning avalikustamise kaudu</w:t>
            </w:r>
          </w:p>
        </w:tc>
        <w:tc>
          <w:tcPr>
            <w:tcW w:w="321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r>
      <w:tr w:rsidR="00BA5C15">
        <w:trPr>
          <w:trHeight w:val="800"/>
        </w:trPr>
        <w:tc>
          <w:tcPr>
            <w:tcW w:w="6146"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Planeeringu vormistamine</w:t>
            </w:r>
          </w:p>
        </w:tc>
        <w:tc>
          <w:tcPr>
            <w:tcW w:w="321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r>
    </w:tbl>
    <w:p w:rsidR="00BA5C15" w:rsidRDefault="0098559F">
      <w:pPr>
        <w:contextualSpacing w:val="0"/>
        <w:jc w:val="both"/>
      </w:pPr>
      <w:r>
        <w:t xml:space="preserve"> </w:t>
      </w:r>
    </w:p>
    <w:p w:rsidR="00BA5C15" w:rsidRDefault="0098559F">
      <w:pPr>
        <w:contextualSpacing w:val="0"/>
        <w:jc w:val="both"/>
      </w:pPr>
      <w:r>
        <w:lastRenderedPageBreak/>
        <w:t xml:space="preserve"> </w:t>
      </w:r>
    </w:p>
    <w:p w:rsidR="00BA5C15" w:rsidRDefault="0098559F">
      <w:pPr>
        <w:contextualSpacing w:val="0"/>
        <w:rPr>
          <w:b/>
        </w:rPr>
      </w:pPr>
      <w:r>
        <w:rPr>
          <w:b/>
        </w:rPr>
        <w:t xml:space="preserve">Mina </w:t>
      </w:r>
      <w:proofErr w:type="gramStart"/>
      <w:r>
        <w:rPr>
          <w:b/>
        </w:rPr>
        <w:t>ja</w:t>
      </w:r>
      <w:proofErr w:type="gramEnd"/>
      <w:r>
        <w:rPr>
          <w:b/>
        </w:rPr>
        <w:t xml:space="preserve"> planeerimine</w:t>
      </w:r>
    </w:p>
    <w:p w:rsidR="00BA5C15" w:rsidRDefault="0098559F">
      <w:pPr>
        <w:contextualSpacing w:val="0"/>
        <w:rPr>
          <w:color w:val="538135"/>
        </w:rPr>
      </w:pPr>
      <w:r>
        <w:rPr>
          <w:i/>
          <w:color w:val="538135"/>
        </w:rPr>
        <w:t>Näidis:</w:t>
      </w:r>
    </w:p>
    <w:p w:rsidR="00BA5C15" w:rsidRDefault="0098559F">
      <w:pPr>
        <w:contextualSpacing w:val="0"/>
        <w:jc w:val="both"/>
      </w:pPr>
      <w:r>
        <w:t>“Oman kogemusi vaid detailplaneeringute koostamises, seda aga juba üle 10 aasta. Kui 10 aastat tagasi võis mul olla korraga koostamisel ca 20 erinevas arengujärgus detailplaneeringut, siis nüüdseks olen mahtu drastiliselt vähendanud, tegeledes korraga 2-5 planeeringuga. Võib vist öelda, et vajasin planeerimisest vaheldust, samas ei taha end ka rooste lasta ning üritan end endiselt sel teemal kursis ja töös hoida.”</w:t>
      </w:r>
    </w:p>
    <w:p w:rsidR="00BA5C15" w:rsidRDefault="0098559F">
      <w:pPr>
        <w:contextualSpacing w:val="0"/>
        <w:jc w:val="both"/>
      </w:pPr>
      <w:r>
        <w:t xml:space="preserve"> </w:t>
      </w:r>
    </w:p>
    <w:p w:rsidR="00BA5C15" w:rsidRDefault="0098559F">
      <w:pPr>
        <w:contextualSpacing w:val="0"/>
        <w:rPr>
          <w:b/>
        </w:rPr>
      </w:pPr>
      <w:r>
        <w:rPr>
          <w:b/>
        </w:rPr>
        <w:t>Detailplaneering C</w:t>
      </w:r>
    </w:p>
    <w:p w:rsidR="00BA5C15" w:rsidRDefault="0098559F">
      <w:pPr>
        <w:contextualSpacing w:val="0"/>
        <w:rPr>
          <w:b/>
          <w:color w:val="538135"/>
        </w:rPr>
      </w:pPr>
      <w:r>
        <w:rPr>
          <w:i/>
          <w:color w:val="538135"/>
        </w:rPr>
        <w:t>Näidis:</w:t>
      </w:r>
    </w:p>
    <w:p w:rsidR="00BA5C15" w:rsidRDefault="0098559F">
      <w:pPr>
        <w:contextualSpacing w:val="0"/>
        <w:jc w:val="both"/>
      </w:pPr>
      <w:r>
        <w:t xml:space="preserve">“Kuna olin varasemalt koostanud ka planeeringuala läheduses ühe teise detailplaneeringu, siis kutsus kohalik omavalitsus mind ka selle hinnapakkumises osalema. Piirkond oli tuttav, kohalike elanike meelestatus uuenduste osas samuti. Eskiisistaadiumis analüüsisin koolimaja ruumiplaane ning kõrvutasin neid tellija soovidega ruumi juurde saada. Sündis mitu alternatiivi, kuhu </w:t>
      </w:r>
      <w:proofErr w:type="gramStart"/>
      <w:r>
        <w:t>poole</w:t>
      </w:r>
      <w:proofErr w:type="gramEnd"/>
      <w:r>
        <w:t xml:space="preserve"> laieneda. Planeeringusse otsustati kõik ettepanekud võimaliku hoonestusalana lisada, et jätta võimalused tulevikus veel järgnevateks juurdeehitusteks.”</w:t>
      </w:r>
    </w:p>
    <w:p w:rsidR="00BA5C15" w:rsidRDefault="00BA5C15">
      <w:pPr>
        <w:contextualSpacing w:val="0"/>
      </w:pPr>
    </w:p>
    <w:p w:rsidR="00BA5C15" w:rsidRDefault="0098559F">
      <w:pPr>
        <w:contextualSpacing w:val="0"/>
        <w:jc w:val="both"/>
      </w:pPr>
      <w:r>
        <w:t xml:space="preserve"> </w:t>
      </w:r>
    </w:p>
    <w:p w:rsidR="00BA5C15" w:rsidRDefault="0098559F">
      <w:pPr>
        <w:contextualSpacing w:val="0"/>
        <w:jc w:val="both"/>
      </w:pPr>
      <w:r>
        <w:t xml:space="preserve"> </w:t>
      </w:r>
    </w:p>
    <w:p w:rsidR="00BA5C15" w:rsidRDefault="0098559F">
      <w:pPr>
        <w:contextualSpacing w:val="0"/>
        <w:rPr>
          <w:b/>
          <w:color w:val="538135"/>
          <w:sz w:val="24"/>
          <w:szCs w:val="24"/>
        </w:rPr>
      </w:pPr>
      <w:r>
        <w:rPr>
          <w:b/>
          <w:color w:val="538135"/>
          <w:sz w:val="24"/>
          <w:szCs w:val="24"/>
        </w:rPr>
        <w:t xml:space="preserve">A.2.3 Maastiku uurimine, inventeerimine, hindamine </w:t>
      </w:r>
      <w:proofErr w:type="gramStart"/>
      <w:r>
        <w:rPr>
          <w:b/>
          <w:color w:val="538135"/>
          <w:sz w:val="24"/>
          <w:szCs w:val="24"/>
        </w:rPr>
        <w:t>ja</w:t>
      </w:r>
      <w:proofErr w:type="gramEnd"/>
      <w:r>
        <w:rPr>
          <w:b/>
          <w:color w:val="538135"/>
          <w:sz w:val="24"/>
          <w:szCs w:val="24"/>
        </w:rPr>
        <w:t xml:space="preserve"> maastiku hooldamise kavandamine</w:t>
      </w:r>
    </w:p>
    <w:p w:rsidR="0098559F" w:rsidRDefault="0098559F">
      <w:pPr>
        <w:contextualSpacing w:val="0"/>
        <w:rPr>
          <w:b/>
          <w:color w:val="538135"/>
          <w:sz w:val="24"/>
          <w:szCs w:val="24"/>
        </w:rPr>
      </w:pPr>
    </w:p>
    <w:tbl>
      <w:tblPr>
        <w:tblStyle w:val="a2"/>
        <w:tblW w:w="936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611"/>
        <w:gridCol w:w="2187"/>
        <w:gridCol w:w="1805"/>
        <w:gridCol w:w="1757"/>
      </w:tblGrid>
      <w:tr w:rsidR="00BA5C15" w:rsidTr="003C4F14">
        <w:trPr>
          <w:trHeight w:val="500"/>
        </w:trPr>
        <w:tc>
          <w:tcPr>
            <w:tcW w:w="3610" w:type="dxa"/>
            <w:vMerge w:val="restart"/>
            <w:tcBorders>
              <w:top w:val="single" w:sz="8" w:space="0" w:color="000000"/>
              <w:left w:val="single" w:sz="4" w:space="0" w:color="auto"/>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b/>
                <w:sz w:val="20"/>
                <w:szCs w:val="20"/>
              </w:rPr>
            </w:pPr>
            <w:r>
              <w:rPr>
                <w:b/>
                <w:sz w:val="20"/>
                <w:szCs w:val="20"/>
              </w:rPr>
              <w:t>Kompetentsid</w:t>
            </w:r>
          </w:p>
        </w:tc>
        <w:tc>
          <w:tcPr>
            <w:tcW w:w="5749" w:type="dxa"/>
            <w:gridSpan w:val="3"/>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b/>
                <w:sz w:val="20"/>
                <w:szCs w:val="20"/>
              </w:rPr>
            </w:pPr>
            <w:r>
              <w:rPr>
                <w:b/>
                <w:sz w:val="20"/>
                <w:szCs w:val="20"/>
              </w:rPr>
              <w:t>Kompetentsi tõendamine</w:t>
            </w:r>
          </w:p>
        </w:tc>
      </w:tr>
      <w:tr w:rsidR="00BA5C15" w:rsidTr="003C4F14">
        <w:trPr>
          <w:trHeight w:val="500"/>
        </w:trPr>
        <w:tc>
          <w:tcPr>
            <w:tcW w:w="3610" w:type="dxa"/>
            <w:vMerge/>
            <w:tcBorders>
              <w:top w:val="single" w:sz="8" w:space="0" w:color="000000"/>
              <w:left w:val="single" w:sz="4" w:space="0" w:color="auto"/>
              <w:bottom w:val="single" w:sz="8" w:space="0" w:color="000000"/>
              <w:right w:val="nil"/>
            </w:tcBorders>
            <w:shd w:val="clear" w:color="auto" w:fill="auto"/>
            <w:tcMar>
              <w:top w:w="100" w:type="dxa"/>
              <w:left w:w="100" w:type="dxa"/>
              <w:bottom w:w="100" w:type="dxa"/>
              <w:right w:w="100" w:type="dxa"/>
            </w:tcMar>
          </w:tcPr>
          <w:p w:rsidR="00BA5C15" w:rsidRDefault="00BA5C15">
            <w:pPr>
              <w:contextualSpacing w:val="0"/>
            </w:pPr>
          </w:p>
        </w:tc>
        <w:tc>
          <w:tcPr>
            <w:tcW w:w="218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b/>
                <w:sz w:val="20"/>
                <w:szCs w:val="20"/>
              </w:rPr>
            </w:pPr>
            <w:r>
              <w:rPr>
                <w:b/>
                <w:sz w:val="20"/>
                <w:szCs w:val="20"/>
              </w:rPr>
              <w:t>Tööd</w:t>
            </w:r>
          </w:p>
        </w:tc>
        <w:tc>
          <w:tcPr>
            <w:tcW w:w="3562" w:type="dxa"/>
            <w:gridSpan w:val="2"/>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b/>
                <w:sz w:val="20"/>
                <w:szCs w:val="20"/>
              </w:rPr>
            </w:pPr>
            <w:r>
              <w:rPr>
                <w:b/>
                <w:sz w:val="20"/>
                <w:szCs w:val="20"/>
              </w:rPr>
              <w:t>Täiendkoolitused</w:t>
            </w:r>
          </w:p>
        </w:tc>
      </w:tr>
      <w:tr w:rsidR="00BA5C15" w:rsidTr="003C4F14">
        <w:trPr>
          <w:trHeight w:val="980"/>
        </w:trPr>
        <w:tc>
          <w:tcPr>
            <w:tcW w:w="3610" w:type="dxa"/>
            <w:vMerge/>
            <w:tcBorders>
              <w:top w:val="single" w:sz="8" w:space="0" w:color="000000"/>
              <w:left w:val="single" w:sz="4" w:space="0" w:color="auto"/>
              <w:bottom w:val="single" w:sz="8" w:space="0" w:color="000000"/>
              <w:right w:val="nil"/>
            </w:tcBorders>
            <w:shd w:val="clear" w:color="auto" w:fill="auto"/>
            <w:tcMar>
              <w:top w:w="100" w:type="dxa"/>
              <w:left w:w="100" w:type="dxa"/>
              <w:bottom w:w="100" w:type="dxa"/>
              <w:right w:w="100" w:type="dxa"/>
            </w:tcMar>
          </w:tcPr>
          <w:p w:rsidR="00BA5C15" w:rsidRDefault="00BA5C15">
            <w:pPr>
              <w:contextualSpacing w:val="0"/>
            </w:pPr>
          </w:p>
        </w:tc>
        <w:tc>
          <w:tcPr>
            <w:tcW w:w="2187"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Hinnang E</w:t>
            </w:r>
          </w:p>
        </w:tc>
        <w:tc>
          <w:tcPr>
            <w:tcW w:w="18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Täiendkoolitus 3</w:t>
            </w:r>
          </w:p>
        </w:tc>
        <w:tc>
          <w:tcPr>
            <w:tcW w:w="17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Täiendkoolitus 4</w:t>
            </w:r>
          </w:p>
        </w:tc>
      </w:tr>
      <w:tr w:rsidR="00BA5C15" w:rsidTr="00757F9A">
        <w:trPr>
          <w:trHeight w:val="800"/>
        </w:trPr>
        <w:tc>
          <w:tcPr>
            <w:tcW w:w="3610" w:type="dxa"/>
            <w:tcBorders>
              <w:top w:val="nil"/>
              <w:left w:val="single" w:sz="8" w:space="0" w:color="000000"/>
              <w:bottom w:val="single" w:sz="4" w:space="0" w:color="auto"/>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Tööprotsessi kavandamine</w:t>
            </w:r>
          </w:p>
        </w:tc>
        <w:tc>
          <w:tcPr>
            <w:tcW w:w="2187" w:type="dxa"/>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c>
          <w:tcPr>
            <w:tcW w:w="1805"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 xml:space="preserve"> </w:t>
            </w:r>
          </w:p>
        </w:tc>
        <w:tc>
          <w:tcPr>
            <w:tcW w:w="1757"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 xml:space="preserve"> </w:t>
            </w:r>
          </w:p>
        </w:tc>
      </w:tr>
      <w:tr w:rsidR="00BA5C15" w:rsidTr="00757F9A">
        <w:trPr>
          <w:trHeight w:val="800"/>
        </w:trPr>
        <w:tc>
          <w:tcPr>
            <w:tcW w:w="3610" w:type="dxa"/>
            <w:tcBorders>
              <w:top w:val="single" w:sz="4" w:space="0" w:color="auto"/>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lastRenderedPageBreak/>
              <w:t>Lähteandmete kogumine, sh välitööd</w:t>
            </w:r>
          </w:p>
        </w:tc>
        <w:tc>
          <w:tcPr>
            <w:tcW w:w="2187" w:type="dxa"/>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c>
          <w:tcPr>
            <w:tcW w:w="1805"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c>
          <w:tcPr>
            <w:tcW w:w="1757"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bookmarkStart w:id="0" w:name="_GoBack"/>
            <w:bookmarkEnd w:id="0"/>
            <w:r>
              <w:rPr>
                <w:sz w:val="20"/>
                <w:szCs w:val="20"/>
              </w:rPr>
              <w:t>x</w:t>
            </w:r>
          </w:p>
        </w:tc>
      </w:tr>
      <w:tr w:rsidR="00BA5C15">
        <w:trPr>
          <w:trHeight w:val="800"/>
        </w:trPr>
        <w:tc>
          <w:tcPr>
            <w:tcW w:w="3610"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Andmete analüüs</w:t>
            </w:r>
          </w:p>
        </w:tc>
        <w:tc>
          <w:tcPr>
            <w:tcW w:w="2187"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c>
          <w:tcPr>
            <w:tcW w:w="18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 xml:space="preserve">x </w:t>
            </w:r>
          </w:p>
        </w:tc>
        <w:tc>
          <w:tcPr>
            <w:tcW w:w="17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 xml:space="preserve"> </w:t>
            </w:r>
          </w:p>
        </w:tc>
      </w:tr>
      <w:tr w:rsidR="00BA5C15" w:rsidTr="003C4F14">
        <w:trPr>
          <w:trHeight w:val="800"/>
        </w:trPr>
        <w:tc>
          <w:tcPr>
            <w:tcW w:w="3610" w:type="dxa"/>
            <w:tcBorders>
              <w:top w:val="nil"/>
              <w:left w:val="single" w:sz="8" w:space="0" w:color="000000"/>
              <w:bottom w:val="single" w:sz="4" w:space="0" w:color="auto"/>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Järelduste tegemine</w:t>
            </w:r>
          </w:p>
        </w:tc>
        <w:tc>
          <w:tcPr>
            <w:tcW w:w="2187" w:type="dxa"/>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c>
          <w:tcPr>
            <w:tcW w:w="1805"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 xml:space="preserve"> </w:t>
            </w:r>
          </w:p>
        </w:tc>
        <w:tc>
          <w:tcPr>
            <w:tcW w:w="1757"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r>
      <w:tr w:rsidR="00BA5C15" w:rsidTr="003C4F14">
        <w:trPr>
          <w:trHeight w:val="800"/>
        </w:trPr>
        <w:tc>
          <w:tcPr>
            <w:tcW w:w="3610" w:type="dxa"/>
            <w:tcBorders>
              <w:top w:val="single" w:sz="4" w:space="0" w:color="auto"/>
              <w:left w:val="single" w:sz="8" w:space="0" w:color="000000"/>
              <w:bottom w:val="single" w:sz="8" w:space="0" w:color="000000"/>
              <w:right w:val="nil"/>
            </w:tcBorders>
            <w:shd w:val="clear" w:color="auto" w:fill="auto"/>
            <w:tcMar>
              <w:top w:w="100" w:type="dxa"/>
              <w:left w:w="80" w:type="dxa"/>
              <w:bottom w:w="100" w:type="dxa"/>
              <w:right w:w="80" w:type="dxa"/>
            </w:tcMar>
          </w:tcPr>
          <w:p w:rsidR="00BA5C15" w:rsidRDefault="0098559F">
            <w:pPr>
              <w:contextualSpacing w:val="0"/>
              <w:rPr>
                <w:sz w:val="20"/>
                <w:szCs w:val="20"/>
              </w:rPr>
            </w:pPr>
            <w:r>
              <w:rPr>
                <w:sz w:val="20"/>
                <w:szCs w:val="20"/>
              </w:rPr>
              <w:t>Lõppdokumendi koostamine ja vormistamine</w:t>
            </w:r>
          </w:p>
        </w:tc>
        <w:tc>
          <w:tcPr>
            <w:tcW w:w="2187" w:type="dxa"/>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widowControl w:val="0"/>
              <w:spacing w:line="240" w:lineRule="auto"/>
              <w:contextualSpacing w:val="0"/>
              <w:jc w:val="center"/>
              <w:rPr>
                <w:sz w:val="20"/>
                <w:szCs w:val="20"/>
              </w:rPr>
            </w:pPr>
            <w:r>
              <w:rPr>
                <w:sz w:val="20"/>
                <w:szCs w:val="20"/>
              </w:rPr>
              <w:t>x</w:t>
            </w:r>
          </w:p>
        </w:tc>
        <w:tc>
          <w:tcPr>
            <w:tcW w:w="1805"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 xml:space="preserve"> </w:t>
            </w:r>
          </w:p>
        </w:tc>
        <w:tc>
          <w:tcPr>
            <w:tcW w:w="1757"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tcPr>
          <w:p w:rsidR="00BA5C15" w:rsidRDefault="0098559F">
            <w:pPr>
              <w:contextualSpacing w:val="0"/>
              <w:jc w:val="center"/>
              <w:rPr>
                <w:sz w:val="20"/>
                <w:szCs w:val="20"/>
              </w:rPr>
            </w:pPr>
            <w:r>
              <w:rPr>
                <w:sz w:val="20"/>
                <w:szCs w:val="20"/>
              </w:rPr>
              <w:t xml:space="preserve"> </w:t>
            </w:r>
          </w:p>
        </w:tc>
      </w:tr>
    </w:tbl>
    <w:p w:rsidR="00BA5C15" w:rsidRDefault="0098559F">
      <w:pPr>
        <w:contextualSpacing w:val="0"/>
        <w:jc w:val="both"/>
      </w:pPr>
      <w:r>
        <w:t xml:space="preserve"> </w:t>
      </w:r>
    </w:p>
    <w:p w:rsidR="00BA5C15" w:rsidRDefault="0098559F">
      <w:pPr>
        <w:contextualSpacing w:val="0"/>
        <w:jc w:val="both"/>
      </w:pPr>
      <w:r>
        <w:t xml:space="preserve"> </w:t>
      </w:r>
    </w:p>
    <w:p w:rsidR="00BA5C15" w:rsidRDefault="0098559F">
      <w:pPr>
        <w:contextualSpacing w:val="0"/>
        <w:rPr>
          <w:b/>
        </w:rPr>
      </w:pPr>
      <w:r>
        <w:rPr>
          <w:b/>
        </w:rPr>
        <w:t xml:space="preserve">Mina </w:t>
      </w:r>
      <w:proofErr w:type="gramStart"/>
      <w:r>
        <w:rPr>
          <w:b/>
        </w:rPr>
        <w:t>ja</w:t>
      </w:r>
      <w:proofErr w:type="gramEnd"/>
      <w:r>
        <w:rPr>
          <w:b/>
        </w:rPr>
        <w:t xml:space="preserve"> maastik</w:t>
      </w:r>
    </w:p>
    <w:p w:rsidR="00BA5C15" w:rsidRDefault="0098559F">
      <w:pPr>
        <w:contextualSpacing w:val="0"/>
        <w:jc w:val="both"/>
        <w:rPr>
          <w:i/>
          <w:color w:val="538135"/>
        </w:rPr>
      </w:pPr>
      <w:r>
        <w:rPr>
          <w:i/>
          <w:color w:val="538135"/>
        </w:rPr>
        <w:t>Näidis:</w:t>
      </w:r>
    </w:p>
    <w:p w:rsidR="00BA5C15" w:rsidRDefault="0098559F">
      <w:pPr>
        <w:contextualSpacing w:val="0"/>
        <w:jc w:val="both"/>
      </w:pPr>
      <w:r>
        <w:t xml:space="preserve">“Maastiku uurimise, inventeerimise, analüüsimise, tõlgendamise, vaatlemise, hindamise jne-ga tegelen igapäevaselt projekteerimis- ja planeerimisalaseid töid koostades. Eraldi maastiku kompleksseid väärtusi puudutavaid töid olen teinud vähe, aga see-eest on need olnud huvitavad </w:t>
      </w:r>
      <w:proofErr w:type="gramStart"/>
      <w:r>
        <w:t>ja</w:t>
      </w:r>
      <w:proofErr w:type="gramEnd"/>
      <w:r>
        <w:t xml:space="preserve"> meeldejäävad protsessid. Kui projekteerimises ja planeerimises on üsna kindlad protseduurid, mida läbida, siis maastikku analüüsivad tööd on alati olnud erakordsed, kuna on vaja olnud välja töötada antud kontekstile sobiv tööplaan ja metoodika.”</w:t>
      </w:r>
    </w:p>
    <w:p w:rsidR="00BA5C15" w:rsidRDefault="0098559F">
      <w:pPr>
        <w:contextualSpacing w:val="0"/>
        <w:jc w:val="both"/>
      </w:pPr>
      <w:r>
        <w:t xml:space="preserve"> </w:t>
      </w:r>
    </w:p>
    <w:p w:rsidR="00BA5C15" w:rsidRDefault="0098559F">
      <w:pPr>
        <w:contextualSpacing w:val="0"/>
        <w:jc w:val="both"/>
        <w:rPr>
          <w:b/>
        </w:rPr>
      </w:pPr>
      <w:r>
        <w:rPr>
          <w:b/>
        </w:rPr>
        <w:t>Hinnang E</w:t>
      </w:r>
    </w:p>
    <w:p w:rsidR="00BA5C15" w:rsidRDefault="0098559F">
      <w:pPr>
        <w:contextualSpacing w:val="0"/>
        <w:jc w:val="both"/>
        <w:rPr>
          <w:color w:val="538135"/>
          <w:sz w:val="20"/>
          <w:szCs w:val="20"/>
        </w:rPr>
      </w:pPr>
      <w:r>
        <w:rPr>
          <w:i/>
          <w:color w:val="538135"/>
        </w:rPr>
        <w:t>Näidis:</w:t>
      </w:r>
    </w:p>
    <w:p w:rsidR="00BA5C15" w:rsidRDefault="0098559F">
      <w:pPr>
        <w:contextualSpacing w:val="0"/>
        <w:jc w:val="both"/>
      </w:pPr>
      <w:r>
        <w:t xml:space="preserve">“See maastiku hinnang sai koostatud koostöös Ettevõte OÜ-ga. Kuna koostööpartneril olid tol hetkel kogemused pigem dendroloogia valdkonnas, minul linnaplaneerimises, siis said need kaks suunda selles töös ühendatud. Lisaks oli meeskonnas ka minu kolleeg. Minu roll oli panna paika tööprotsess, metoodika ning koondada kokku järeldused. Välitöid tegime kolmekesi </w:t>
      </w:r>
      <w:proofErr w:type="gramStart"/>
      <w:r>
        <w:t>koos</w:t>
      </w:r>
      <w:proofErr w:type="gramEnd"/>
      <w:r>
        <w:t xml:space="preserve"> ning lähteandmete kogumise jagasime teemade kaupa ära. Koostööpartner oli kontaktis tellijaga. Analüüsi osas jäi koostööpartneri kanda taimestuse </w:t>
      </w:r>
      <w:proofErr w:type="gramStart"/>
      <w:r>
        <w:t>osa</w:t>
      </w:r>
      <w:proofErr w:type="gramEnd"/>
      <w:r>
        <w:t xml:space="preserve">, meile ülejäänud. Töötasime kolleegiga sünkroonis – mina tekstiga, tema graafilise osaga. Lõpuks </w:t>
      </w:r>
      <w:proofErr w:type="gramStart"/>
      <w:r>
        <w:t>sidusin  kõik</w:t>
      </w:r>
      <w:proofErr w:type="gramEnd"/>
      <w:r>
        <w:t xml:space="preserve"> osad ühtseks dokumendiks kokku.”</w:t>
      </w:r>
    </w:p>
    <w:p w:rsidR="00BA5C15" w:rsidRDefault="00BA5C15">
      <w:pPr>
        <w:contextualSpacing w:val="0"/>
      </w:pPr>
    </w:p>
    <w:p w:rsidR="00BA5C15" w:rsidRDefault="00BA5C15">
      <w:pPr>
        <w:contextualSpacing w:val="0"/>
      </w:pPr>
    </w:p>
    <w:sectPr w:rsidR="00BA5C15">
      <w:pgSz w:w="15840" w:h="12240"/>
      <w:pgMar w:top="1440" w:right="907"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15"/>
    <w:rsid w:val="003C4F14"/>
    <w:rsid w:val="00757F9A"/>
    <w:rsid w:val="0098559F"/>
    <w:rsid w:val="00B618D3"/>
    <w:rsid w:val="00BA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7097A-F092-43DF-B51C-A621C3AF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Reet</dc:creator>
  <cp:lastModifiedBy>Reet</cp:lastModifiedBy>
  <cp:revision>6</cp:revision>
  <dcterms:created xsi:type="dcterms:W3CDTF">2018-11-28T12:24:00Z</dcterms:created>
  <dcterms:modified xsi:type="dcterms:W3CDTF">2018-11-28T12:38:00Z</dcterms:modified>
</cp:coreProperties>
</file>