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815" w:rsidRPr="00EF3D23" w:rsidRDefault="00286815" w:rsidP="00286815">
      <w:pPr>
        <w:spacing w:before="100" w:beforeAutospacing="1" w:after="100" w:afterAutospacing="1" w:line="240" w:lineRule="auto"/>
        <w:rPr>
          <w:rFonts w:ascii="Times New Roman" w:eastAsia="Times New Roman" w:hAnsi="Times New Roman" w:cs="Times New Roman"/>
          <w:b/>
          <w:sz w:val="32"/>
          <w:szCs w:val="32"/>
          <w:lang w:eastAsia="et-EE"/>
        </w:rPr>
      </w:pPr>
      <w:bookmarkStart w:id="0" w:name="_GoBack"/>
      <w:bookmarkEnd w:id="0"/>
      <w:r w:rsidRPr="00EF3D23">
        <w:rPr>
          <w:rFonts w:ascii="Times New Roman" w:eastAsia="Times New Roman" w:hAnsi="Times New Roman" w:cs="Times New Roman"/>
          <w:b/>
          <w:sz w:val="32"/>
          <w:szCs w:val="32"/>
          <w:lang w:eastAsia="et-EE"/>
        </w:rPr>
        <w:t>Töölepingule iseloomulikud tunnused</w:t>
      </w:r>
    </w:p>
    <w:p w:rsidR="00286815" w:rsidRPr="00EF3D23" w:rsidRDefault="00286815" w:rsidP="00286815">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EF3D23">
        <w:rPr>
          <w:rFonts w:ascii="Times New Roman" w:eastAsia="Times New Roman" w:hAnsi="Times New Roman" w:cs="Times New Roman"/>
          <w:sz w:val="32"/>
          <w:szCs w:val="32"/>
          <w:lang w:eastAsia="et-EE"/>
        </w:rPr>
        <w:t>Töötaja allub tööd tehes tööandja juhtimisele ja kontrollile, st tööandja määrab töö tegemise koha, aja ja viisi;</w:t>
      </w:r>
    </w:p>
    <w:p w:rsidR="00286815" w:rsidRPr="00EF3D23" w:rsidRDefault="00286815" w:rsidP="00286815">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EF3D23">
        <w:rPr>
          <w:rFonts w:ascii="Times New Roman" w:eastAsia="Times New Roman" w:hAnsi="Times New Roman" w:cs="Times New Roman"/>
          <w:sz w:val="32"/>
          <w:szCs w:val="32"/>
          <w:lang w:eastAsia="et-EE"/>
        </w:rPr>
        <w:t>tööandja maksab töötajale töö eest perioodilist tasu;</w:t>
      </w:r>
    </w:p>
    <w:p w:rsidR="00286815" w:rsidRPr="00EF3D23" w:rsidRDefault="00286815" w:rsidP="00286815">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EF3D23">
        <w:rPr>
          <w:rFonts w:ascii="Times New Roman" w:eastAsia="Times New Roman" w:hAnsi="Times New Roman" w:cs="Times New Roman"/>
          <w:sz w:val="32"/>
          <w:szCs w:val="32"/>
          <w:lang w:eastAsia="et-EE"/>
        </w:rPr>
        <w:t>tööandja ja töötaja seovad end töölepinguga ning tekib ootus töö olemasoluks pikemaks ajaks;</w:t>
      </w:r>
    </w:p>
    <w:p w:rsidR="00286815" w:rsidRPr="00EF3D23" w:rsidRDefault="00286815" w:rsidP="00286815">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EF3D23">
        <w:rPr>
          <w:rFonts w:ascii="Times New Roman" w:eastAsia="Times New Roman" w:hAnsi="Times New Roman" w:cs="Times New Roman"/>
          <w:sz w:val="32"/>
          <w:szCs w:val="32"/>
          <w:lang w:eastAsia="et-EE"/>
        </w:rPr>
        <w:t>tööd tehakse üldjuhul isiklikult;</w:t>
      </w:r>
    </w:p>
    <w:p w:rsidR="00286815" w:rsidRPr="00EF3D23" w:rsidRDefault="00286815" w:rsidP="00286815">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EF3D23">
        <w:rPr>
          <w:rFonts w:ascii="Times New Roman" w:eastAsia="Times New Roman" w:hAnsi="Times New Roman" w:cs="Times New Roman"/>
          <w:sz w:val="32"/>
          <w:szCs w:val="32"/>
          <w:lang w:eastAsia="et-EE"/>
        </w:rPr>
        <w:t>töö tegemiseks kasutab töötaja tööandja töövahendeid, materjale ja seadmeid;</w:t>
      </w:r>
    </w:p>
    <w:p w:rsidR="00286815" w:rsidRPr="00EF3D23" w:rsidRDefault="00286815" w:rsidP="00286815">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EF3D23">
        <w:rPr>
          <w:rFonts w:ascii="Times New Roman" w:eastAsia="Times New Roman" w:hAnsi="Times New Roman" w:cs="Times New Roman"/>
          <w:sz w:val="32"/>
          <w:szCs w:val="32"/>
          <w:lang w:eastAsia="et-EE"/>
        </w:rPr>
        <w:t>töötaja osaleb tööandja ettevõtte tegevuses (töötamine tööandja ruumides, töökorralduslike reeglite järgimine, ühisüritused kolleegidega jms);</w:t>
      </w:r>
    </w:p>
    <w:p w:rsidR="00286815" w:rsidRPr="00EF3D23" w:rsidRDefault="00286815" w:rsidP="00286815">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EF3D23">
        <w:rPr>
          <w:rFonts w:ascii="Times New Roman" w:eastAsia="Times New Roman" w:hAnsi="Times New Roman" w:cs="Times New Roman"/>
          <w:sz w:val="32"/>
          <w:szCs w:val="32"/>
          <w:lang w:eastAsia="et-EE"/>
        </w:rPr>
        <w:t>tööandja kohustub tagama töötajale seaduses ette nähtud hüved (näiteks puhkus, puhkeaeg, töötasu vähemalt töötasu alammäära ulatuses);</w:t>
      </w:r>
    </w:p>
    <w:p w:rsidR="00286815" w:rsidRPr="00EF3D23" w:rsidRDefault="00286815" w:rsidP="00286815">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EF3D23">
        <w:rPr>
          <w:rFonts w:ascii="Times New Roman" w:eastAsia="Times New Roman" w:hAnsi="Times New Roman" w:cs="Times New Roman"/>
          <w:sz w:val="32"/>
          <w:szCs w:val="32"/>
          <w:lang w:eastAsia="et-EE"/>
        </w:rPr>
        <w:t>töötaja jaoks on ettevõtlusrisk maandatud näiteks suhte lõppemisest ette teatamise tähtajaga ja mõnel juhul ka suhte lõppemisega kaasneva hüvitisega;</w:t>
      </w:r>
    </w:p>
    <w:p w:rsidR="00286815" w:rsidRPr="00EF3D23" w:rsidRDefault="00286815" w:rsidP="00286815">
      <w:pPr>
        <w:numPr>
          <w:ilvl w:val="0"/>
          <w:numId w:val="1"/>
        </w:numPr>
        <w:spacing w:before="100" w:beforeAutospacing="1" w:after="100" w:afterAutospacing="1" w:line="240" w:lineRule="auto"/>
        <w:rPr>
          <w:rFonts w:ascii="Times New Roman" w:eastAsia="Times New Roman" w:hAnsi="Times New Roman" w:cs="Times New Roman"/>
          <w:sz w:val="32"/>
          <w:szCs w:val="32"/>
          <w:lang w:eastAsia="et-EE"/>
        </w:rPr>
      </w:pPr>
      <w:r w:rsidRPr="00EF3D23">
        <w:rPr>
          <w:rFonts w:ascii="Times New Roman" w:eastAsia="Times New Roman" w:hAnsi="Times New Roman" w:cs="Times New Roman"/>
          <w:sz w:val="32"/>
          <w:szCs w:val="32"/>
          <w:lang w:eastAsia="et-EE"/>
        </w:rPr>
        <w:t>lepingust tulenevad kohustused, mis piiravad või kohustavad lepingu ühte poolt ka väljaspool töösuhet (näiteks konkurentsipiirang, saladuse hoidmise kohustus).</w:t>
      </w:r>
    </w:p>
    <w:p w:rsidR="0058405B" w:rsidRPr="00EF3D23" w:rsidRDefault="0058405B" w:rsidP="0058405B">
      <w:pPr>
        <w:spacing w:before="100" w:beforeAutospacing="1" w:after="100" w:afterAutospacing="1" w:line="240" w:lineRule="auto"/>
        <w:rPr>
          <w:rFonts w:ascii="Times New Roman" w:eastAsia="Times New Roman" w:hAnsi="Times New Roman" w:cs="Times New Roman"/>
          <w:b/>
          <w:sz w:val="32"/>
          <w:szCs w:val="32"/>
          <w:lang w:eastAsia="et-EE"/>
        </w:rPr>
      </w:pPr>
      <w:r w:rsidRPr="00EF3D23">
        <w:rPr>
          <w:rFonts w:ascii="Times New Roman" w:eastAsia="Times New Roman" w:hAnsi="Times New Roman" w:cs="Times New Roman"/>
          <w:b/>
          <w:sz w:val="32"/>
          <w:szCs w:val="32"/>
          <w:lang w:eastAsia="et-EE"/>
        </w:rPr>
        <w:t>Käsundusleping</w:t>
      </w:r>
    </w:p>
    <w:p w:rsidR="0058405B" w:rsidRPr="00EF3D23" w:rsidRDefault="0058405B" w:rsidP="0058405B">
      <w:pPr>
        <w:spacing w:before="100" w:beforeAutospacing="1" w:after="100" w:afterAutospacing="1" w:line="240" w:lineRule="auto"/>
        <w:outlineLvl w:val="5"/>
        <w:rPr>
          <w:rFonts w:ascii="Times New Roman" w:eastAsia="Times New Roman" w:hAnsi="Times New Roman" w:cs="Times New Roman"/>
          <w:bCs/>
          <w:sz w:val="32"/>
          <w:szCs w:val="32"/>
          <w:lang w:eastAsia="et-EE"/>
        </w:rPr>
      </w:pPr>
      <w:r w:rsidRPr="00EF3D23">
        <w:rPr>
          <w:rFonts w:ascii="Times New Roman" w:eastAsia="Times New Roman" w:hAnsi="Times New Roman" w:cs="Times New Roman"/>
          <w:bCs/>
          <w:sz w:val="32"/>
          <w:szCs w:val="32"/>
          <w:lang w:eastAsia="et-EE"/>
        </w:rPr>
        <w:t>Osapooled on käsundisaaja ja käsundiandja.</w:t>
      </w:r>
    </w:p>
    <w:p w:rsidR="0058405B" w:rsidRPr="00EF3D23" w:rsidRDefault="0058405B" w:rsidP="0058405B">
      <w:pPr>
        <w:spacing w:before="100" w:beforeAutospacing="1" w:after="100" w:afterAutospacing="1" w:line="240" w:lineRule="auto"/>
        <w:outlineLvl w:val="5"/>
        <w:rPr>
          <w:rFonts w:ascii="Times New Roman" w:eastAsia="Times New Roman" w:hAnsi="Times New Roman" w:cs="Times New Roman"/>
          <w:bCs/>
          <w:sz w:val="32"/>
          <w:szCs w:val="32"/>
          <w:lang w:eastAsia="et-EE"/>
        </w:rPr>
      </w:pPr>
      <w:r w:rsidRPr="00EF3D23">
        <w:rPr>
          <w:rFonts w:ascii="Times New Roman" w:eastAsia="Times New Roman" w:hAnsi="Times New Roman" w:cs="Times New Roman"/>
          <w:bCs/>
          <w:sz w:val="32"/>
          <w:szCs w:val="32"/>
          <w:lang w:eastAsia="et-EE"/>
        </w:rPr>
        <w:t>Käsundisaaja peab tegutsema kokkulepitud tulemuse saavutamiseks.</w:t>
      </w:r>
    </w:p>
    <w:p w:rsidR="0058405B" w:rsidRPr="00EF3D23" w:rsidRDefault="0058405B" w:rsidP="0058405B">
      <w:pPr>
        <w:spacing w:before="100" w:beforeAutospacing="1" w:after="100" w:afterAutospacing="1" w:line="240" w:lineRule="auto"/>
        <w:outlineLvl w:val="5"/>
        <w:rPr>
          <w:rFonts w:ascii="Times New Roman" w:eastAsia="Times New Roman" w:hAnsi="Times New Roman" w:cs="Times New Roman"/>
          <w:bCs/>
          <w:sz w:val="32"/>
          <w:szCs w:val="32"/>
          <w:lang w:eastAsia="et-EE"/>
        </w:rPr>
      </w:pPr>
      <w:r w:rsidRPr="00EF3D23">
        <w:rPr>
          <w:rFonts w:ascii="Times New Roman" w:eastAsia="Times New Roman" w:hAnsi="Times New Roman" w:cs="Times New Roman"/>
          <w:bCs/>
          <w:sz w:val="32"/>
          <w:szCs w:val="32"/>
          <w:lang w:eastAsia="et-EE"/>
        </w:rPr>
        <w:t>Tasu makstakse tähtajaks, tulemuse saavutamisel või kokkuleppe järgi.</w:t>
      </w:r>
    </w:p>
    <w:p w:rsidR="0058405B" w:rsidRPr="00EF3D23" w:rsidRDefault="0058405B" w:rsidP="0058405B">
      <w:pPr>
        <w:spacing w:before="100" w:beforeAutospacing="1" w:after="100" w:afterAutospacing="1" w:line="240" w:lineRule="auto"/>
        <w:rPr>
          <w:rFonts w:ascii="Times New Roman" w:eastAsia="Times New Roman" w:hAnsi="Times New Roman" w:cs="Times New Roman"/>
          <w:sz w:val="32"/>
          <w:szCs w:val="32"/>
          <w:lang w:eastAsia="et-EE"/>
        </w:rPr>
      </w:pPr>
    </w:p>
    <w:p w:rsidR="00286815" w:rsidRPr="00EF3D23" w:rsidRDefault="00286815" w:rsidP="00286815">
      <w:pPr>
        <w:rPr>
          <w:sz w:val="32"/>
          <w:szCs w:val="32"/>
        </w:rPr>
      </w:pPr>
    </w:p>
    <w:p w:rsidR="00490A2E" w:rsidRPr="00EF3D23" w:rsidRDefault="00490A2E">
      <w:pPr>
        <w:rPr>
          <w:sz w:val="32"/>
          <w:szCs w:val="32"/>
        </w:rPr>
      </w:pPr>
    </w:p>
    <w:p w:rsidR="00372859" w:rsidRPr="00EF3D23" w:rsidRDefault="00372859">
      <w:pPr>
        <w:rPr>
          <w:sz w:val="32"/>
          <w:szCs w:val="32"/>
        </w:rPr>
      </w:pPr>
    </w:p>
    <w:p w:rsidR="00983111" w:rsidRPr="00EF3D23" w:rsidRDefault="00983111" w:rsidP="00983111">
      <w:pPr>
        <w:pStyle w:val="NormalWeb"/>
        <w:shd w:val="clear" w:color="auto" w:fill="FFFFFF"/>
        <w:spacing w:before="0" w:beforeAutospacing="0" w:after="0" w:afterAutospacing="0"/>
        <w:rPr>
          <w:rFonts w:ascii="Arial" w:hAnsi="Arial" w:cs="Arial"/>
          <w:b/>
          <w:color w:val="202020"/>
          <w:sz w:val="32"/>
          <w:szCs w:val="32"/>
        </w:rPr>
      </w:pPr>
      <w:r w:rsidRPr="00EF3D23">
        <w:rPr>
          <w:rFonts w:ascii="Arial" w:hAnsi="Arial" w:cs="Arial"/>
          <w:b/>
          <w:color w:val="202020"/>
          <w:sz w:val="32"/>
          <w:szCs w:val="32"/>
        </w:rPr>
        <w:lastRenderedPageBreak/>
        <w:t>Töölepingu kirjalikus dokumendis peavad sisalduma vähemalt järgmised andmed:</w:t>
      </w:r>
    </w:p>
    <w:p w:rsidR="001B5B6E" w:rsidRPr="00EF3D23" w:rsidRDefault="00983111" w:rsidP="00983111">
      <w:pPr>
        <w:pStyle w:val="NormalWeb"/>
        <w:shd w:val="clear" w:color="auto" w:fill="FFFFFF"/>
        <w:spacing w:before="0" w:beforeAutospacing="0" w:after="0" w:afterAutospacing="0"/>
        <w:rPr>
          <w:rFonts w:ascii="Arial" w:hAnsi="Arial" w:cs="Arial"/>
          <w:color w:val="202020"/>
          <w:sz w:val="32"/>
          <w:szCs w:val="32"/>
        </w:rPr>
      </w:pPr>
      <w:r w:rsidRPr="00EF3D23">
        <w:rPr>
          <w:rFonts w:ascii="Arial" w:hAnsi="Arial" w:cs="Arial"/>
          <w:b/>
          <w:color w:val="202020"/>
          <w:sz w:val="32"/>
          <w:szCs w:val="32"/>
        </w:rPr>
        <w:br/>
      </w:r>
      <w:bookmarkStart w:id="1" w:name="para5lg1p1"/>
      <w:r w:rsidRPr="00EF3D23">
        <w:rPr>
          <w:rFonts w:ascii="Arial" w:hAnsi="Arial" w:cs="Arial"/>
          <w:color w:val="0061AA"/>
          <w:sz w:val="32"/>
          <w:szCs w:val="32"/>
          <w:bdr w:val="none" w:sz="0" w:space="0" w:color="auto" w:frame="1"/>
        </w:rPr>
        <w:t> </w:t>
      </w:r>
      <w:bookmarkEnd w:id="1"/>
      <w:r w:rsidRPr="00EF3D23">
        <w:rPr>
          <w:rFonts w:ascii="Arial" w:hAnsi="Arial" w:cs="Arial"/>
          <w:color w:val="202020"/>
          <w:sz w:val="32"/>
          <w:szCs w:val="32"/>
        </w:rPr>
        <w:t>1)</w:t>
      </w:r>
      <w:r w:rsidRPr="00EF3D23">
        <w:rPr>
          <w:rStyle w:val="tyhik"/>
          <w:rFonts w:ascii="Arial" w:hAnsi="Arial" w:cs="Arial"/>
          <w:color w:val="202020"/>
          <w:sz w:val="32"/>
          <w:szCs w:val="32"/>
          <w:bdr w:val="none" w:sz="0" w:space="0" w:color="auto" w:frame="1"/>
        </w:rPr>
        <w:t> </w:t>
      </w:r>
      <w:r w:rsidRPr="00EF3D23">
        <w:rPr>
          <w:rFonts w:ascii="Arial" w:hAnsi="Arial" w:cs="Arial"/>
          <w:color w:val="202020"/>
          <w:sz w:val="32"/>
          <w:szCs w:val="32"/>
        </w:rPr>
        <w:t>tööandja ja töötaja nimi, isiku- või registrikood, elu- või asukoht;</w:t>
      </w:r>
      <w:r w:rsidRPr="00EF3D23">
        <w:rPr>
          <w:rFonts w:ascii="Arial" w:hAnsi="Arial" w:cs="Arial"/>
          <w:color w:val="202020"/>
          <w:sz w:val="32"/>
          <w:szCs w:val="32"/>
        </w:rPr>
        <w:br/>
      </w:r>
      <w:bookmarkStart w:id="2" w:name="para5lg1p2"/>
      <w:r w:rsidRPr="00EF3D23">
        <w:rPr>
          <w:rFonts w:ascii="Arial" w:hAnsi="Arial" w:cs="Arial"/>
          <w:color w:val="0061AA"/>
          <w:sz w:val="32"/>
          <w:szCs w:val="32"/>
          <w:bdr w:val="none" w:sz="0" w:space="0" w:color="auto" w:frame="1"/>
        </w:rPr>
        <w:t> </w:t>
      </w:r>
      <w:bookmarkEnd w:id="2"/>
      <w:r w:rsidRPr="00EF3D23">
        <w:rPr>
          <w:rFonts w:ascii="Arial" w:hAnsi="Arial" w:cs="Arial"/>
          <w:color w:val="202020"/>
          <w:sz w:val="32"/>
          <w:szCs w:val="32"/>
        </w:rPr>
        <w:t>2)</w:t>
      </w:r>
      <w:r w:rsidRPr="00EF3D23">
        <w:rPr>
          <w:rStyle w:val="tyhik"/>
          <w:rFonts w:ascii="Arial" w:hAnsi="Arial" w:cs="Arial"/>
          <w:color w:val="202020"/>
          <w:sz w:val="32"/>
          <w:szCs w:val="32"/>
          <w:bdr w:val="none" w:sz="0" w:space="0" w:color="auto" w:frame="1"/>
        </w:rPr>
        <w:t> </w:t>
      </w:r>
      <w:r w:rsidRPr="00EF3D23">
        <w:rPr>
          <w:rFonts w:ascii="Arial" w:hAnsi="Arial" w:cs="Arial"/>
          <w:color w:val="202020"/>
          <w:sz w:val="32"/>
          <w:szCs w:val="32"/>
        </w:rPr>
        <w:t>töölepingu sõlmimise ja töötaja tööle asumise aeg;</w:t>
      </w:r>
      <w:r w:rsidRPr="00EF3D23">
        <w:rPr>
          <w:rFonts w:ascii="Arial" w:hAnsi="Arial" w:cs="Arial"/>
          <w:color w:val="202020"/>
          <w:sz w:val="32"/>
          <w:szCs w:val="32"/>
        </w:rPr>
        <w:br/>
      </w:r>
      <w:bookmarkStart w:id="3" w:name="para5lg1p3"/>
      <w:r w:rsidRPr="00EF3D23">
        <w:rPr>
          <w:rFonts w:ascii="Arial" w:hAnsi="Arial" w:cs="Arial"/>
          <w:color w:val="0061AA"/>
          <w:sz w:val="32"/>
          <w:szCs w:val="32"/>
          <w:bdr w:val="none" w:sz="0" w:space="0" w:color="auto" w:frame="1"/>
        </w:rPr>
        <w:t> </w:t>
      </w:r>
      <w:bookmarkEnd w:id="3"/>
      <w:r w:rsidRPr="00EF3D23">
        <w:rPr>
          <w:rFonts w:ascii="Arial" w:hAnsi="Arial" w:cs="Arial"/>
          <w:color w:val="202020"/>
          <w:sz w:val="32"/>
          <w:szCs w:val="32"/>
        </w:rPr>
        <w:t>3)</w:t>
      </w:r>
      <w:r w:rsidRPr="00EF3D23">
        <w:rPr>
          <w:rStyle w:val="tyhik"/>
          <w:rFonts w:ascii="Arial" w:hAnsi="Arial" w:cs="Arial"/>
          <w:color w:val="202020"/>
          <w:sz w:val="32"/>
          <w:szCs w:val="32"/>
          <w:bdr w:val="none" w:sz="0" w:space="0" w:color="auto" w:frame="1"/>
        </w:rPr>
        <w:t> </w:t>
      </w:r>
      <w:r w:rsidRPr="00EF3D23">
        <w:rPr>
          <w:rFonts w:ascii="Arial" w:hAnsi="Arial" w:cs="Arial"/>
          <w:color w:val="202020"/>
          <w:sz w:val="32"/>
          <w:szCs w:val="32"/>
        </w:rPr>
        <w:t>tööülesannete kirjeldus;</w:t>
      </w:r>
      <w:r w:rsidRPr="00EF3D23">
        <w:rPr>
          <w:rFonts w:ascii="Arial" w:hAnsi="Arial" w:cs="Arial"/>
          <w:color w:val="202020"/>
          <w:sz w:val="32"/>
          <w:szCs w:val="32"/>
        </w:rPr>
        <w:br/>
      </w:r>
      <w:bookmarkStart w:id="4" w:name="para5lg1p4"/>
      <w:r w:rsidRPr="00EF3D23">
        <w:rPr>
          <w:rFonts w:ascii="Arial" w:hAnsi="Arial" w:cs="Arial"/>
          <w:color w:val="0061AA"/>
          <w:sz w:val="32"/>
          <w:szCs w:val="32"/>
          <w:bdr w:val="none" w:sz="0" w:space="0" w:color="auto" w:frame="1"/>
        </w:rPr>
        <w:t> </w:t>
      </w:r>
      <w:bookmarkEnd w:id="4"/>
      <w:r w:rsidRPr="00EF3D23">
        <w:rPr>
          <w:rFonts w:ascii="Arial" w:hAnsi="Arial" w:cs="Arial"/>
          <w:color w:val="202020"/>
          <w:sz w:val="32"/>
          <w:szCs w:val="32"/>
        </w:rPr>
        <w:t>4)</w:t>
      </w:r>
      <w:r w:rsidRPr="00EF3D23">
        <w:rPr>
          <w:rStyle w:val="tyhik"/>
          <w:rFonts w:ascii="Arial" w:hAnsi="Arial" w:cs="Arial"/>
          <w:color w:val="202020"/>
          <w:sz w:val="32"/>
          <w:szCs w:val="32"/>
          <w:bdr w:val="none" w:sz="0" w:space="0" w:color="auto" w:frame="1"/>
        </w:rPr>
        <w:t> </w:t>
      </w:r>
      <w:r w:rsidRPr="00EF3D23">
        <w:rPr>
          <w:rFonts w:ascii="Arial" w:hAnsi="Arial" w:cs="Arial"/>
          <w:color w:val="202020"/>
          <w:sz w:val="32"/>
          <w:szCs w:val="32"/>
        </w:rPr>
        <w:t>ametinimetus, kui sellega kaasneb õiguslik tagajärg;</w:t>
      </w:r>
      <w:r w:rsidRPr="00EF3D23">
        <w:rPr>
          <w:rFonts w:ascii="Arial" w:hAnsi="Arial" w:cs="Arial"/>
          <w:color w:val="202020"/>
          <w:sz w:val="32"/>
          <w:szCs w:val="32"/>
        </w:rPr>
        <w:br/>
      </w:r>
      <w:bookmarkStart w:id="5" w:name="para5lg1p5"/>
      <w:r w:rsidRPr="00EF3D23">
        <w:rPr>
          <w:rFonts w:ascii="Arial" w:hAnsi="Arial" w:cs="Arial"/>
          <w:color w:val="0061AA"/>
          <w:sz w:val="32"/>
          <w:szCs w:val="32"/>
          <w:bdr w:val="none" w:sz="0" w:space="0" w:color="auto" w:frame="1"/>
        </w:rPr>
        <w:t> </w:t>
      </w:r>
      <w:bookmarkEnd w:id="5"/>
      <w:r w:rsidRPr="00EF3D23">
        <w:rPr>
          <w:rFonts w:ascii="Arial" w:hAnsi="Arial" w:cs="Arial"/>
          <w:color w:val="202020"/>
          <w:sz w:val="32"/>
          <w:szCs w:val="32"/>
        </w:rPr>
        <w:t>5)</w:t>
      </w:r>
      <w:r w:rsidRPr="00EF3D23">
        <w:rPr>
          <w:rStyle w:val="tyhik"/>
          <w:rFonts w:ascii="Arial" w:hAnsi="Arial" w:cs="Arial"/>
          <w:color w:val="202020"/>
          <w:sz w:val="32"/>
          <w:szCs w:val="32"/>
          <w:bdr w:val="none" w:sz="0" w:space="0" w:color="auto" w:frame="1"/>
        </w:rPr>
        <w:t> </w:t>
      </w:r>
      <w:r w:rsidRPr="00EF3D23">
        <w:rPr>
          <w:rFonts w:ascii="Arial" w:hAnsi="Arial" w:cs="Arial"/>
          <w:color w:val="202020"/>
          <w:sz w:val="32"/>
          <w:szCs w:val="32"/>
        </w:rPr>
        <w:t>töö eest makstav tasu, milles on kokku lepitud (töötasu), sealhulgas majandustulemustelt ja tehingutelt makstav tasu, töötasu arvutamise viis, maksmise kord ning sissenõutavaks muutumise aeg (palgapäev), samuti tööandja makstavad ja kinnipeetavad maksud ja maksed;</w:t>
      </w:r>
      <w:r w:rsidRPr="00EF3D23">
        <w:rPr>
          <w:rFonts w:ascii="Arial" w:hAnsi="Arial" w:cs="Arial"/>
          <w:color w:val="202020"/>
          <w:sz w:val="32"/>
          <w:szCs w:val="32"/>
        </w:rPr>
        <w:br/>
      </w:r>
      <w:bookmarkStart w:id="6" w:name="para5lg1p6"/>
      <w:r w:rsidRPr="00EF3D23">
        <w:rPr>
          <w:rFonts w:ascii="Arial" w:hAnsi="Arial" w:cs="Arial"/>
          <w:color w:val="0061AA"/>
          <w:sz w:val="32"/>
          <w:szCs w:val="32"/>
          <w:bdr w:val="none" w:sz="0" w:space="0" w:color="auto" w:frame="1"/>
        </w:rPr>
        <w:t> </w:t>
      </w:r>
      <w:bookmarkEnd w:id="6"/>
      <w:r w:rsidRPr="00EF3D23">
        <w:rPr>
          <w:rFonts w:ascii="Arial" w:hAnsi="Arial" w:cs="Arial"/>
          <w:color w:val="202020"/>
          <w:sz w:val="32"/>
          <w:szCs w:val="32"/>
        </w:rPr>
        <w:t>6)</w:t>
      </w:r>
      <w:r w:rsidRPr="00EF3D23">
        <w:rPr>
          <w:rStyle w:val="tyhik"/>
          <w:rFonts w:ascii="Arial" w:hAnsi="Arial" w:cs="Arial"/>
          <w:color w:val="202020"/>
          <w:sz w:val="32"/>
          <w:szCs w:val="32"/>
          <w:bdr w:val="none" w:sz="0" w:space="0" w:color="auto" w:frame="1"/>
        </w:rPr>
        <w:t> </w:t>
      </w:r>
      <w:r w:rsidRPr="00EF3D23">
        <w:rPr>
          <w:rFonts w:ascii="Arial" w:hAnsi="Arial" w:cs="Arial"/>
          <w:color w:val="202020"/>
          <w:sz w:val="32"/>
          <w:szCs w:val="32"/>
        </w:rPr>
        <w:t>muud hüved, kui nendes on kokku lepitud;</w:t>
      </w:r>
      <w:r w:rsidRPr="00EF3D23">
        <w:rPr>
          <w:rFonts w:ascii="Arial" w:hAnsi="Arial" w:cs="Arial"/>
          <w:color w:val="202020"/>
          <w:sz w:val="32"/>
          <w:szCs w:val="32"/>
        </w:rPr>
        <w:br/>
      </w:r>
      <w:bookmarkStart w:id="7" w:name="para5lg1p7"/>
      <w:r w:rsidRPr="00EF3D23">
        <w:rPr>
          <w:rFonts w:ascii="Arial" w:hAnsi="Arial" w:cs="Arial"/>
          <w:color w:val="0061AA"/>
          <w:sz w:val="32"/>
          <w:szCs w:val="32"/>
          <w:bdr w:val="none" w:sz="0" w:space="0" w:color="auto" w:frame="1"/>
        </w:rPr>
        <w:t> </w:t>
      </w:r>
      <w:bookmarkEnd w:id="7"/>
      <w:r w:rsidRPr="00EF3D23">
        <w:rPr>
          <w:rFonts w:ascii="Arial" w:hAnsi="Arial" w:cs="Arial"/>
          <w:color w:val="202020"/>
          <w:sz w:val="32"/>
          <w:szCs w:val="32"/>
        </w:rPr>
        <w:t>7)</w:t>
      </w:r>
      <w:r w:rsidRPr="00EF3D23">
        <w:rPr>
          <w:rStyle w:val="tyhik"/>
          <w:rFonts w:ascii="Arial" w:hAnsi="Arial" w:cs="Arial"/>
          <w:color w:val="202020"/>
          <w:sz w:val="32"/>
          <w:szCs w:val="32"/>
          <w:bdr w:val="none" w:sz="0" w:space="0" w:color="auto" w:frame="1"/>
        </w:rPr>
        <w:t> </w:t>
      </w:r>
      <w:r w:rsidRPr="00EF3D23">
        <w:rPr>
          <w:rFonts w:ascii="Arial" w:hAnsi="Arial" w:cs="Arial"/>
          <w:color w:val="202020"/>
          <w:sz w:val="32"/>
          <w:szCs w:val="32"/>
        </w:rPr>
        <w:t>aeg, millal töötaja täidab kokkulepitud tööülesandeid (tööaeg);</w:t>
      </w:r>
      <w:r w:rsidRPr="00EF3D23">
        <w:rPr>
          <w:rFonts w:ascii="Arial" w:hAnsi="Arial" w:cs="Arial"/>
          <w:color w:val="202020"/>
          <w:sz w:val="32"/>
          <w:szCs w:val="32"/>
        </w:rPr>
        <w:br/>
      </w:r>
      <w:bookmarkStart w:id="8" w:name="para5lg1p8"/>
      <w:r w:rsidRPr="00EF3D23">
        <w:rPr>
          <w:rFonts w:ascii="Arial" w:hAnsi="Arial" w:cs="Arial"/>
          <w:color w:val="0061AA"/>
          <w:sz w:val="32"/>
          <w:szCs w:val="32"/>
          <w:bdr w:val="none" w:sz="0" w:space="0" w:color="auto" w:frame="1"/>
        </w:rPr>
        <w:t> </w:t>
      </w:r>
      <w:bookmarkEnd w:id="8"/>
      <w:r w:rsidRPr="00EF3D23">
        <w:rPr>
          <w:rFonts w:ascii="Arial" w:hAnsi="Arial" w:cs="Arial"/>
          <w:color w:val="202020"/>
          <w:sz w:val="32"/>
          <w:szCs w:val="32"/>
        </w:rPr>
        <w:t>8)</w:t>
      </w:r>
      <w:r w:rsidRPr="00EF3D23">
        <w:rPr>
          <w:rStyle w:val="tyhik"/>
          <w:rFonts w:ascii="Arial" w:hAnsi="Arial" w:cs="Arial"/>
          <w:color w:val="202020"/>
          <w:sz w:val="32"/>
          <w:szCs w:val="32"/>
          <w:bdr w:val="none" w:sz="0" w:space="0" w:color="auto" w:frame="1"/>
        </w:rPr>
        <w:t> </w:t>
      </w:r>
      <w:r w:rsidRPr="00EF3D23">
        <w:rPr>
          <w:rFonts w:ascii="Arial" w:hAnsi="Arial" w:cs="Arial"/>
          <w:color w:val="202020"/>
          <w:sz w:val="32"/>
          <w:szCs w:val="32"/>
        </w:rPr>
        <w:t>töö tegemise koht;</w:t>
      </w:r>
      <w:r w:rsidRPr="00EF3D23">
        <w:rPr>
          <w:rFonts w:ascii="Arial" w:hAnsi="Arial" w:cs="Arial"/>
          <w:color w:val="202020"/>
          <w:sz w:val="32"/>
          <w:szCs w:val="32"/>
        </w:rPr>
        <w:br/>
      </w:r>
      <w:bookmarkStart w:id="9" w:name="para5lg1p9"/>
      <w:r w:rsidRPr="00EF3D23">
        <w:rPr>
          <w:rFonts w:ascii="Arial" w:hAnsi="Arial" w:cs="Arial"/>
          <w:color w:val="0061AA"/>
          <w:sz w:val="32"/>
          <w:szCs w:val="32"/>
          <w:bdr w:val="none" w:sz="0" w:space="0" w:color="auto" w:frame="1"/>
        </w:rPr>
        <w:t> </w:t>
      </w:r>
      <w:bookmarkEnd w:id="9"/>
      <w:r w:rsidRPr="00EF3D23">
        <w:rPr>
          <w:rFonts w:ascii="Arial" w:hAnsi="Arial" w:cs="Arial"/>
          <w:color w:val="202020"/>
          <w:sz w:val="32"/>
          <w:szCs w:val="32"/>
        </w:rPr>
        <w:t>9)</w:t>
      </w:r>
      <w:r w:rsidRPr="00EF3D23">
        <w:rPr>
          <w:rStyle w:val="tyhik"/>
          <w:rFonts w:ascii="Arial" w:hAnsi="Arial" w:cs="Arial"/>
          <w:color w:val="202020"/>
          <w:sz w:val="32"/>
          <w:szCs w:val="32"/>
          <w:bdr w:val="none" w:sz="0" w:space="0" w:color="auto" w:frame="1"/>
        </w:rPr>
        <w:t> </w:t>
      </w:r>
      <w:r w:rsidRPr="00EF3D23">
        <w:rPr>
          <w:rFonts w:ascii="Arial" w:hAnsi="Arial" w:cs="Arial"/>
          <w:color w:val="202020"/>
          <w:sz w:val="32"/>
          <w:szCs w:val="32"/>
        </w:rPr>
        <w:t>puhkuse kestus;</w:t>
      </w:r>
      <w:r w:rsidRPr="00EF3D23">
        <w:rPr>
          <w:rFonts w:ascii="Arial" w:hAnsi="Arial" w:cs="Arial"/>
          <w:color w:val="202020"/>
          <w:sz w:val="32"/>
          <w:szCs w:val="32"/>
        </w:rPr>
        <w:br/>
      </w:r>
      <w:bookmarkStart w:id="10" w:name="para5lg1p10"/>
      <w:r w:rsidRPr="00EF3D23">
        <w:rPr>
          <w:rFonts w:ascii="Arial" w:hAnsi="Arial" w:cs="Arial"/>
          <w:color w:val="0061AA"/>
          <w:sz w:val="32"/>
          <w:szCs w:val="32"/>
          <w:bdr w:val="none" w:sz="0" w:space="0" w:color="auto" w:frame="1"/>
        </w:rPr>
        <w:t> </w:t>
      </w:r>
      <w:bookmarkEnd w:id="10"/>
      <w:r w:rsidRPr="00EF3D23">
        <w:rPr>
          <w:rFonts w:ascii="Arial" w:hAnsi="Arial" w:cs="Arial"/>
          <w:color w:val="202020"/>
          <w:sz w:val="32"/>
          <w:szCs w:val="32"/>
        </w:rPr>
        <w:t>10)</w:t>
      </w:r>
      <w:r w:rsidRPr="00EF3D23">
        <w:rPr>
          <w:rStyle w:val="tyhik"/>
          <w:rFonts w:ascii="Arial" w:hAnsi="Arial" w:cs="Arial"/>
          <w:color w:val="202020"/>
          <w:sz w:val="32"/>
          <w:szCs w:val="32"/>
          <w:bdr w:val="none" w:sz="0" w:space="0" w:color="auto" w:frame="1"/>
        </w:rPr>
        <w:t> </w:t>
      </w:r>
      <w:r w:rsidRPr="00EF3D23">
        <w:rPr>
          <w:rFonts w:ascii="Arial" w:hAnsi="Arial" w:cs="Arial"/>
          <w:color w:val="202020"/>
          <w:sz w:val="32"/>
          <w:szCs w:val="32"/>
        </w:rPr>
        <w:t>viide töölepingu ülesütlemise etteteatamise tähtaegadele või töölepingu ülesütlemise etteteatamise tähtajad;</w:t>
      </w:r>
      <w:r w:rsidRPr="00EF3D23">
        <w:rPr>
          <w:rFonts w:ascii="Arial" w:hAnsi="Arial" w:cs="Arial"/>
          <w:color w:val="202020"/>
          <w:sz w:val="32"/>
          <w:szCs w:val="32"/>
        </w:rPr>
        <w:br/>
      </w:r>
      <w:bookmarkStart w:id="11" w:name="para5lg1p11"/>
      <w:r w:rsidRPr="00EF3D23">
        <w:rPr>
          <w:rFonts w:ascii="Arial" w:hAnsi="Arial" w:cs="Arial"/>
          <w:color w:val="0061AA"/>
          <w:sz w:val="32"/>
          <w:szCs w:val="32"/>
          <w:bdr w:val="none" w:sz="0" w:space="0" w:color="auto" w:frame="1"/>
        </w:rPr>
        <w:t> </w:t>
      </w:r>
      <w:bookmarkEnd w:id="11"/>
      <w:r w:rsidRPr="00EF3D23">
        <w:rPr>
          <w:rFonts w:ascii="Arial" w:hAnsi="Arial" w:cs="Arial"/>
          <w:color w:val="202020"/>
          <w:sz w:val="32"/>
          <w:szCs w:val="32"/>
        </w:rPr>
        <w:t>11)</w:t>
      </w:r>
      <w:r w:rsidRPr="00EF3D23">
        <w:rPr>
          <w:rStyle w:val="tyhik"/>
          <w:rFonts w:ascii="Arial" w:hAnsi="Arial" w:cs="Arial"/>
          <w:color w:val="202020"/>
          <w:sz w:val="32"/>
          <w:szCs w:val="32"/>
          <w:bdr w:val="none" w:sz="0" w:space="0" w:color="auto" w:frame="1"/>
        </w:rPr>
        <w:t> </w:t>
      </w:r>
      <w:r w:rsidRPr="00EF3D23">
        <w:rPr>
          <w:rFonts w:ascii="Arial" w:hAnsi="Arial" w:cs="Arial"/>
          <w:color w:val="202020"/>
          <w:sz w:val="32"/>
          <w:szCs w:val="32"/>
        </w:rPr>
        <w:t>viide tööandja kehtestatud töökorralduse reeglitele;</w:t>
      </w:r>
      <w:r w:rsidRPr="00EF3D23">
        <w:rPr>
          <w:rFonts w:ascii="Arial" w:hAnsi="Arial" w:cs="Arial"/>
          <w:color w:val="202020"/>
          <w:sz w:val="32"/>
          <w:szCs w:val="32"/>
        </w:rPr>
        <w:br/>
      </w:r>
      <w:bookmarkStart w:id="12" w:name="para5lg1p12"/>
      <w:r w:rsidRPr="00EF3D23">
        <w:rPr>
          <w:rFonts w:ascii="Arial" w:hAnsi="Arial" w:cs="Arial"/>
          <w:color w:val="0061AA"/>
          <w:sz w:val="32"/>
          <w:szCs w:val="32"/>
          <w:bdr w:val="none" w:sz="0" w:space="0" w:color="auto" w:frame="1"/>
        </w:rPr>
        <w:t> </w:t>
      </w:r>
      <w:bookmarkEnd w:id="12"/>
      <w:r w:rsidRPr="00EF3D23">
        <w:rPr>
          <w:rFonts w:ascii="Arial" w:hAnsi="Arial" w:cs="Arial"/>
          <w:color w:val="202020"/>
          <w:sz w:val="32"/>
          <w:szCs w:val="32"/>
        </w:rPr>
        <w:t>12)</w:t>
      </w:r>
      <w:r w:rsidRPr="00EF3D23">
        <w:rPr>
          <w:rStyle w:val="tyhik"/>
          <w:rFonts w:ascii="Arial" w:hAnsi="Arial" w:cs="Arial"/>
          <w:color w:val="202020"/>
          <w:sz w:val="32"/>
          <w:szCs w:val="32"/>
          <w:bdr w:val="none" w:sz="0" w:space="0" w:color="auto" w:frame="1"/>
        </w:rPr>
        <w:t> </w:t>
      </w:r>
      <w:r w:rsidRPr="00EF3D23">
        <w:rPr>
          <w:rFonts w:ascii="Arial" w:hAnsi="Arial" w:cs="Arial"/>
          <w:color w:val="202020"/>
          <w:sz w:val="32"/>
          <w:szCs w:val="32"/>
        </w:rPr>
        <w:t>viide kollektiivlepingule, kui töötaja suhtes kohaldatakse kollektiivlepingut.</w:t>
      </w:r>
    </w:p>
    <w:p w:rsidR="00983111" w:rsidRPr="00EF3D23" w:rsidRDefault="00983111" w:rsidP="00983111">
      <w:pPr>
        <w:pStyle w:val="NormalWeb"/>
        <w:shd w:val="clear" w:color="auto" w:fill="FFFFFF"/>
        <w:spacing w:before="0" w:beforeAutospacing="0" w:after="0" w:afterAutospacing="0"/>
        <w:rPr>
          <w:rFonts w:ascii="Arial" w:hAnsi="Arial" w:cs="Arial"/>
          <w:color w:val="202020"/>
          <w:sz w:val="32"/>
          <w:szCs w:val="32"/>
        </w:rPr>
      </w:pPr>
      <w:r w:rsidRPr="00EF3D23">
        <w:rPr>
          <w:rFonts w:ascii="Arial" w:hAnsi="Arial" w:cs="Arial"/>
          <w:color w:val="202020"/>
          <w:sz w:val="32"/>
          <w:szCs w:val="32"/>
        </w:rPr>
        <w:t xml:space="preserve"> Töölepingu andmed esitatakse heauskselt, selgelt ja arusaadavalt. </w:t>
      </w:r>
    </w:p>
    <w:p w:rsidR="00983111" w:rsidRPr="00EF3D23" w:rsidRDefault="00983111" w:rsidP="00983111">
      <w:pPr>
        <w:pStyle w:val="NormalWeb"/>
        <w:shd w:val="clear" w:color="auto" w:fill="FFFFFF"/>
        <w:spacing w:before="0" w:beforeAutospacing="0" w:after="0" w:afterAutospacing="0"/>
        <w:rPr>
          <w:rFonts w:ascii="Arial" w:hAnsi="Arial" w:cs="Arial"/>
          <w:color w:val="202020"/>
          <w:sz w:val="32"/>
          <w:szCs w:val="32"/>
        </w:rPr>
      </w:pPr>
    </w:p>
    <w:p w:rsidR="00983111" w:rsidRPr="00EF3D23" w:rsidRDefault="00983111" w:rsidP="00983111">
      <w:pPr>
        <w:pStyle w:val="NormalWeb"/>
        <w:shd w:val="clear" w:color="auto" w:fill="FFFFFF"/>
        <w:spacing w:before="0" w:beforeAutospacing="0" w:after="0" w:afterAutospacing="0"/>
        <w:rPr>
          <w:rFonts w:ascii="Arial" w:hAnsi="Arial" w:cs="Arial"/>
          <w:color w:val="202020"/>
          <w:sz w:val="32"/>
          <w:szCs w:val="32"/>
        </w:rPr>
      </w:pPr>
      <w:r w:rsidRPr="00EF3D23">
        <w:rPr>
          <w:rFonts w:ascii="Arial" w:hAnsi="Arial" w:cs="Arial"/>
          <w:color w:val="202020"/>
          <w:sz w:val="32"/>
          <w:szCs w:val="32"/>
        </w:rPr>
        <w:t xml:space="preserve"> Kui andmeid ei ole töötajale enne tööle asumist esitatud, võib töötaja neid igal ajal nõuda. Tööandjal on kohustus esitada andmed kahe nädala jooksul arvates nõude saamisest.</w:t>
      </w:r>
    </w:p>
    <w:p w:rsidR="00983111" w:rsidRPr="00EF3D23" w:rsidRDefault="00983111" w:rsidP="00983111">
      <w:pPr>
        <w:pStyle w:val="NormalWeb"/>
        <w:shd w:val="clear" w:color="auto" w:fill="FFFFFF"/>
        <w:spacing w:before="0" w:beforeAutospacing="0" w:after="0" w:afterAutospacing="0"/>
        <w:rPr>
          <w:rFonts w:ascii="Arial" w:hAnsi="Arial" w:cs="Arial"/>
          <w:color w:val="202020"/>
          <w:sz w:val="32"/>
          <w:szCs w:val="32"/>
        </w:rPr>
      </w:pPr>
    </w:p>
    <w:p w:rsidR="00983111" w:rsidRPr="00EF3D23" w:rsidRDefault="00983111">
      <w:pPr>
        <w:rPr>
          <w:b/>
          <w:sz w:val="32"/>
          <w:szCs w:val="32"/>
        </w:rPr>
      </w:pPr>
    </w:p>
    <w:p w:rsidR="00983111" w:rsidRPr="00EF3D23" w:rsidRDefault="00983111">
      <w:pPr>
        <w:rPr>
          <w:b/>
          <w:sz w:val="32"/>
          <w:szCs w:val="32"/>
        </w:rPr>
      </w:pPr>
    </w:p>
    <w:p w:rsidR="00983111" w:rsidRPr="00EF3D23" w:rsidRDefault="00983111">
      <w:pPr>
        <w:rPr>
          <w:b/>
          <w:sz w:val="32"/>
          <w:szCs w:val="32"/>
        </w:rPr>
      </w:pPr>
    </w:p>
    <w:p w:rsidR="00EF3D23" w:rsidRDefault="00EF3D23">
      <w:pPr>
        <w:rPr>
          <w:b/>
          <w:sz w:val="32"/>
          <w:szCs w:val="32"/>
        </w:rPr>
      </w:pPr>
    </w:p>
    <w:p w:rsidR="00251232" w:rsidRPr="00EF3D23" w:rsidRDefault="00251232">
      <w:pPr>
        <w:rPr>
          <w:b/>
          <w:sz w:val="32"/>
          <w:szCs w:val="32"/>
        </w:rPr>
      </w:pPr>
      <w:r w:rsidRPr="00EF3D23">
        <w:rPr>
          <w:b/>
          <w:sz w:val="32"/>
          <w:szCs w:val="32"/>
        </w:rPr>
        <w:lastRenderedPageBreak/>
        <w:t>Töötasu vähendamine</w:t>
      </w:r>
    </w:p>
    <w:p w:rsidR="002B3CA8" w:rsidRPr="00EF3D23" w:rsidRDefault="00E80A51" w:rsidP="002B3CA8">
      <w:pPr>
        <w:pStyle w:val="Heading3"/>
        <w:rPr>
          <w:color w:val="000000" w:themeColor="text1"/>
          <w:sz w:val="32"/>
          <w:szCs w:val="32"/>
        </w:rPr>
      </w:pPr>
      <w:r w:rsidRPr="00EF3D23">
        <w:rPr>
          <w:rStyle w:val="Strong"/>
          <w:b/>
          <w:bCs/>
          <w:color w:val="000000" w:themeColor="text1"/>
          <w:sz w:val="32"/>
          <w:szCs w:val="32"/>
        </w:rPr>
        <w:t xml:space="preserve">TLS </w:t>
      </w:r>
      <w:r w:rsidR="00251232" w:rsidRPr="00EF3D23">
        <w:rPr>
          <w:rStyle w:val="Strong"/>
          <w:b/>
          <w:bCs/>
          <w:color w:val="000000" w:themeColor="text1"/>
          <w:sz w:val="32"/>
          <w:szCs w:val="32"/>
        </w:rPr>
        <w:t>§ 37</w:t>
      </w:r>
      <w:r w:rsidR="00251232" w:rsidRPr="00EF3D23">
        <w:rPr>
          <w:rStyle w:val="Strong"/>
          <w:bCs/>
          <w:color w:val="000000" w:themeColor="text1"/>
          <w:sz w:val="32"/>
          <w:szCs w:val="32"/>
        </w:rPr>
        <w:t>.</w:t>
      </w:r>
      <w:bookmarkStart w:id="13" w:name="para37"/>
      <w:r w:rsidR="00251232" w:rsidRPr="00EF3D23">
        <w:rPr>
          <w:color w:val="000000" w:themeColor="text1"/>
          <w:sz w:val="32"/>
          <w:szCs w:val="32"/>
        </w:rPr>
        <w:t> </w:t>
      </w:r>
      <w:bookmarkEnd w:id="13"/>
      <w:r w:rsidR="00251232" w:rsidRPr="00EF3D23">
        <w:rPr>
          <w:color w:val="000000" w:themeColor="text1"/>
          <w:sz w:val="32"/>
          <w:szCs w:val="32"/>
        </w:rPr>
        <w:t>Töötasu vähendamine töö mitteandmise korral</w:t>
      </w:r>
    </w:p>
    <w:p w:rsidR="00251232" w:rsidRPr="00EF3D23" w:rsidRDefault="00251232" w:rsidP="002B3CA8">
      <w:pPr>
        <w:pStyle w:val="Heading3"/>
        <w:rPr>
          <w:color w:val="000000" w:themeColor="text1"/>
          <w:sz w:val="32"/>
          <w:szCs w:val="32"/>
        </w:rPr>
      </w:pPr>
      <w:r w:rsidRPr="00EF3D23">
        <w:rPr>
          <w:sz w:val="32"/>
          <w:szCs w:val="32"/>
        </w:rPr>
        <w:t xml:space="preserve"> </w:t>
      </w:r>
      <w:r w:rsidRPr="00EF3D23">
        <w:rPr>
          <w:b w:val="0"/>
          <w:color w:val="000000" w:themeColor="text1"/>
          <w:sz w:val="32"/>
          <w:szCs w:val="32"/>
        </w:rPr>
        <w:t>Kui tööandja ei saa ettenägematutest, temast mitteolenevatest majanduslikest asjaoludest tulenevalt anda töötajale kokkulepitud ulatuses tööd, võib ta töötasu kuni kolmeks kuuks 12-kuulise ajavahemiku jooksul vähendada mõistliku ulatuseni, kuid mitte alla Vabariigi Valitsuse kehtestatud töötasu alammäära, kui kokkulepitud töötasu maksmine oleks tööandjale ebamõistlikult koormav</w:t>
      </w:r>
      <w:r w:rsidRPr="00EF3D23">
        <w:rPr>
          <w:color w:val="000000" w:themeColor="text1"/>
          <w:sz w:val="32"/>
          <w:szCs w:val="32"/>
        </w:rPr>
        <w:t>.</w:t>
      </w:r>
    </w:p>
    <w:p w:rsidR="00251232" w:rsidRPr="00EF3D23" w:rsidRDefault="00251232" w:rsidP="00251232">
      <w:pPr>
        <w:pStyle w:val="NormalWeb"/>
        <w:rPr>
          <w:sz w:val="32"/>
          <w:szCs w:val="32"/>
        </w:rPr>
      </w:pPr>
      <w:r w:rsidRPr="00EF3D23">
        <w:rPr>
          <w:sz w:val="32"/>
          <w:szCs w:val="32"/>
        </w:rPr>
        <w:t xml:space="preserve"> Enne töötasu vähendamist peab tööandja pakkuma töötajale võimaluse korral teist tööd.</w:t>
      </w:r>
    </w:p>
    <w:p w:rsidR="002B3CA8" w:rsidRPr="00EF3D23" w:rsidRDefault="00251232" w:rsidP="00251232">
      <w:pPr>
        <w:pStyle w:val="NormalWeb"/>
        <w:rPr>
          <w:sz w:val="32"/>
          <w:szCs w:val="32"/>
        </w:rPr>
      </w:pPr>
      <w:r w:rsidRPr="00EF3D23">
        <w:rPr>
          <w:sz w:val="32"/>
          <w:szCs w:val="32"/>
        </w:rPr>
        <w:t xml:space="preserve"> Töötajal on õigus keelduda töö tegemisest võrdeliselt töötasu vähendamisega.</w:t>
      </w:r>
    </w:p>
    <w:p w:rsidR="00251232" w:rsidRPr="00EF3D23" w:rsidRDefault="00251232" w:rsidP="00251232">
      <w:pPr>
        <w:pStyle w:val="NormalWeb"/>
        <w:rPr>
          <w:sz w:val="32"/>
          <w:szCs w:val="32"/>
        </w:rPr>
      </w:pPr>
      <w:r w:rsidRPr="00EF3D23">
        <w:rPr>
          <w:sz w:val="32"/>
          <w:szCs w:val="32"/>
        </w:rPr>
        <w:t xml:space="preserve"> Enne töötasu vähendamist informeerib tööandja usaldusisikut või tema puudumisel tööt</w:t>
      </w:r>
      <w:r w:rsidR="002B3CA8" w:rsidRPr="00EF3D23">
        <w:rPr>
          <w:sz w:val="32"/>
          <w:szCs w:val="32"/>
        </w:rPr>
        <w:t xml:space="preserve">ajaid. </w:t>
      </w:r>
      <w:r w:rsidRPr="00EF3D23">
        <w:rPr>
          <w:sz w:val="32"/>
          <w:szCs w:val="32"/>
        </w:rPr>
        <w:t xml:space="preserve"> Tööandja peab teatama töötasu vähendamisest vähemalt 14 kalendripäeva ette. Usaldusisik või töötaja peab andma oma arvamuse seitsme kalendripäeva jooksul arvates tööandja teate saamisest.</w:t>
      </w:r>
    </w:p>
    <w:p w:rsidR="00251232" w:rsidRPr="00EF3D23" w:rsidRDefault="00251232" w:rsidP="00251232">
      <w:pPr>
        <w:pStyle w:val="NormalWeb"/>
        <w:rPr>
          <w:sz w:val="32"/>
          <w:szCs w:val="32"/>
        </w:rPr>
      </w:pPr>
      <w:r w:rsidRPr="00EF3D23">
        <w:rPr>
          <w:sz w:val="32"/>
          <w:szCs w:val="32"/>
        </w:rPr>
        <w:t>Töötajal on õigus töölepin</w:t>
      </w:r>
      <w:r w:rsidR="002B3CA8" w:rsidRPr="00EF3D23">
        <w:rPr>
          <w:sz w:val="32"/>
          <w:szCs w:val="32"/>
        </w:rPr>
        <w:t>g üles</w:t>
      </w:r>
      <w:r w:rsidRPr="00EF3D23">
        <w:rPr>
          <w:sz w:val="32"/>
          <w:szCs w:val="32"/>
        </w:rPr>
        <w:t xml:space="preserve"> teatades sellest viis tööpäeva ette. Töötajale makstakse töö</w:t>
      </w:r>
      <w:r w:rsidR="00E80A51" w:rsidRPr="00EF3D23">
        <w:rPr>
          <w:sz w:val="32"/>
          <w:szCs w:val="32"/>
        </w:rPr>
        <w:t>lepingu ülesütlemisel hüvitist ühe kuu keskmise töötasu ulatuses.</w:t>
      </w:r>
    </w:p>
    <w:p w:rsidR="00251232" w:rsidRPr="00EF3D23" w:rsidRDefault="00251232">
      <w:pPr>
        <w:rPr>
          <w:sz w:val="32"/>
          <w:szCs w:val="32"/>
        </w:rPr>
      </w:pPr>
    </w:p>
    <w:p w:rsidR="00251232" w:rsidRPr="00EF3D23" w:rsidRDefault="00251232" w:rsidP="00372859">
      <w:pPr>
        <w:pStyle w:val="NormalWeb"/>
        <w:rPr>
          <w:sz w:val="32"/>
          <w:szCs w:val="32"/>
        </w:rPr>
      </w:pPr>
    </w:p>
    <w:p w:rsidR="00251232" w:rsidRPr="00EF3D23" w:rsidRDefault="00251232" w:rsidP="00372859">
      <w:pPr>
        <w:pStyle w:val="NormalWeb"/>
        <w:rPr>
          <w:sz w:val="32"/>
          <w:szCs w:val="32"/>
        </w:rPr>
      </w:pPr>
    </w:p>
    <w:p w:rsidR="00251232" w:rsidRPr="00EF3D23" w:rsidRDefault="00251232" w:rsidP="00372859">
      <w:pPr>
        <w:pStyle w:val="NormalWeb"/>
        <w:rPr>
          <w:sz w:val="32"/>
          <w:szCs w:val="32"/>
        </w:rPr>
      </w:pPr>
    </w:p>
    <w:p w:rsidR="00EF3D23" w:rsidRDefault="00EF3D23" w:rsidP="00372859">
      <w:pPr>
        <w:pStyle w:val="NormalWeb"/>
        <w:rPr>
          <w:b/>
          <w:sz w:val="32"/>
          <w:szCs w:val="32"/>
        </w:rPr>
      </w:pPr>
    </w:p>
    <w:p w:rsidR="00EF3D23" w:rsidRDefault="00EF3D23" w:rsidP="00372859">
      <w:pPr>
        <w:pStyle w:val="NormalWeb"/>
        <w:rPr>
          <w:b/>
          <w:sz w:val="32"/>
          <w:szCs w:val="32"/>
        </w:rPr>
      </w:pPr>
    </w:p>
    <w:p w:rsidR="00A2162B" w:rsidRPr="00EF3D23" w:rsidRDefault="00A2162B" w:rsidP="00372859">
      <w:pPr>
        <w:pStyle w:val="NormalWeb"/>
        <w:rPr>
          <w:b/>
          <w:sz w:val="32"/>
          <w:szCs w:val="32"/>
        </w:rPr>
      </w:pPr>
      <w:r w:rsidRPr="00EF3D23">
        <w:rPr>
          <w:b/>
          <w:sz w:val="32"/>
          <w:szCs w:val="32"/>
        </w:rPr>
        <w:lastRenderedPageBreak/>
        <w:t>Puhkused</w:t>
      </w:r>
    </w:p>
    <w:p w:rsidR="00200A2C" w:rsidRPr="00EF3D23" w:rsidRDefault="00200A2C" w:rsidP="00372859">
      <w:pPr>
        <w:pStyle w:val="NormalWeb"/>
        <w:rPr>
          <w:b/>
          <w:sz w:val="32"/>
          <w:szCs w:val="32"/>
        </w:rPr>
      </w:pPr>
      <w:r w:rsidRPr="00EF3D23">
        <w:rPr>
          <w:b/>
          <w:sz w:val="32"/>
          <w:szCs w:val="32"/>
        </w:rPr>
        <w:t>Põhipuhkus</w:t>
      </w:r>
    </w:p>
    <w:p w:rsidR="00200A2C" w:rsidRPr="00EF3D23" w:rsidRDefault="00200A2C" w:rsidP="00372859">
      <w:pPr>
        <w:pStyle w:val="NormalWeb"/>
        <w:rPr>
          <w:sz w:val="32"/>
          <w:szCs w:val="32"/>
        </w:rPr>
      </w:pPr>
      <w:r w:rsidRPr="00EF3D23">
        <w:rPr>
          <w:sz w:val="32"/>
          <w:szCs w:val="32"/>
        </w:rPr>
        <w:t>Eeldatakse, et töötaja iga-aastane puhkus on 28 kalendripäeva (põhipuhkus), kui töötaja ja tööandja ei ole leppinud kokku pikemas põhipuhkuses või kui seadus ei sätesta teisiti.</w:t>
      </w:r>
      <w:r w:rsidRPr="00EF3D23">
        <w:rPr>
          <w:b/>
          <w:sz w:val="32"/>
          <w:szCs w:val="32"/>
        </w:rPr>
        <w:t xml:space="preserve"> </w:t>
      </w:r>
      <w:r w:rsidRPr="00EF3D23">
        <w:rPr>
          <w:sz w:val="32"/>
          <w:szCs w:val="32"/>
        </w:rPr>
        <w:t>Põhipuhkust antakse töötatud aja eest. Põhipuhkuse nõue aegub ühe aasta jooksul arvates selle kalendriaasta lõppemisest, mille eest puhkust arvestatakse. Aegumine peatub ajaks, kui töötaja kasutab rasedus- ja sünnituspuhkust, lapsendaja puhkust ning lapsehoolduspuhkust, samuti kui töötaja on ajateenistuses või asendusteenistuses.</w:t>
      </w:r>
    </w:p>
    <w:p w:rsidR="00484E3E" w:rsidRPr="00EF3D23" w:rsidRDefault="00484E3E" w:rsidP="00372859">
      <w:pPr>
        <w:pStyle w:val="NormalWeb"/>
        <w:rPr>
          <w:b/>
          <w:sz w:val="32"/>
          <w:szCs w:val="32"/>
        </w:rPr>
      </w:pPr>
      <w:r w:rsidRPr="00EF3D23">
        <w:rPr>
          <w:b/>
          <w:sz w:val="32"/>
          <w:szCs w:val="32"/>
        </w:rPr>
        <w:t>Puhkuse ajal tekkinud ajutisest töövõimetusest teatamine</w:t>
      </w:r>
    </w:p>
    <w:p w:rsidR="00484E3E" w:rsidRPr="00EF3D23" w:rsidRDefault="00484E3E" w:rsidP="00484E3E">
      <w:pPr>
        <w:shd w:val="clear" w:color="auto" w:fill="FFFFFF"/>
        <w:spacing w:before="120" w:after="120" w:line="240" w:lineRule="auto"/>
        <w:rPr>
          <w:rFonts w:ascii="Arial" w:eastAsia="Times New Roman" w:hAnsi="Arial" w:cs="Arial"/>
          <w:color w:val="927367"/>
          <w:sz w:val="32"/>
          <w:szCs w:val="32"/>
          <w:lang w:eastAsia="et-EE"/>
        </w:rPr>
      </w:pPr>
      <w:r w:rsidRPr="00EF3D23">
        <w:rPr>
          <w:rFonts w:ascii="Verdana" w:eastAsia="Times New Roman" w:hAnsi="Verdana" w:cs="Arial"/>
          <w:color w:val="000000"/>
          <w:sz w:val="32"/>
          <w:szCs w:val="32"/>
          <w:lang w:eastAsia="et-EE"/>
        </w:rPr>
        <w:t>Puhkuse ajal haigestumisel või hoolduskohustuse tekkimisel ei ole kohustust puhkust katkestada, küll saab haigus- või hoolduslehte kasutada üksnes juhul, kui puhkus on katkestatud, st ei saa olla korraga puhkusel ja haigus-või hoolduslehel. Peab meeles pidama, et töövõimetuslehe väljastamine ei katkesta puhkust automaatselt. Töötaja on kohustatud tööandjale teatama puhkuse kasutamist takistavatest asjaoludest esimesel võimalusel ning avaldama soovi puhkus katkestada. Seega, kui töötaja seda soovib, peab ta esimesel võimalusel teada andma, et ta on ajutiselt töövõimetu ning soovib seetõttu puhkuse katkestada. Töötajal on õigus nõuda kasutamata jäänud puhkuseosa vahetult pärast puhkuse kasutamist takistava asjaolu äralangemist. Poolte kokkuleppel võib puhkuse kasutamise üle viia ka muule ajale. Kui töötaja puhkuse katkestamisest tööandjale teatab, oleks hea märkida puhkuse katkestamiseks esitatavas avalduses ka aeg, millal töötaja tahab oma kasutamata jäänud puhkusepäevad ära kasutada.</w:t>
      </w:r>
    </w:p>
    <w:p w:rsidR="00484E3E" w:rsidRPr="00EF3D23" w:rsidRDefault="00484E3E" w:rsidP="00484E3E">
      <w:pPr>
        <w:shd w:val="clear" w:color="auto" w:fill="FFFFFF"/>
        <w:spacing w:before="120" w:after="120" w:line="240" w:lineRule="auto"/>
        <w:rPr>
          <w:rFonts w:ascii="Arial" w:eastAsia="Times New Roman" w:hAnsi="Arial" w:cs="Arial"/>
          <w:color w:val="927367"/>
          <w:sz w:val="32"/>
          <w:szCs w:val="32"/>
          <w:lang w:eastAsia="et-EE"/>
        </w:rPr>
      </w:pPr>
      <w:r w:rsidRPr="00EF3D23">
        <w:rPr>
          <w:rFonts w:ascii="Verdana" w:eastAsia="Times New Roman" w:hAnsi="Verdana" w:cs="Arial"/>
          <w:color w:val="000000"/>
          <w:sz w:val="32"/>
          <w:szCs w:val="32"/>
          <w:lang w:eastAsia="et-EE"/>
        </w:rPr>
        <w:t xml:space="preserve">Teavitamiskohustus on tööandja seisukohalt väga oluline, et tööandjal tekiks võimalus töötaja kasutamata </w:t>
      </w:r>
      <w:r w:rsidRPr="00EF3D23">
        <w:rPr>
          <w:rFonts w:ascii="Verdana" w:eastAsia="Times New Roman" w:hAnsi="Verdana" w:cs="Arial"/>
          <w:color w:val="000000"/>
          <w:sz w:val="32"/>
          <w:szCs w:val="32"/>
          <w:lang w:eastAsia="et-EE"/>
        </w:rPr>
        <w:lastRenderedPageBreak/>
        <w:t>jäänud puhkusepäevadega arvestada. Mõistlik on näiteks töökorralduse reeglites kehtestada, kellele ja kuidas teatada ning katkestamiseks avaldust esitada.</w:t>
      </w:r>
    </w:p>
    <w:p w:rsidR="00484E3E" w:rsidRPr="00EF3D23" w:rsidRDefault="00484E3E" w:rsidP="00484E3E">
      <w:pPr>
        <w:shd w:val="clear" w:color="auto" w:fill="FFFFFF"/>
        <w:spacing w:before="120" w:after="120" w:line="240" w:lineRule="auto"/>
        <w:rPr>
          <w:rFonts w:ascii="Arial" w:eastAsia="Times New Roman" w:hAnsi="Arial" w:cs="Arial"/>
          <w:color w:val="927367"/>
          <w:sz w:val="32"/>
          <w:szCs w:val="32"/>
          <w:lang w:eastAsia="et-EE"/>
        </w:rPr>
      </w:pPr>
      <w:r w:rsidRPr="00EF3D23">
        <w:rPr>
          <w:rFonts w:ascii="Verdana" w:eastAsia="Times New Roman" w:hAnsi="Verdana" w:cs="Arial"/>
          <w:color w:val="000000"/>
          <w:sz w:val="32"/>
          <w:szCs w:val="32"/>
          <w:lang w:eastAsia="et-EE"/>
        </w:rPr>
        <w:t>Kui töötaja teatab tööandjale esimesel võimalusel oma ajutisest töövõimetusest ja katkestab, lükkab edasi või lõpetab ennetähtaegselt puhkuse, on tal õigus saada ajutise töövõimetuse hüvitist.</w:t>
      </w:r>
    </w:p>
    <w:p w:rsidR="00484E3E" w:rsidRPr="00EF3D23" w:rsidRDefault="00484E3E" w:rsidP="00372859">
      <w:pPr>
        <w:pStyle w:val="NormalWeb"/>
        <w:rPr>
          <w:sz w:val="32"/>
          <w:szCs w:val="32"/>
        </w:rPr>
      </w:pPr>
    </w:p>
    <w:p w:rsidR="00251232" w:rsidRPr="00EF3D23" w:rsidRDefault="00200A2C" w:rsidP="00372859">
      <w:pPr>
        <w:pStyle w:val="NormalWeb"/>
        <w:rPr>
          <w:sz w:val="32"/>
          <w:szCs w:val="32"/>
        </w:rPr>
      </w:pPr>
      <w:r w:rsidRPr="00EF3D23">
        <w:rPr>
          <w:b/>
          <w:sz w:val="32"/>
          <w:szCs w:val="32"/>
        </w:rPr>
        <w:t>Rasedus- ja sünnituspuhkus</w:t>
      </w:r>
      <w:r w:rsidRPr="00EF3D23">
        <w:rPr>
          <w:sz w:val="32"/>
          <w:szCs w:val="32"/>
        </w:rPr>
        <w:t xml:space="preserve"> - 140 kalendripäeva</w:t>
      </w:r>
    </w:p>
    <w:p w:rsidR="00200A2C" w:rsidRPr="00EF3D23" w:rsidRDefault="004B3B20" w:rsidP="00200A2C">
      <w:pPr>
        <w:pStyle w:val="Heading3"/>
        <w:rPr>
          <w:color w:val="000000" w:themeColor="text1"/>
          <w:sz w:val="32"/>
          <w:szCs w:val="32"/>
        </w:rPr>
      </w:pPr>
      <w:bookmarkStart w:id="14" w:name="para60"/>
      <w:bookmarkEnd w:id="14"/>
      <w:r w:rsidRPr="00EF3D23">
        <w:rPr>
          <w:color w:val="000000" w:themeColor="text1"/>
          <w:sz w:val="32"/>
          <w:szCs w:val="32"/>
        </w:rPr>
        <w:t>Isapuhkus</w:t>
      </w:r>
    </w:p>
    <w:p w:rsidR="00200A2C" w:rsidRPr="00EF3D23" w:rsidRDefault="00200A2C" w:rsidP="00200A2C">
      <w:pPr>
        <w:pStyle w:val="NormalWeb"/>
        <w:rPr>
          <w:sz w:val="32"/>
          <w:szCs w:val="32"/>
        </w:rPr>
      </w:pPr>
      <w:r w:rsidRPr="00EF3D23">
        <w:rPr>
          <w:sz w:val="32"/>
          <w:szCs w:val="32"/>
        </w:rPr>
        <w:t>Isal on õigus saada kokku kümme tööpäeva isapuhkust kahe kuu jooksul enne arsti või ämmaemanda määratud eeldatavat sünnituse tähtpäeva ja kahe kuu jooksul pärast lapse sündi. Isapuhkuse eest tasutakse tema keskmise töötasu alusel, kuid mitte rohkem, kui on kolmekordne Eesti keskmine brutokuupalk andmete alusel, mis Statistikaamet on avaldanud puhkuse kasutamise kvartalist arvates üle-eel</w:t>
      </w:r>
      <w:r w:rsidR="004B3B20" w:rsidRPr="00EF3D23">
        <w:rPr>
          <w:sz w:val="32"/>
          <w:szCs w:val="32"/>
        </w:rPr>
        <w:t>mise kvartali kohta.</w:t>
      </w:r>
    </w:p>
    <w:p w:rsidR="00345BEC" w:rsidRPr="00EF3D23" w:rsidRDefault="00345BEC" w:rsidP="00345BEC">
      <w:pPr>
        <w:pStyle w:val="Heading3"/>
        <w:rPr>
          <w:color w:val="000000" w:themeColor="text1"/>
          <w:sz w:val="32"/>
          <w:szCs w:val="32"/>
        </w:rPr>
      </w:pPr>
      <w:bookmarkStart w:id="15" w:name="para61"/>
      <w:bookmarkEnd w:id="15"/>
      <w:r w:rsidRPr="00EF3D23">
        <w:rPr>
          <w:color w:val="000000" w:themeColor="text1"/>
          <w:sz w:val="32"/>
          <w:szCs w:val="32"/>
        </w:rPr>
        <w:t>Lapsendaja puhkus</w:t>
      </w:r>
    </w:p>
    <w:p w:rsidR="00345BEC" w:rsidRPr="00EF3D23" w:rsidRDefault="00345BEC" w:rsidP="00345BEC">
      <w:pPr>
        <w:pStyle w:val="NormalWeb"/>
        <w:rPr>
          <w:sz w:val="32"/>
          <w:szCs w:val="32"/>
        </w:rPr>
      </w:pPr>
      <w:r w:rsidRPr="00EF3D23">
        <w:rPr>
          <w:sz w:val="32"/>
          <w:szCs w:val="32"/>
        </w:rPr>
        <w:t>Alla 10-aastase lapse lapsendajal on õigus saada lapsendaja puhkust 70 kalendripäeva lapsendamise kohtuotsuse jõustumise päevast arvates. Selle aja eest on õigus saada hüvitist vastavalt ravikindlustuse seadusele.</w:t>
      </w:r>
    </w:p>
    <w:p w:rsidR="00774030" w:rsidRPr="00EF3D23" w:rsidRDefault="00774030" w:rsidP="00774030">
      <w:pPr>
        <w:pStyle w:val="Heading3"/>
        <w:rPr>
          <w:color w:val="auto"/>
          <w:sz w:val="32"/>
          <w:szCs w:val="32"/>
        </w:rPr>
      </w:pPr>
      <w:r w:rsidRPr="00EF3D23">
        <w:rPr>
          <w:color w:val="auto"/>
          <w:sz w:val="32"/>
          <w:szCs w:val="32"/>
        </w:rPr>
        <w:t>Lapsehoolduspuhkus</w:t>
      </w:r>
    </w:p>
    <w:p w:rsidR="00774030" w:rsidRPr="00EF3D23" w:rsidRDefault="00774030" w:rsidP="00774030">
      <w:pPr>
        <w:pStyle w:val="NormalWeb"/>
        <w:rPr>
          <w:sz w:val="32"/>
          <w:szCs w:val="32"/>
        </w:rPr>
      </w:pPr>
      <w:r w:rsidRPr="00EF3D23">
        <w:rPr>
          <w:sz w:val="32"/>
          <w:szCs w:val="32"/>
        </w:rPr>
        <w:t>Emal või isal on õigus saada lapsehoolduspuhkust kuni lapse kolmeaastaseks saamiseni. Lapsehoolduspuhkust on õigus korraga kasutada ühel isikul.</w:t>
      </w:r>
    </w:p>
    <w:p w:rsidR="00774030" w:rsidRPr="00EF3D23" w:rsidRDefault="00774030" w:rsidP="00774030">
      <w:pPr>
        <w:pStyle w:val="NormalWeb"/>
        <w:rPr>
          <w:sz w:val="32"/>
          <w:szCs w:val="32"/>
        </w:rPr>
      </w:pPr>
      <w:r w:rsidRPr="00EF3D23">
        <w:rPr>
          <w:sz w:val="32"/>
          <w:szCs w:val="32"/>
        </w:rPr>
        <w:t xml:space="preserve">Lapsehoolduspuhkust on õigus kasutada ühes osas või osade kaupa igal ajal. Eeldatakse, et lapsehoolduspuhkusele jäämisest või </w:t>
      </w:r>
      <w:r w:rsidRPr="00EF3D23">
        <w:rPr>
          <w:sz w:val="32"/>
          <w:szCs w:val="32"/>
        </w:rPr>
        <w:lastRenderedPageBreak/>
        <w:t>lapsehoolduspuhkuse katkestamisest teatab töötaja tööandjale 14 kalendripäeva ette, kui pooled ei ole kokku leppinud teisiti.</w:t>
      </w:r>
    </w:p>
    <w:p w:rsidR="00774030" w:rsidRPr="00EF3D23" w:rsidRDefault="00774030" w:rsidP="00774030">
      <w:pPr>
        <w:pStyle w:val="Heading3"/>
        <w:rPr>
          <w:color w:val="000000" w:themeColor="text1"/>
          <w:sz w:val="32"/>
          <w:szCs w:val="32"/>
        </w:rPr>
      </w:pPr>
      <w:bookmarkStart w:id="16" w:name="para63"/>
      <w:r w:rsidRPr="00EF3D23">
        <w:rPr>
          <w:color w:val="000000" w:themeColor="text1"/>
          <w:sz w:val="32"/>
          <w:szCs w:val="32"/>
        </w:rPr>
        <w:t> </w:t>
      </w:r>
      <w:bookmarkEnd w:id="16"/>
      <w:r w:rsidRPr="00EF3D23">
        <w:rPr>
          <w:color w:val="000000" w:themeColor="text1"/>
          <w:sz w:val="32"/>
          <w:szCs w:val="32"/>
        </w:rPr>
        <w:t>Lapsepuhkus</w:t>
      </w:r>
    </w:p>
    <w:p w:rsidR="00774030" w:rsidRPr="00EF3D23" w:rsidRDefault="00774030" w:rsidP="00774030">
      <w:pPr>
        <w:pStyle w:val="NormalWeb"/>
        <w:rPr>
          <w:sz w:val="32"/>
          <w:szCs w:val="32"/>
        </w:rPr>
      </w:pPr>
      <w:r w:rsidRPr="00EF3D23">
        <w:rPr>
          <w:color w:val="000000" w:themeColor="text1"/>
          <w:sz w:val="32"/>
          <w:szCs w:val="32"/>
        </w:rPr>
        <w:t>Emal või isal on õigus igal kalendriaastal saada lapsepuhkust, mille eest tasutakse Vabariigi Valitsuse kehtestatud töötasu alammäära alusel:</w:t>
      </w:r>
      <w:r w:rsidRPr="00EF3D23">
        <w:rPr>
          <w:color w:val="000000" w:themeColor="text1"/>
          <w:sz w:val="32"/>
          <w:szCs w:val="32"/>
        </w:rPr>
        <w:br/>
      </w:r>
      <w:bookmarkStart w:id="17" w:name="para63lg1p1"/>
      <w:r w:rsidRPr="00EF3D23">
        <w:rPr>
          <w:color w:val="000000" w:themeColor="text1"/>
          <w:sz w:val="32"/>
          <w:szCs w:val="32"/>
        </w:rPr>
        <w:t> </w:t>
      </w:r>
      <w:bookmarkEnd w:id="17"/>
      <w:r w:rsidRPr="00EF3D23">
        <w:rPr>
          <w:color w:val="000000" w:themeColor="text1"/>
          <w:sz w:val="32"/>
          <w:szCs w:val="32"/>
        </w:rPr>
        <w:t>1)</w:t>
      </w:r>
      <w:r w:rsidRPr="00EF3D23">
        <w:rPr>
          <w:rStyle w:val="tyhik"/>
          <w:color w:val="000000" w:themeColor="text1"/>
          <w:sz w:val="32"/>
          <w:szCs w:val="32"/>
        </w:rPr>
        <w:t xml:space="preserve"> </w:t>
      </w:r>
      <w:r w:rsidRPr="00EF3D23">
        <w:rPr>
          <w:color w:val="000000" w:themeColor="text1"/>
          <w:sz w:val="32"/>
          <w:szCs w:val="32"/>
        </w:rPr>
        <w:t>kolm tööpäeva, kui tal on üks või kaks alla 14-aastast last;</w:t>
      </w:r>
      <w:r w:rsidRPr="00EF3D23">
        <w:rPr>
          <w:color w:val="000000" w:themeColor="text1"/>
          <w:sz w:val="32"/>
          <w:szCs w:val="32"/>
        </w:rPr>
        <w:br/>
      </w:r>
      <w:bookmarkStart w:id="18" w:name="para63lg1p2"/>
      <w:r w:rsidRPr="00EF3D23">
        <w:rPr>
          <w:color w:val="000000" w:themeColor="text1"/>
          <w:sz w:val="32"/>
          <w:szCs w:val="32"/>
        </w:rPr>
        <w:t> </w:t>
      </w:r>
      <w:bookmarkEnd w:id="18"/>
      <w:r w:rsidRPr="00EF3D23">
        <w:rPr>
          <w:color w:val="000000" w:themeColor="text1"/>
          <w:sz w:val="32"/>
          <w:szCs w:val="32"/>
        </w:rPr>
        <w:t>2)</w:t>
      </w:r>
      <w:r w:rsidRPr="00EF3D23">
        <w:rPr>
          <w:rStyle w:val="tyhik"/>
          <w:color w:val="000000" w:themeColor="text1"/>
          <w:sz w:val="32"/>
          <w:szCs w:val="32"/>
        </w:rPr>
        <w:t xml:space="preserve"> </w:t>
      </w:r>
      <w:r w:rsidRPr="00EF3D23">
        <w:rPr>
          <w:color w:val="000000" w:themeColor="text1"/>
          <w:sz w:val="32"/>
          <w:szCs w:val="32"/>
        </w:rPr>
        <w:t>kuus tööpäeva, kui tal on vähemalt kolm alla 14-aastast last või vähemalt üks alla kolmeaastane laps.</w:t>
      </w:r>
      <w:r w:rsidRPr="00EF3D23">
        <w:rPr>
          <w:color w:val="000000" w:themeColor="text1"/>
          <w:sz w:val="32"/>
          <w:szCs w:val="32"/>
        </w:rPr>
        <w:br/>
      </w:r>
    </w:p>
    <w:p w:rsidR="00774030" w:rsidRPr="00EF3D23" w:rsidRDefault="00774030" w:rsidP="00774030">
      <w:pPr>
        <w:pStyle w:val="NormalWeb"/>
        <w:rPr>
          <w:sz w:val="32"/>
          <w:szCs w:val="32"/>
        </w:rPr>
      </w:pPr>
      <w:r w:rsidRPr="00EF3D23">
        <w:rPr>
          <w:sz w:val="32"/>
          <w:szCs w:val="32"/>
        </w:rPr>
        <w:t xml:space="preserve"> Puudega lapse emal või is</w:t>
      </w:r>
      <w:r w:rsidR="00435808">
        <w:rPr>
          <w:sz w:val="32"/>
          <w:szCs w:val="32"/>
        </w:rPr>
        <w:t>al on lisaks</w:t>
      </w:r>
      <w:r w:rsidRPr="00EF3D23">
        <w:rPr>
          <w:sz w:val="32"/>
          <w:szCs w:val="32"/>
        </w:rPr>
        <w:t xml:space="preserve"> lapsepuhkusele õigus saada lapsepuhkust üks tööpäev kuus kuni lapse 18-aastaseks saamiseni, mille eest tasutakse keskmise töötasu alusel.</w:t>
      </w:r>
    </w:p>
    <w:p w:rsidR="00E704DE" w:rsidRPr="00EF3D23" w:rsidRDefault="00774030" w:rsidP="00626164">
      <w:pPr>
        <w:pStyle w:val="NormalWeb"/>
        <w:rPr>
          <w:sz w:val="32"/>
          <w:szCs w:val="32"/>
        </w:rPr>
      </w:pPr>
      <w:bookmarkStart w:id="19" w:name="para64lg1"/>
      <w:r w:rsidRPr="00EF3D23">
        <w:rPr>
          <w:sz w:val="32"/>
          <w:szCs w:val="32"/>
        </w:rPr>
        <w:t> </w:t>
      </w:r>
      <w:bookmarkEnd w:id="19"/>
      <w:r w:rsidRPr="00EF3D23">
        <w:rPr>
          <w:sz w:val="32"/>
          <w:szCs w:val="32"/>
        </w:rPr>
        <w:t>Emal ja isal, kes kasvatab kuni 14-aastast last või kuni 18-aastast puudega last, on õigus saada igal kalendriaastal kuni kümme tö</w:t>
      </w:r>
      <w:r w:rsidR="00E704DE" w:rsidRPr="00EF3D23">
        <w:rPr>
          <w:sz w:val="32"/>
          <w:szCs w:val="32"/>
        </w:rPr>
        <w:t>öpäeva tasustamata lapsepuhkust.</w:t>
      </w:r>
    </w:p>
    <w:p w:rsidR="00E704DE" w:rsidRPr="00EF3D23" w:rsidRDefault="00E704DE" w:rsidP="00E704DE">
      <w:pPr>
        <w:pStyle w:val="Heading3"/>
        <w:rPr>
          <w:color w:val="000000" w:themeColor="text1"/>
          <w:sz w:val="32"/>
          <w:szCs w:val="32"/>
        </w:rPr>
      </w:pPr>
      <w:r w:rsidRPr="00EF3D23">
        <w:rPr>
          <w:color w:val="000000" w:themeColor="text1"/>
          <w:sz w:val="32"/>
          <w:szCs w:val="32"/>
        </w:rPr>
        <w:t>Õppepuhkus</w:t>
      </w:r>
    </w:p>
    <w:p w:rsidR="00E704DE" w:rsidRPr="00EF3D23" w:rsidRDefault="00E704DE" w:rsidP="00E704DE">
      <w:pPr>
        <w:pStyle w:val="NormalWeb"/>
        <w:rPr>
          <w:color w:val="000000" w:themeColor="text1"/>
          <w:sz w:val="32"/>
          <w:szCs w:val="32"/>
        </w:rPr>
      </w:pPr>
      <w:r w:rsidRPr="00EF3D23">
        <w:rPr>
          <w:color w:val="000000" w:themeColor="text1"/>
          <w:sz w:val="32"/>
          <w:szCs w:val="32"/>
        </w:rPr>
        <w:t>Reguleerib töölepingu seadus ja täiskasvanute koolituse seadus.</w:t>
      </w:r>
    </w:p>
    <w:p w:rsidR="00E704DE" w:rsidRPr="00EF3D23" w:rsidRDefault="00E704DE" w:rsidP="00E704DE">
      <w:pPr>
        <w:pStyle w:val="NormalWeb"/>
        <w:shd w:val="clear" w:color="auto" w:fill="FFFFFF"/>
        <w:spacing w:before="360" w:beforeAutospacing="0" w:after="0" w:afterAutospacing="0"/>
        <w:jc w:val="both"/>
        <w:rPr>
          <w:rFonts w:ascii="Arial" w:hAnsi="Arial" w:cs="Arial"/>
          <w:color w:val="000000" w:themeColor="text1"/>
          <w:sz w:val="32"/>
          <w:szCs w:val="32"/>
        </w:rPr>
      </w:pPr>
      <w:bookmarkStart w:id="20" w:name="para67lg2"/>
      <w:r w:rsidRPr="00EF3D23">
        <w:rPr>
          <w:color w:val="000000" w:themeColor="text1"/>
          <w:sz w:val="32"/>
          <w:szCs w:val="32"/>
        </w:rPr>
        <w:t> </w:t>
      </w:r>
      <w:bookmarkEnd w:id="20"/>
      <w:r w:rsidRPr="00EF3D23">
        <w:rPr>
          <w:rFonts w:ascii="Arial" w:hAnsi="Arial" w:cs="Arial"/>
          <w:color w:val="000000" w:themeColor="text1"/>
          <w:sz w:val="32"/>
          <w:szCs w:val="32"/>
        </w:rPr>
        <w:t>Koolitustel osalemiseks on töötajal õigus saada kalendriaasta jooksul õppepuhkust kuni 30 kalendripäeva.</w:t>
      </w:r>
    </w:p>
    <w:p w:rsidR="00E704DE" w:rsidRPr="00EF3D23" w:rsidRDefault="00E704DE" w:rsidP="00E704DE">
      <w:pPr>
        <w:shd w:val="clear" w:color="auto" w:fill="FFFFFF"/>
        <w:spacing w:before="360" w:after="0" w:line="240" w:lineRule="auto"/>
        <w:jc w:val="both"/>
        <w:rPr>
          <w:rFonts w:ascii="Arial" w:eastAsia="Times New Roman" w:hAnsi="Arial" w:cs="Arial"/>
          <w:color w:val="000000" w:themeColor="text1"/>
          <w:sz w:val="32"/>
          <w:szCs w:val="32"/>
          <w:lang w:eastAsia="et-EE"/>
        </w:rPr>
      </w:pPr>
      <w:r w:rsidRPr="00EF3D23">
        <w:rPr>
          <w:rFonts w:ascii="Arial" w:eastAsia="Times New Roman" w:hAnsi="Arial" w:cs="Arial"/>
          <w:color w:val="000000" w:themeColor="text1"/>
          <w:sz w:val="32"/>
          <w:szCs w:val="32"/>
          <w:lang w:eastAsia="et-EE"/>
        </w:rPr>
        <w:t>Taseme- ja tööalase koolituse eest tuleb tööandjal maksta töötajale 20 kalendripäeva eest keskmist kalendripäevatasu. Ülejäänud 10 kalendripäeva ulatuses saab töötaja võtta tasustamata puhkust. Tasemekoolituse lõpetamiseks antakse töötajale õppepuhkust täiendavalt 15 kalendripäeva, mis tuleb tasustada töötasu alammäära ulatuses.</w:t>
      </w:r>
    </w:p>
    <w:p w:rsidR="00E704DE" w:rsidRPr="00EF3D23" w:rsidRDefault="00E704DE" w:rsidP="00E704DE">
      <w:pPr>
        <w:shd w:val="clear" w:color="auto" w:fill="FFFFFF"/>
        <w:spacing w:before="360" w:after="0" w:line="240" w:lineRule="auto"/>
        <w:jc w:val="both"/>
        <w:rPr>
          <w:rFonts w:ascii="Arial" w:eastAsia="Times New Roman" w:hAnsi="Arial" w:cs="Arial"/>
          <w:color w:val="000000" w:themeColor="text1"/>
          <w:sz w:val="32"/>
          <w:szCs w:val="32"/>
          <w:lang w:eastAsia="et-EE"/>
        </w:rPr>
      </w:pPr>
      <w:r w:rsidRPr="00EF3D23">
        <w:rPr>
          <w:rFonts w:ascii="Arial" w:eastAsia="Times New Roman" w:hAnsi="Arial" w:cs="Arial"/>
          <w:color w:val="000000" w:themeColor="text1"/>
          <w:sz w:val="32"/>
          <w:szCs w:val="32"/>
          <w:lang w:eastAsia="et-EE"/>
        </w:rPr>
        <w:t>Töötajal on õigus saada tasustamata puhkust ka sisseastumiseksamite tegemiseks, mida on võimalik nõuda ühekordselt sisseastumise aastal.</w:t>
      </w:r>
    </w:p>
    <w:p w:rsidR="00E704DE" w:rsidRPr="00EF3D23" w:rsidRDefault="00E704DE" w:rsidP="00E704DE">
      <w:pPr>
        <w:shd w:val="clear" w:color="auto" w:fill="FFFFFF"/>
        <w:spacing w:before="360" w:after="0" w:line="240" w:lineRule="auto"/>
        <w:jc w:val="both"/>
        <w:rPr>
          <w:rFonts w:ascii="Arial" w:eastAsia="Times New Roman" w:hAnsi="Arial" w:cs="Arial"/>
          <w:color w:val="000000" w:themeColor="text1"/>
          <w:sz w:val="32"/>
          <w:szCs w:val="32"/>
          <w:lang w:eastAsia="et-EE"/>
        </w:rPr>
      </w:pPr>
      <w:r w:rsidRPr="00EF3D23">
        <w:rPr>
          <w:rFonts w:ascii="Arial" w:eastAsia="Times New Roman" w:hAnsi="Arial" w:cs="Arial"/>
          <w:color w:val="000000" w:themeColor="text1"/>
          <w:sz w:val="32"/>
          <w:szCs w:val="32"/>
          <w:lang w:eastAsia="et-EE"/>
        </w:rPr>
        <w:lastRenderedPageBreak/>
        <w:t>Seadus ei kohusta töötajat õppepuhkust võtma ühe osana. Õppepuhkuse kasutamise jätab täiskasvanute koolituse seadus töötaja otsustada. Seega on töötajal võimalik võtta õppepuhkust vajadusel tööpäevades, näiteks esmaspäevast kolmapäevani.</w:t>
      </w:r>
    </w:p>
    <w:p w:rsidR="00E704DE" w:rsidRPr="00EF3D23" w:rsidRDefault="00E704DE" w:rsidP="00E704DE">
      <w:pPr>
        <w:pStyle w:val="NormalWeb"/>
        <w:rPr>
          <w:color w:val="000000" w:themeColor="text1"/>
          <w:sz w:val="32"/>
          <w:szCs w:val="32"/>
        </w:rPr>
      </w:pPr>
    </w:p>
    <w:p w:rsidR="00774030" w:rsidRPr="00EF3D23" w:rsidRDefault="00774030" w:rsidP="00626164">
      <w:pPr>
        <w:pStyle w:val="NormalWeb"/>
        <w:rPr>
          <w:color w:val="000000" w:themeColor="text1"/>
          <w:sz w:val="32"/>
          <w:szCs w:val="32"/>
        </w:rPr>
      </w:pPr>
      <w:r w:rsidRPr="00EF3D23">
        <w:rPr>
          <w:color w:val="000000" w:themeColor="text1"/>
          <w:sz w:val="32"/>
          <w:szCs w:val="32"/>
        </w:rPr>
        <w:br/>
      </w:r>
    </w:p>
    <w:p w:rsidR="00774030" w:rsidRPr="00EF3D23" w:rsidRDefault="00774030" w:rsidP="00345BEC">
      <w:pPr>
        <w:pStyle w:val="NormalWeb"/>
        <w:rPr>
          <w:color w:val="000000" w:themeColor="text1"/>
          <w:sz w:val="32"/>
          <w:szCs w:val="32"/>
        </w:rPr>
      </w:pPr>
    </w:p>
    <w:p w:rsidR="004B3B20" w:rsidRPr="00EF3D23" w:rsidRDefault="004B3B20" w:rsidP="00200A2C">
      <w:pPr>
        <w:pStyle w:val="NormalWeb"/>
        <w:rPr>
          <w:color w:val="000000" w:themeColor="text1"/>
          <w:sz w:val="32"/>
          <w:szCs w:val="32"/>
        </w:rPr>
      </w:pPr>
    </w:p>
    <w:p w:rsidR="00200A2C" w:rsidRPr="00EF3D23" w:rsidRDefault="00200A2C" w:rsidP="00372859">
      <w:pPr>
        <w:pStyle w:val="NormalWeb"/>
        <w:rPr>
          <w:color w:val="000000" w:themeColor="text1"/>
          <w:sz w:val="32"/>
          <w:szCs w:val="32"/>
        </w:rPr>
      </w:pPr>
    </w:p>
    <w:p w:rsidR="00200A2C" w:rsidRPr="00EF3D23" w:rsidRDefault="00200A2C" w:rsidP="00372859">
      <w:pPr>
        <w:pStyle w:val="NormalWeb"/>
        <w:rPr>
          <w:sz w:val="32"/>
          <w:szCs w:val="32"/>
        </w:rPr>
      </w:pPr>
    </w:p>
    <w:p w:rsidR="00251232" w:rsidRPr="00EF3D23" w:rsidRDefault="00251232" w:rsidP="00372859">
      <w:pPr>
        <w:pStyle w:val="NormalWeb"/>
        <w:rPr>
          <w:sz w:val="32"/>
          <w:szCs w:val="32"/>
        </w:rPr>
      </w:pPr>
    </w:p>
    <w:p w:rsidR="00251232" w:rsidRPr="00EF3D23" w:rsidRDefault="00251232" w:rsidP="00372859">
      <w:pPr>
        <w:pStyle w:val="NormalWeb"/>
        <w:rPr>
          <w:sz w:val="32"/>
          <w:szCs w:val="32"/>
        </w:rPr>
      </w:pPr>
    </w:p>
    <w:p w:rsidR="00251232" w:rsidRPr="00EF3D23" w:rsidRDefault="00251232" w:rsidP="00372859">
      <w:pPr>
        <w:pStyle w:val="NormalWeb"/>
        <w:rPr>
          <w:sz w:val="32"/>
          <w:szCs w:val="32"/>
        </w:rPr>
      </w:pPr>
    </w:p>
    <w:p w:rsidR="001B5B6E" w:rsidRPr="00EF3D23" w:rsidRDefault="001B5B6E" w:rsidP="00372859">
      <w:pPr>
        <w:pStyle w:val="NormalWeb"/>
        <w:rPr>
          <w:b/>
          <w:sz w:val="32"/>
          <w:szCs w:val="32"/>
        </w:rPr>
      </w:pPr>
    </w:p>
    <w:p w:rsidR="00435808" w:rsidRDefault="00435808" w:rsidP="00372859">
      <w:pPr>
        <w:pStyle w:val="NormalWeb"/>
        <w:rPr>
          <w:b/>
          <w:sz w:val="32"/>
          <w:szCs w:val="32"/>
        </w:rPr>
      </w:pPr>
    </w:p>
    <w:p w:rsidR="00435808" w:rsidRDefault="00435808" w:rsidP="00372859">
      <w:pPr>
        <w:pStyle w:val="NormalWeb"/>
        <w:rPr>
          <w:b/>
          <w:sz w:val="32"/>
          <w:szCs w:val="32"/>
        </w:rPr>
      </w:pPr>
    </w:p>
    <w:p w:rsidR="00435808" w:rsidRDefault="00435808" w:rsidP="00372859">
      <w:pPr>
        <w:pStyle w:val="NormalWeb"/>
        <w:rPr>
          <w:b/>
          <w:sz w:val="32"/>
          <w:szCs w:val="32"/>
        </w:rPr>
      </w:pPr>
    </w:p>
    <w:p w:rsidR="00435808" w:rsidRDefault="00435808" w:rsidP="00372859">
      <w:pPr>
        <w:pStyle w:val="NormalWeb"/>
        <w:rPr>
          <w:b/>
          <w:sz w:val="32"/>
          <w:szCs w:val="32"/>
        </w:rPr>
      </w:pPr>
    </w:p>
    <w:p w:rsidR="00435808" w:rsidRDefault="00435808" w:rsidP="00372859">
      <w:pPr>
        <w:pStyle w:val="NormalWeb"/>
        <w:rPr>
          <w:b/>
          <w:sz w:val="32"/>
          <w:szCs w:val="32"/>
        </w:rPr>
      </w:pPr>
    </w:p>
    <w:p w:rsidR="00435808" w:rsidRDefault="00435808" w:rsidP="00372859">
      <w:pPr>
        <w:pStyle w:val="NormalWeb"/>
        <w:rPr>
          <w:b/>
          <w:sz w:val="32"/>
          <w:szCs w:val="32"/>
        </w:rPr>
      </w:pPr>
    </w:p>
    <w:p w:rsidR="00435808" w:rsidRDefault="00435808" w:rsidP="00372859">
      <w:pPr>
        <w:pStyle w:val="NormalWeb"/>
        <w:rPr>
          <w:b/>
          <w:sz w:val="32"/>
          <w:szCs w:val="32"/>
        </w:rPr>
      </w:pPr>
    </w:p>
    <w:p w:rsidR="00435808" w:rsidRDefault="00435808" w:rsidP="00372859">
      <w:pPr>
        <w:pStyle w:val="NormalWeb"/>
        <w:rPr>
          <w:b/>
          <w:sz w:val="32"/>
          <w:szCs w:val="32"/>
        </w:rPr>
      </w:pPr>
    </w:p>
    <w:p w:rsidR="00251232" w:rsidRPr="00EF3D23" w:rsidRDefault="00251232" w:rsidP="00372859">
      <w:pPr>
        <w:pStyle w:val="NormalWeb"/>
        <w:rPr>
          <w:b/>
          <w:sz w:val="32"/>
          <w:szCs w:val="32"/>
        </w:rPr>
      </w:pPr>
      <w:r w:rsidRPr="00EF3D23">
        <w:rPr>
          <w:b/>
          <w:sz w:val="32"/>
          <w:szCs w:val="32"/>
        </w:rPr>
        <w:lastRenderedPageBreak/>
        <w:t>Kollektiivleping</w:t>
      </w:r>
    </w:p>
    <w:p w:rsidR="00372859" w:rsidRPr="00EF3D23" w:rsidRDefault="00372859" w:rsidP="00372859">
      <w:pPr>
        <w:pStyle w:val="NormalWeb"/>
        <w:rPr>
          <w:sz w:val="32"/>
          <w:szCs w:val="32"/>
        </w:rPr>
      </w:pPr>
      <w:r w:rsidRPr="00EF3D23">
        <w:rPr>
          <w:sz w:val="32"/>
          <w:szCs w:val="32"/>
        </w:rPr>
        <w:t>Kollektiivleping kehtib ühe aasta, kui selles ei ole kokku lepitud teisiti. Seega sõltub kollektiivlepingu kehtimine selles sisalduvast kokkuleppest.</w:t>
      </w:r>
    </w:p>
    <w:p w:rsidR="00372859" w:rsidRPr="00EF3D23" w:rsidRDefault="00372859" w:rsidP="00372859">
      <w:pPr>
        <w:pStyle w:val="NormalWeb"/>
        <w:rPr>
          <w:sz w:val="32"/>
          <w:szCs w:val="32"/>
        </w:rPr>
      </w:pPr>
      <w:r w:rsidRPr="00EF3D23">
        <w:rPr>
          <w:sz w:val="32"/>
          <w:szCs w:val="32"/>
        </w:rPr>
        <w:t>Kollektiivleping lõpeb kehtivuse lõppemisel (kui see pole allpool toodud põhjustel muutunud tähtajatuks), kollektiivl</w:t>
      </w:r>
      <w:r w:rsidR="00A2162B" w:rsidRPr="00EF3D23">
        <w:rPr>
          <w:sz w:val="32"/>
          <w:szCs w:val="32"/>
        </w:rPr>
        <w:t xml:space="preserve">epingu ülesütlemisel, </w:t>
      </w:r>
      <w:r w:rsidRPr="00EF3D23">
        <w:rPr>
          <w:sz w:val="32"/>
          <w:szCs w:val="32"/>
        </w:rPr>
        <w:t xml:space="preserve"> kokkuleppe</w:t>
      </w:r>
      <w:r w:rsidR="00A2162B" w:rsidRPr="00EF3D23">
        <w:rPr>
          <w:sz w:val="32"/>
          <w:szCs w:val="32"/>
        </w:rPr>
        <w:t>l</w:t>
      </w:r>
      <w:r w:rsidRPr="00EF3D23">
        <w:rPr>
          <w:sz w:val="32"/>
          <w:szCs w:val="32"/>
        </w:rPr>
        <w:t xml:space="preserve"> või uue kollektiivlepingu sõlmimisel.</w:t>
      </w:r>
    </w:p>
    <w:p w:rsidR="00372859" w:rsidRPr="00EF3D23" w:rsidRDefault="00372859" w:rsidP="00372859">
      <w:pPr>
        <w:pStyle w:val="NormalWeb"/>
        <w:rPr>
          <w:sz w:val="32"/>
          <w:szCs w:val="32"/>
        </w:rPr>
      </w:pPr>
      <w:r w:rsidRPr="00EF3D23">
        <w:rPr>
          <w:sz w:val="32"/>
          <w:szCs w:val="32"/>
        </w:rPr>
        <w:t>Kollektiivlepingu kehtivuse lõppemisel (so lõputähtaja möödumisel) loetakse kollektiivleping  tähtajatuks muutunuks siis, kui kumbki kollektiivlepingu pool ei teata vähemalt kolm kuud enne tähtaja lõppemist kirjalikult teisele poolele, et ei soovi lepingu pikenemist.  Lepingu tähtajatuks muutumisel  on pooled kuni uue kollektiivlepingu sõlmimiseni või selle lõppemiseni ülesütlemise tõttu kohustatud täitma kõiki kollektiivlepingu tingimusi. Tähtajatu lepingu  saab  kumbki pool üles öelda, teatades sellest  teisele poolele vähemalt kuus kuud ette.</w:t>
      </w:r>
    </w:p>
    <w:p w:rsidR="00372859" w:rsidRPr="00EF3D23" w:rsidRDefault="00D840E3">
      <w:pPr>
        <w:rPr>
          <w:b/>
          <w:sz w:val="32"/>
          <w:szCs w:val="32"/>
        </w:rPr>
      </w:pPr>
      <w:r w:rsidRPr="00EF3D23">
        <w:rPr>
          <w:b/>
          <w:sz w:val="32"/>
          <w:szCs w:val="32"/>
        </w:rPr>
        <w:t>Mida saab kollektiivlepingus reguleerida?</w:t>
      </w:r>
    </w:p>
    <w:p w:rsidR="00B05FC4" w:rsidRPr="00EF3D23" w:rsidRDefault="00D840E3" w:rsidP="00A2162B">
      <w:pPr>
        <w:rPr>
          <w:rFonts w:ascii="Arial" w:hAnsi="Arial" w:cs="Arial"/>
          <w:color w:val="202020"/>
          <w:sz w:val="32"/>
          <w:szCs w:val="32"/>
        </w:rPr>
      </w:pPr>
      <w:r w:rsidRPr="00EF3D23">
        <w:rPr>
          <w:sz w:val="32"/>
          <w:szCs w:val="32"/>
        </w:rPr>
        <w:t>Kollektiivlepingus ei saa kokku leppida seadustes reguleeritavast halvemates tingimustes. Need tingimused ei kehti.</w:t>
      </w:r>
      <w:r w:rsidR="00B05FC4" w:rsidRPr="00EF3D23">
        <w:rPr>
          <w:sz w:val="32"/>
          <w:szCs w:val="32"/>
        </w:rPr>
        <w:t xml:space="preserve"> </w:t>
      </w:r>
      <w:r w:rsidR="00A2162B" w:rsidRPr="00EF3D23">
        <w:rPr>
          <w:sz w:val="32"/>
          <w:szCs w:val="32"/>
        </w:rPr>
        <w:t>Kollektiivlepinguga võib kindlaks määrata:</w:t>
      </w:r>
      <w:r w:rsidR="00A2162B" w:rsidRPr="00EF3D23">
        <w:rPr>
          <w:rFonts w:ascii="Arial" w:hAnsi="Arial" w:cs="Arial"/>
          <w:color w:val="202020"/>
          <w:sz w:val="32"/>
          <w:szCs w:val="32"/>
        </w:rPr>
        <w:br/>
      </w:r>
      <w:bookmarkStart w:id="21" w:name="para6lg1p1"/>
      <w:r w:rsidR="00A2162B" w:rsidRPr="00EF3D23">
        <w:rPr>
          <w:rFonts w:ascii="Arial" w:hAnsi="Arial" w:cs="Arial"/>
          <w:color w:val="0061AA"/>
          <w:sz w:val="32"/>
          <w:szCs w:val="32"/>
          <w:bdr w:val="none" w:sz="0" w:space="0" w:color="auto" w:frame="1"/>
        </w:rPr>
        <w:t> </w:t>
      </w:r>
      <w:bookmarkEnd w:id="21"/>
      <w:r w:rsidR="00A2162B" w:rsidRPr="00EF3D23">
        <w:rPr>
          <w:rFonts w:ascii="Arial" w:hAnsi="Arial" w:cs="Arial"/>
          <w:color w:val="202020"/>
          <w:sz w:val="32"/>
          <w:szCs w:val="32"/>
        </w:rPr>
        <w:t>1) palgatingimused;</w:t>
      </w:r>
      <w:r w:rsidR="00A2162B" w:rsidRPr="00EF3D23">
        <w:rPr>
          <w:rFonts w:ascii="Arial" w:hAnsi="Arial" w:cs="Arial"/>
          <w:color w:val="202020"/>
          <w:sz w:val="32"/>
          <w:szCs w:val="32"/>
        </w:rPr>
        <w:br/>
      </w:r>
      <w:bookmarkStart w:id="22" w:name="para6lg1p2"/>
      <w:r w:rsidR="00A2162B" w:rsidRPr="00EF3D23">
        <w:rPr>
          <w:rFonts w:ascii="Arial" w:hAnsi="Arial" w:cs="Arial"/>
          <w:color w:val="0061AA"/>
          <w:sz w:val="32"/>
          <w:szCs w:val="32"/>
          <w:bdr w:val="none" w:sz="0" w:space="0" w:color="auto" w:frame="1"/>
        </w:rPr>
        <w:t> </w:t>
      </w:r>
      <w:bookmarkEnd w:id="22"/>
      <w:r w:rsidR="00A2162B" w:rsidRPr="00EF3D23">
        <w:rPr>
          <w:rFonts w:ascii="Arial" w:hAnsi="Arial" w:cs="Arial"/>
          <w:color w:val="202020"/>
          <w:sz w:val="32"/>
          <w:szCs w:val="32"/>
        </w:rPr>
        <w:t>2) töötingimused;</w:t>
      </w:r>
      <w:r w:rsidR="00A2162B" w:rsidRPr="00EF3D23">
        <w:rPr>
          <w:rFonts w:ascii="Arial" w:hAnsi="Arial" w:cs="Arial"/>
          <w:color w:val="202020"/>
          <w:sz w:val="32"/>
          <w:szCs w:val="32"/>
        </w:rPr>
        <w:br/>
      </w:r>
      <w:bookmarkStart w:id="23" w:name="para6lg1p3"/>
      <w:r w:rsidR="00A2162B" w:rsidRPr="00EF3D23">
        <w:rPr>
          <w:rFonts w:ascii="Arial" w:hAnsi="Arial" w:cs="Arial"/>
          <w:color w:val="0061AA"/>
          <w:sz w:val="32"/>
          <w:szCs w:val="32"/>
          <w:bdr w:val="none" w:sz="0" w:space="0" w:color="auto" w:frame="1"/>
        </w:rPr>
        <w:t> </w:t>
      </w:r>
      <w:bookmarkEnd w:id="23"/>
      <w:r w:rsidR="00A2162B" w:rsidRPr="00EF3D23">
        <w:rPr>
          <w:rFonts w:ascii="Arial" w:hAnsi="Arial" w:cs="Arial"/>
          <w:color w:val="202020"/>
          <w:sz w:val="32"/>
          <w:szCs w:val="32"/>
        </w:rPr>
        <w:t>3) töö- ja puhkeaja tingimused;</w:t>
      </w:r>
      <w:r w:rsidR="00A2162B" w:rsidRPr="00EF3D23">
        <w:rPr>
          <w:rFonts w:ascii="Arial" w:hAnsi="Arial" w:cs="Arial"/>
          <w:color w:val="202020"/>
          <w:sz w:val="32"/>
          <w:szCs w:val="32"/>
        </w:rPr>
        <w:br/>
      </w:r>
      <w:bookmarkStart w:id="24" w:name="para6lg1p4"/>
      <w:r w:rsidR="00A2162B" w:rsidRPr="00EF3D23">
        <w:rPr>
          <w:rFonts w:ascii="Arial" w:hAnsi="Arial" w:cs="Arial"/>
          <w:color w:val="0061AA"/>
          <w:sz w:val="32"/>
          <w:szCs w:val="32"/>
          <w:bdr w:val="none" w:sz="0" w:space="0" w:color="auto" w:frame="1"/>
        </w:rPr>
        <w:t> </w:t>
      </w:r>
      <w:bookmarkEnd w:id="24"/>
      <w:r w:rsidR="00A2162B" w:rsidRPr="00EF3D23">
        <w:rPr>
          <w:rFonts w:ascii="Arial" w:hAnsi="Arial" w:cs="Arial"/>
          <w:color w:val="202020"/>
          <w:sz w:val="32"/>
          <w:szCs w:val="32"/>
        </w:rPr>
        <w:t>4) töölepingu muutmise ja ülesütlemise tingimused ning tö</w:t>
      </w:r>
      <w:r w:rsidR="00F24E6B" w:rsidRPr="00EF3D23">
        <w:rPr>
          <w:rFonts w:ascii="Arial" w:hAnsi="Arial" w:cs="Arial"/>
          <w:color w:val="202020"/>
          <w:sz w:val="32"/>
          <w:szCs w:val="32"/>
        </w:rPr>
        <w:t>ö tegemisest keeldumise alused;</w:t>
      </w:r>
      <w:r w:rsidR="00A2162B" w:rsidRPr="00EF3D23">
        <w:rPr>
          <w:rFonts w:ascii="Arial" w:hAnsi="Arial" w:cs="Arial"/>
          <w:color w:val="202020"/>
          <w:sz w:val="32"/>
          <w:szCs w:val="32"/>
        </w:rPr>
        <w:br/>
      </w:r>
      <w:bookmarkStart w:id="25" w:name="para6lg1p5"/>
      <w:r w:rsidR="00A2162B" w:rsidRPr="00EF3D23">
        <w:rPr>
          <w:rFonts w:ascii="Arial" w:hAnsi="Arial" w:cs="Arial"/>
          <w:color w:val="0061AA"/>
          <w:sz w:val="32"/>
          <w:szCs w:val="32"/>
          <w:bdr w:val="none" w:sz="0" w:space="0" w:color="auto" w:frame="1"/>
        </w:rPr>
        <w:t> </w:t>
      </w:r>
      <w:bookmarkEnd w:id="25"/>
      <w:r w:rsidR="00A2162B" w:rsidRPr="00EF3D23">
        <w:rPr>
          <w:rFonts w:ascii="Arial" w:hAnsi="Arial" w:cs="Arial"/>
          <w:color w:val="202020"/>
          <w:sz w:val="32"/>
          <w:szCs w:val="32"/>
        </w:rPr>
        <w:t>5) töötajate koondamise tingimused, korra ja tagatised koondamise puhul;</w:t>
      </w:r>
      <w:r w:rsidR="00A2162B" w:rsidRPr="00EF3D23">
        <w:rPr>
          <w:rFonts w:ascii="Arial" w:hAnsi="Arial" w:cs="Arial"/>
          <w:color w:val="202020"/>
          <w:sz w:val="32"/>
          <w:szCs w:val="32"/>
        </w:rPr>
        <w:br/>
      </w:r>
      <w:bookmarkStart w:id="26" w:name="para6lg1p6"/>
      <w:r w:rsidR="00A2162B" w:rsidRPr="00EF3D23">
        <w:rPr>
          <w:rFonts w:ascii="Arial" w:hAnsi="Arial" w:cs="Arial"/>
          <w:color w:val="0061AA"/>
          <w:sz w:val="32"/>
          <w:szCs w:val="32"/>
          <w:bdr w:val="none" w:sz="0" w:space="0" w:color="auto" w:frame="1"/>
        </w:rPr>
        <w:t> </w:t>
      </w:r>
      <w:bookmarkEnd w:id="26"/>
      <w:r w:rsidR="00A2162B" w:rsidRPr="00EF3D23">
        <w:rPr>
          <w:rFonts w:ascii="Arial" w:hAnsi="Arial" w:cs="Arial"/>
          <w:color w:val="202020"/>
          <w:sz w:val="32"/>
          <w:szCs w:val="32"/>
        </w:rPr>
        <w:t>6) töötervishoiu ja tööohutuse tingimused;</w:t>
      </w:r>
      <w:r w:rsidR="00A2162B" w:rsidRPr="00EF3D23">
        <w:rPr>
          <w:rFonts w:ascii="Arial" w:hAnsi="Arial" w:cs="Arial"/>
          <w:color w:val="202020"/>
          <w:sz w:val="32"/>
          <w:szCs w:val="32"/>
        </w:rPr>
        <w:br/>
      </w:r>
      <w:bookmarkStart w:id="27" w:name="para6lg1p7"/>
      <w:r w:rsidR="00A2162B" w:rsidRPr="00EF3D23">
        <w:rPr>
          <w:rFonts w:ascii="Arial" w:hAnsi="Arial" w:cs="Arial"/>
          <w:color w:val="0061AA"/>
          <w:sz w:val="32"/>
          <w:szCs w:val="32"/>
          <w:bdr w:val="none" w:sz="0" w:space="0" w:color="auto" w:frame="1"/>
        </w:rPr>
        <w:t> </w:t>
      </w:r>
      <w:bookmarkEnd w:id="27"/>
      <w:r w:rsidR="00A2162B" w:rsidRPr="00EF3D23">
        <w:rPr>
          <w:rFonts w:ascii="Arial" w:hAnsi="Arial" w:cs="Arial"/>
          <w:color w:val="202020"/>
          <w:sz w:val="32"/>
          <w:szCs w:val="32"/>
        </w:rPr>
        <w:t>7) kutse-, täiendus- ja ümberõppe tingimused ja abi töötutele;</w:t>
      </w:r>
      <w:r w:rsidR="00A2162B" w:rsidRPr="00EF3D23">
        <w:rPr>
          <w:rFonts w:ascii="Arial" w:hAnsi="Arial" w:cs="Arial"/>
          <w:color w:val="202020"/>
          <w:sz w:val="32"/>
          <w:szCs w:val="32"/>
        </w:rPr>
        <w:br/>
      </w:r>
      <w:bookmarkStart w:id="28" w:name="para6lg1p8"/>
      <w:r w:rsidR="00A2162B" w:rsidRPr="00EF3D23">
        <w:rPr>
          <w:rFonts w:ascii="Arial" w:hAnsi="Arial" w:cs="Arial"/>
          <w:color w:val="0061AA"/>
          <w:sz w:val="32"/>
          <w:szCs w:val="32"/>
          <w:bdr w:val="none" w:sz="0" w:space="0" w:color="auto" w:frame="1"/>
        </w:rPr>
        <w:t> </w:t>
      </w:r>
      <w:bookmarkEnd w:id="28"/>
      <w:r w:rsidR="00A2162B" w:rsidRPr="00EF3D23">
        <w:rPr>
          <w:rFonts w:ascii="Arial" w:hAnsi="Arial" w:cs="Arial"/>
          <w:color w:val="202020"/>
          <w:sz w:val="32"/>
          <w:szCs w:val="32"/>
        </w:rPr>
        <w:t>8) tagatised ja hüvitused, mida pooled peavad vajalikuks;</w:t>
      </w:r>
      <w:r w:rsidR="00A2162B" w:rsidRPr="00EF3D23">
        <w:rPr>
          <w:rFonts w:ascii="Arial" w:hAnsi="Arial" w:cs="Arial"/>
          <w:color w:val="202020"/>
          <w:sz w:val="32"/>
          <w:szCs w:val="32"/>
        </w:rPr>
        <w:br/>
      </w:r>
      <w:bookmarkStart w:id="29" w:name="para6lg1p9"/>
      <w:r w:rsidR="00A2162B" w:rsidRPr="00EF3D23">
        <w:rPr>
          <w:rFonts w:ascii="Arial" w:hAnsi="Arial" w:cs="Arial"/>
          <w:color w:val="0061AA"/>
          <w:sz w:val="32"/>
          <w:szCs w:val="32"/>
          <w:bdr w:val="none" w:sz="0" w:space="0" w:color="auto" w:frame="1"/>
        </w:rPr>
        <w:t> </w:t>
      </w:r>
      <w:bookmarkEnd w:id="29"/>
      <w:r w:rsidR="00A2162B" w:rsidRPr="00EF3D23">
        <w:rPr>
          <w:rFonts w:ascii="Arial" w:hAnsi="Arial" w:cs="Arial"/>
          <w:color w:val="202020"/>
          <w:sz w:val="32"/>
          <w:szCs w:val="32"/>
        </w:rPr>
        <w:t xml:space="preserve">9) kollektiivlepingu täitmise kontrollimise ja vajaliku </w:t>
      </w:r>
      <w:r w:rsidR="00A2162B" w:rsidRPr="00EF3D23">
        <w:rPr>
          <w:rFonts w:ascii="Arial" w:hAnsi="Arial" w:cs="Arial"/>
          <w:color w:val="202020"/>
          <w:sz w:val="32"/>
          <w:szCs w:val="32"/>
        </w:rPr>
        <w:lastRenderedPageBreak/>
        <w:t>informatsiooni andmise korra;</w:t>
      </w:r>
      <w:r w:rsidR="00A2162B" w:rsidRPr="00EF3D23">
        <w:rPr>
          <w:rFonts w:ascii="Arial" w:hAnsi="Arial" w:cs="Arial"/>
          <w:color w:val="202020"/>
          <w:sz w:val="32"/>
          <w:szCs w:val="32"/>
        </w:rPr>
        <w:br/>
      </w:r>
      <w:bookmarkStart w:id="30" w:name="para6lg1p10"/>
      <w:r w:rsidR="00A2162B" w:rsidRPr="00EF3D23">
        <w:rPr>
          <w:rFonts w:ascii="Arial" w:hAnsi="Arial" w:cs="Arial"/>
          <w:color w:val="0061AA"/>
          <w:sz w:val="32"/>
          <w:szCs w:val="32"/>
          <w:bdr w:val="none" w:sz="0" w:space="0" w:color="auto" w:frame="1"/>
        </w:rPr>
        <w:t> </w:t>
      </w:r>
      <w:bookmarkEnd w:id="30"/>
      <w:r w:rsidR="00A2162B" w:rsidRPr="00EF3D23">
        <w:rPr>
          <w:rFonts w:ascii="Arial" w:hAnsi="Arial" w:cs="Arial"/>
          <w:color w:val="202020"/>
          <w:sz w:val="32"/>
          <w:szCs w:val="32"/>
        </w:rPr>
        <w:t>10) kollektiivlepingu muutmise, pikendamise ja uue kollektiivlepingu sõlmimise korra;</w:t>
      </w:r>
      <w:r w:rsidR="00A2162B" w:rsidRPr="00EF3D23">
        <w:rPr>
          <w:rFonts w:ascii="Arial" w:hAnsi="Arial" w:cs="Arial"/>
          <w:color w:val="202020"/>
          <w:sz w:val="32"/>
          <w:szCs w:val="32"/>
        </w:rPr>
        <w:br/>
      </w:r>
      <w:bookmarkStart w:id="31" w:name="para6lg1p11"/>
      <w:r w:rsidR="00A2162B" w:rsidRPr="00EF3D23">
        <w:rPr>
          <w:rFonts w:ascii="Arial" w:hAnsi="Arial" w:cs="Arial"/>
          <w:color w:val="0061AA"/>
          <w:sz w:val="32"/>
          <w:szCs w:val="32"/>
          <w:bdr w:val="none" w:sz="0" w:space="0" w:color="auto" w:frame="1"/>
        </w:rPr>
        <w:t> </w:t>
      </w:r>
      <w:bookmarkEnd w:id="31"/>
      <w:r w:rsidR="00A2162B" w:rsidRPr="00EF3D23">
        <w:rPr>
          <w:rFonts w:ascii="Arial" w:hAnsi="Arial" w:cs="Arial"/>
          <w:color w:val="202020"/>
          <w:sz w:val="32"/>
          <w:szCs w:val="32"/>
        </w:rPr>
        <w:t>11) täiendava vastutuse kollektiivlepingu täitmata jätmise eest;</w:t>
      </w:r>
      <w:r w:rsidR="00A2162B" w:rsidRPr="00EF3D23">
        <w:rPr>
          <w:rFonts w:ascii="Arial" w:hAnsi="Arial" w:cs="Arial"/>
          <w:color w:val="202020"/>
          <w:sz w:val="32"/>
          <w:szCs w:val="32"/>
        </w:rPr>
        <w:br/>
      </w:r>
      <w:bookmarkStart w:id="32" w:name="para6lg1p12"/>
      <w:r w:rsidR="00A2162B" w:rsidRPr="00EF3D23">
        <w:rPr>
          <w:rFonts w:ascii="Arial" w:hAnsi="Arial" w:cs="Arial"/>
          <w:color w:val="0061AA"/>
          <w:sz w:val="32"/>
          <w:szCs w:val="32"/>
          <w:bdr w:val="none" w:sz="0" w:space="0" w:color="auto" w:frame="1"/>
        </w:rPr>
        <w:t> </w:t>
      </w:r>
      <w:bookmarkEnd w:id="32"/>
      <w:r w:rsidR="00A2162B" w:rsidRPr="00EF3D23">
        <w:rPr>
          <w:rFonts w:ascii="Arial" w:hAnsi="Arial" w:cs="Arial"/>
          <w:color w:val="202020"/>
          <w:sz w:val="32"/>
          <w:szCs w:val="32"/>
        </w:rPr>
        <w:t>12) töötajate ja tööandjate nõudmiste esitamise korra kollektiivse töötüli</w:t>
      </w:r>
      <w:r w:rsidR="00B05FC4" w:rsidRPr="00EF3D23">
        <w:rPr>
          <w:rFonts w:ascii="Arial" w:hAnsi="Arial" w:cs="Arial"/>
          <w:color w:val="202020"/>
          <w:sz w:val="32"/>
          <w:szCs w:val="32"/>
        </w:rPr>
        <w:t xml:space="preserve"> </w:t>
      </w:r>
      <w:r w:rsidR="00A2162B" w:rsidRPr="00EF3D23">
        <w:rPr>
          <w:rFonts w:ascii="Arial" w:hAnsi="Arial" w:cs="Arial"/>
          <w:color w:val="202020"/>
          <w:sz w:val="32"/>
          <w:szCs w:val="32"/>
        </w:rPr>
        <w:t>puhul;</w:t>
      </w:r>
      <w:r w:rsidR="00B05FC4" w:rsidRPr="00EF3D23">
        <w:rPr>
          <w:rFonts w:ascii="Arial" w:hAnsi="Arial" w:cs="Arial"/>
          <w:color w:val="202020"/>
          <w:sz w:val="32"/>
          <w:szCs w:val="32"/>
        </w:rPr>
        <w:t xml:space="preserve"> </w:t>
      </w:r>
    </w:p>
    <w:p w:rsidR="00A2162B" w:rsidRPr="00EF3D23" w:rsidRDefault="00B05FC4" w:rsidP="00A2162B">
      <w:pPr>
        <w:rPr>
          <w:sz w:val="32"/>
          <w:szCs w:val="32"/>
        </w:rPr>
      </w:pPr>
      <w:r w:rsidRPr="00EF3D23">
        <w:rPr>
          <w:rFonts w:ascii="Arial" w:hAnsi="Arial" w:cs="Arial"/>
          <w:color w:val="202020"/>
          <w:sz w:val="32"/>
          <w:szCs w:val="32"/>
        </w:rPr>
        <w:t xml:space="preserve">13) </w:t>
      </w:r>
      <w:r w:rsidR="00A2162B" w:rsidRPr="00EF3D23">
        <w:rPr>
          <w:rFonts w:ascii="Arial" w:hAnsi="Arial" w:cs="Arial"/>
          <w:color w:val="202020"/>
          <w:sz w:val="32"/>
          <w:szCs w:val="32"/>
        </w:rPr>
        <w:t> tingimused, millega reguleeritakse muud kollektiivlepingu poolte vahelised suhted.</w:t>
      </w:r>
    </w:p>
    <w:p w:rsidR="004A1E16" w:rsidRDefault="004A1E16" w:rsidP="00F24E6B">
      <w:pPr>
        <w:tabs>
          <w:tab w:val="left" w:pos="8175"/>
        </w:tabs>
        <w:rPr>
          <w:sz w:val="32"/>
          <w:szCs w:val="32"/>
        </w:rPr>
      </w:pPr>
    </w:p>
    <w:p w:rsidR="004A1E16" w:rsidRDefault="004A1E16" w:rsidP="00F24E6B">
      <w:pPr>
        <w:tabs>
          <w:tab w:val="left" w:pos="8175"/>
        </w:tabs>
        <w:rPr>
          <w:sz w:val="32"/>
          <w:szCs w:val="32"/>
        </w:rPr>
      </w:pPr>
      <w:r w:rsidRPr="004A1E16">
        <w:rPr>
          <w:b/>
          <w:sz w:val="32"/>
          <w:szCs w:val="32"/>
        </w:rPr>
        <w:t>AÜ usaldusisik</w:t>
      </w:r>
      <w:r>
        <w:t xml:space="preserve"> </w:t>
      </w:r>
      <w:r w:rsidRPr="004A1E16">
        <w:rPr>
          <w:sz w:val="32"/>
          <w:szCs w:val="32"/>
        </w:rPr>
        <w:t>on töötaja, kelle töökollektiiv on valinud oma esindajaks suhtlemisel tööandjaga.</w:t>
      </w:r>
    </w:p>
    <w:p w:rsidR="004A1E16" w:rsidRDefault="004A1E16" w:rsidP="00F24E6B">
      <w:pPr>
        <w:tabs>
          <w:tab w:val="left" w:pos="8175"/>
        </w:tabs>
        <w:rPr>
          <w:sz w:val="32"/>
          <w:szCs w:val="32"/>
        </w:rPr>
      </w:pPr>
      <w:r>
        <w:rPr>
          <w:sz w:val="32"/>
          <w:szCs w:val="32"/>
        </w:rPr>
        <w:t xml:space="preserve"> Usaldusisiku õigused on</w:t>
      </w:r>
    </w:p>
    <w:p w:rsidR="004A1E16" w:rsidRPr="004A1E16" w:rsidRDefault="004A1E16" w:rsidP="004A1E16">
      <w:pPr>
        <w:numPr>
          <w:ilvl w:val="0"/>
          <w:numId w:val="2"/>
        </w:numPr>
        <w:spacing w:before="100" w:beforeAutospacing="1" w:after="100" w:afterAutospacing="1" w:line="240" w:lineRule="auto"/>
        <w:rPr>
          <w:rFonts w:ascii="Times New Roman" w:eastAsia="Times New Roman" w:hAnsi="Times New Roman" w:cs="Times New Roman"/>
          <w:sz w:val="32"/>
          <w:szCs w:val="32"/>
          <w:lang w:eastAsia="et-EE"/>
        </w:rPr>
      </w:pPr>
      <w:r w:rsidRPr="004A1E16">
        <w:rPr>
          <w:rFonts w:ascii="Times New Roman" w:eastAsia="Times New Roman" w:hAnsi="Times New Roman" w:cs="Times New Roman"/>
          <w:sz w:val="32"/>
          <w:szCs w:val="32"/>
          <w:lang w:eastAsia="et-EE"/>
        </w:rPr>
        <w:t>saada tasustatud tööst vaba aega oma ülesannete täitmiseks,</w:t>
      </w:r>
    </w:p>
    <w:p w:rsidR="004A1E16" w:rsidRPr="004A1E16" w:rsidRDefault="004A1E16" w:rsidP="004A1E16">
      <w:pPr>
        <w:numPr>
          <w:ilvl w:val="0"/>
          <w:numId w:val="2"/>
        </w:numPr>
        <w:spacing w:before="100" w:beforeAutospacing="1" w:after="100" w:afterAutospacing="1" w:line="240" w:lineRule="auto"/>
        <w:rPr>
          <w:rFonts w:ascii="Times New Roman" w:eastAsia="Times New Roman" w:hAnsi="Times New Roman" w:cs="Times New Roman"/>
          <w:sz w:val="32"/>
          <w:szCs w:val="32"/>
          <w:lang w:eastAsia="et-EE"/>
        </w:rPr>
      </w:pPr>
      <w:r w:rsidRPr="004A1E16">
        <w:rPr>
          <w:rFonts w:ascii="Times New Roman" w:eastAsia="Times New Roman" w:hAnsi="Times New Roman" w:cs="Times New Roman"/>
          <w:sz w:val="32"/>
          <w:szCs w:val="32"/>
          <w:lang w:eastAsia="et-EE"/>
        </w:rPr>
        <w:t>kasutada oma ülesannete täitmiseks tööandja ruume,</w:t>
      </w:r>
    </w:p>
    <w:p w:rsidR="004A1E16" w:rsidRPr="004A1E16" w:rsidRDefault="004A1E16" w:rsidP="004A1E16">
      <w:pPr>
        <w:numPr>
          <w:ilvl w:val="0"/>
          <w:numId w:val="2"/>
        </w:numPr>
        <w:spacing w:before="100" w:beforeAutospacing="1" w:after="100" w:afterAutospacing="1" w:line="240" w:lineRule="auto"/>
        <w:rPr>
          <w:rFonts w:ascii="Times New Roman" w:eastAsia="Times New Roman" w:hAnsi="Times New Roman" w:cs="Times New Roman"/>
          <w:sz w:val="32"/>
          <w:szCs w:val="32"/>
          <w:lang w:eastAsia="et-EE"/>
        </w:rPr>
      </w:pPr>
      <w:r w:rsidRPr="004A1E16">
        <w:rPr>
          <w:rFonts w:ascii="Times New Roman" w:eastAsia="Times New Roman" w:hAnsi="Times New Roman" w:cs="Times New Roman"/>
          <w:sz w:val="32"/>
          <w:szCs w:val="32"/>
          <w:lang w:eastAsia="et-EE"/>
        </w:rPr>
        <w:t>saada osaliselt tasustatud tööst vaba aega ametiühingukoolitustest osavõtmiseks,</w:t>
      </w:r>
    </w:p>
    <w:p w:rsidR="004A1E16" w:rsidRPr="004A1E16" w:rsidRDefault="004A1E16" w:rsidP="004A1E16">
      <w:pPr>
        <w:numPr>
          <w:ilvl w:val="0"/>
          <w:numId w:val="2"/>
        </w:numPr>
        <w:spacing w:before="100" w:beforeAutospacing="1" w:after="100" w:afterAutospacing="1" w:line="240" w:lineRule="auto"/>
        <w:rPr>
          <w:rFonts w:ascii="Times New Roman" w:eastAsia="Times New Roman" w:hAnsi="Times New Roman" w:cs="Times New Roman"/>
          <w:sz w:val="32"/>
          <w:szCs w:val="32"/>
          <w:lang w:eastAsia="et-EE"/>
        </w:rPr>
      </w:pPr>
      <w:r w:rsidRPr="004A1E16">
        <w:rPr>
          <w:rFonts w:ascii="Times New Roman" w:eastAsia="Times New Roman" w:hAnsi="Times New Roman" w:cs="Times New Roman"/>
          <w:sz w:val="32"/>
          <w:szCs w:val="32"/>
          <w:lang w:eastAsia="et-EE"/>
        </w:rPr>
        <w:t>tutvuda töökorralduse ja –tingimustega,</w:t>
      </w:r>
    </w:p>
    <w:p w:rsidR="004A1E16" w:rsidRPr="004A1E16" w:rsidRDefault="004A1E16" w:rsidP="004A1E16">
      <w:pPr>
        <w:numPr>
          <w:ilvl w:val="0"/>
          <w:numId w:val="2"/>
        </w:numPr>
        <w:spacing w:before="100" w:beforeAutospacing="1" w:after="100" w:afterAutospacing="1" w:line="240" w:lineRule="auto"/>
        <w:rPr>
          <w:rFonts w:ascii="Times New Roman" w:eastAsia="Times New Roman" w:hAnsi="Times New Roman" w:cs="Times New Roman"/>
          <w:sz w:val="32"/>
          <w:szCs w:val="32"/>
          <w:lang w:eastAsia="et-EE"/>
        </w:rPr>
      </w:pPr>
      <w:r w:rsidRPr="004A1E16">
        <w:rPr>
          <w:rFonts w:ascii="Times New Roman" w:eastAsia="Times New Roman" w:hAnsi="Times New Roman" w:cs="Times New Roman"/>
          <w:sz w:val="32"/>
          <w:szCs w:val="32"/>
          <w:lang w:eastAsia="et-EE"/>
        </w:rPr>
        <w:t>pidada ametiühingu nimel tööandjaga läbirääkimisi kollektiivlepingu vms lepingu sõlmimiseks,</w:t>
      </w:r>
    </w:p>
    <w:p w:rsidR="004A1E16" w:rsidRPr="004A1E16" w:rsidRDefault="004A1E16" w:rsidP="004A1E16">
      <w:pPr>
        <w:numPr>
          <w:ilvl w:val="0"/>
          <w:numId w:val="2"/>
        </w:numPr>
        <w:spacing w:before="100" w:beforeAutospacing="1" w:after="100" w:afterAutospacing="1" w:line="240" w:lineRule="auto"/>
        <w:rPr>
          <w:rFonts w:ascii="Times New Roman" w:eastAsia="Times New Roman" w:hAnsi="Times New Roman" w:cs="Times New Roman"/>
          <w:sz w:val="32"/>
          <w:szCs w:val="32"/>
          <w:lang w:eastAsia="et-EE"/>
        </w:rPr>
      </w:pPr>
      <w:r w:rsidRPr="004A1E16">
        <w:rPr>
          <w:rFonts w:ascii="Times New Roman" w:eastAsia="Times New Roman" w:hAnsi="Times New Roman" w:cs="Times New Roman"/>
          <w:sz w:val="32"/>
          <w:szCs w:val="32"/>
          <w:lang w:eastAsia="et-EE"/>
        </w:rPr>
        <w:t>saada tööandjalt informatsiooni töökorraldust ja –suhteid puudutavates küsimustes ning nõuda konsultatsioone õppeasutuse käekäiku ja tulevikuplaane puudutavates küsimustes,</w:t>
      </w:r>
    </w:p>
    <w:p w:rsidR="004A1E16" w:rsidRPr="004A1E16" w:rsidRDefault="004A1E16" w:rsidP="004A1E16">
      <w:pPr>
        <w:numPr>
          <w:ilvl w:val="0"/>
          <w:numId w:val="2"/>
        </w:numPr>
        <w:spacing w:before="100" w:beforeAutospacing="1" w:after="100" w:afterAutospacing="1" w:line="240" w:lineRule="auto"/>
        <w:rPr>
          <w:rFonts w:ascii="Times New Roman" w:eastAsia="Times New Roman" w:hAnsi="Times New Roman" w:cs="Times New Roman"/>
          <w:sz w:val="32"/>
          <w:szCs w:val="32"/>
          <w:lang w:eastAsia="et-EE"/>
        </w:rPr>
      </w:pPr>
      <w:r w:rsidRPr="004A1E16">
        <w:rPr>
          <w:rFonts w:ascii="Times New Roman" w:eastAsia="Times New Roman" w:hAnsi="Times New Roman" w:cs="Times New Roman"/>
          <w:sz w:val="32"/>
          <w:szCs w:val="32"/>
          <w:lang w:eastAsia="et-EE"/>
        </w:rPr>
        <w:t>kaasata tööandjaga suhtlemisel eksperte.</w:t>
      </w:r>
    </w:p>
    <w:p w:rsidR="00A2162B" w:rsidRPr="00EF3D23" w:rsidRDefault="00F24E6B" w:rsidP="00F24E6B">
      <w:pPr>
        <w:tabs>
          <w:tab w:val="left" w:pos="8175"/>
        </w:tabs>
        <w:rPr>
          <w:sz w:val="32"/>
          <w:szCs w:val="32"/>
        </w:rPr>
      </w:pPr>
      <w:r w:rsidRPr="004A1E16">
        <w:rPr>
          <w:sz w:val="32"/>
          <w:szCs w:val="32"/>
        </w:rPr>
        <w:tab/>
      </w:r>
    </w:p>
    <w:sectPr w:rsidR="00A2162B" w:rsidRPr="00EF3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F6512"/>
    <w:multiLevelType w:val="multilevel"/>
    <w:tmpl w:val="731C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B15B2"/>
    <w:multiLevelType w:val="multilevel"/>
    <w:tmpl w:val="0F20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15"/>
    <w:rsid w:val="001B5B6E"/>
    <w:rsid w:val="00200A2C"/>
    <w:rsid w:val="00251232"/>
    <w:rsid w:val="00286815"/>
    <w:rsid w:val="002B3CA8"/>
    <w:rsid w:val="00345BEC"/>
    <w:rsid w:val="00372859"/>
    <w:rsid w:val="00435808"/>
    <w:rsid w:val="00484E3E"/>
    <w:rsid w:val="00490A2E"/>
    <w:rsid w:val="004A1E16"/>
    <w:rsid w:val="004B3B20"/>
    <w:rsid w:val="00563EC8"/>
    <w:rsid w:val="0058405B"/>
    <w:rsid w:val="00626164"/>
    <w:rsid w:val="00774030"/>
    <w:rsid w:val="009015EF"/>
    <w:rsid w:val="0094303C"/>
    <w:rsid w:val="00983111"/>
    <w:rsid w:val="00A2162B"/>
    <w:rsid w:val="00B05FC4"/>
    <w:rsid w:val="00BB73D3"/>
    <w:rsid w:val="00D840E3"/>
    <w:rsid w:val="00E704DE"/>
    <w:rsid w:val="00E80A51"/>
    <w:rsid w:val="00EF3D23"/>
    <w:rsid w:val="00F24E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23A28-322D-4043-AA0D-6453D3EC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5123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58405B"/>
    <w:pPr>
      <w:spacing w:before="100" w:beforeAutospacing="1" w:after="100" w:afterAutospacing="1" w:line="240" w:lineRule="auto"/>
      <w:outlineLvl w:val="5"/>
    </w:pPr>
    <w:rPr>
      <w:rFonts w:ascii="Times New Roman" w:eastAsia="Times New Roman" w:hAnsi="Times New Roman" w:cs="Times New Roman"/>
      <w:b/>
      <w:bCs/>
      <w:sz w:val="15"/>
      <w:szCs w:val="15"/>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8405B"/>
    <w:rPr>
      <w:rFonts w:ascii="Times New Roman" w:eastAsia="Times New Roman" w:hAnsi="Times New Roman" w:cs="Times New Roman"/>
      <w:b/>
      <w:bCs/>
      <w:sz w:val="15"/>
      <w:szCs w:val="15"/>
      <w:lang w:eastAsia="et-EE"/>
    </w:rPr>
  </w:style>
  <w:style w:type="paragraph" w:styleId="NormalWeb">
    <w:name w:val="Normal (Web)"/>
    <w:basedOn w:val="Normal"/>
    <w:uiPriority w:val="99"/>
    <w:unhideWhenUsed/>
    <w:rsid w:val="0037285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Heading3Char">
    <w:name w:val="Heading 3 Char"/>
    <w:basedOn w:val="DefaultParagraphFont"/>
    <w:link w:val="Heading3"/>
    <w:uiPriority w:val="9"/>
    <w:rsid w:val="0025123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51232"/>
    <w:rPr>
      <w:b/>
      <w:bCs/>
    </w:rPr>
  </w:style>
  <w:style w:type="character" w:customStyle="1" w:styleId="mm">
    <w:name w:val="mm"/>
    <w:basedOn w:val="DefaultParagraphFont"/>
    <w:rsid w:val="00774030"/>
  </w:style>
  <w:style w:type="character" w:styleId="Hyperlink">
    <w:name w:val="Hyperlink"/>
    <w:basedOn w:val="DefaultParagraphFont"/>
    <w:uiPriority w:val="99"/>
    <w:semiHidden/>
    <w:unhideWhenUsed/>
    <w:rsid w:val="00774030"/>
    <w:rPr>
      <w:color w:val="0000FF"/>
      <w:u w:val="single"/>
    </w:rPr>
  </w:style>
  <w:style w:type="character" w:customStyle="1" w:styleId="tyhik">
    <w:name w:val="tyhik"/>
    <w:basedOn w:val="DefaultParagraphFont"/>
    <w:rsid w:val="0077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4108">
      <w:bodyDiv w:val="1"/>
      <w:marLeft w:val="0"/>
      <w:marRight w:val="0"/>
      <w:marTop w:val="0"/>
      <w:marBottom w:val="0"/>
      <w:divBdr>
        <w:top w:val="none" w:sz="0" w:space="0" w:color="auto"/>
        <w:left w:val="none" w:sz="0" w:space="0" w:color="auto"/>
        <w:bottom w:val="none" w:sz="0" w:space="0" w:color="auto"/>
        <w:right w:val="none" w:sz="0" w:space="0" w:color="auto"/>
      </w:divBdr>
    </w:div>
    <w:div w:id="367225780">
      <w:bodyDiv w:val="1"/>
      <w:marLeft w:val="0"/>
      <w:marRight w:val="0"/>
      <w:marTop w:val="0"/>
      <w:marBottom w:val="0"/>
      <w:divBdr>
        <w:top w:val="none" w:sz="0" w:space="0" w:color="auto"/>
        <w:left w:val="none" w:sz="0" w:space="0" w:color="auto"/>
        <w:bottom w:val="none" w:sz="0" w:space="0" w:color="auto"/>
        <w:right w:val="none" w:sz="0" w:space="0" w:color="auto"/>
      </w:divBdr>
    </w:div>
    <w:div w:id="377125425">
      <w:bodyDiv w:val="1"/>
      <w:marLeft w:val="0"/>
      <w:marRight w:val="0"/>
      <w:marTop w:val="0"/>
      <w:marBottom w:val="0"/>
      <w:divBdr>
        <w:top w:val="none" w:sz="0" w:space="0" w:color="auto"/>
        <w:left w:val="none" w:sz="0" w:space="0" w:color="auto"/>
        <w:bottom w:val="none" w:sz="0" w:space="0" w:color="auto"/>
        <w:right w:val="none" w:sz="0" w:space="0" w:color="auto"/>
      </w:divBdr>
    </w:div>
    <w:div w:id="465244198">
      <w:bodyDiv w:val="1"/>
      <w:marLeft w:val="0"/>
      <w:marRight w:val="0"/>
      <w:marTop w:val="0"/>
      <w:marBottom w:val="0"/>
      <w:divBdr>
        <w:top w:val="none" w:sz="0" w:space="0" w:color="auto"/>
        <w:left w:val="none" w:sz="0" w:space="0" w:color="auto"/>
        <w:bottom w:val="none" w:sz="0" w:space="0" w:color="auto"/>
        <w:right w:val="none" w:sz="0" w:space="0" w:color="auto"/>
      </w:divBdr>
    </w:div>
    <w:div w:id="526405673">
      <w:bodyDiv w:val="1"/>
      <w:marLeft w:val="0"/>
      <w:marRight w:val="0"/>
      <w:marTop w:val="0"/>
      <w:marBottom w:val="0"/>
      <w:divBdr>
        <w:top w:val="none" w:sz="0" w:space="0" w:color="auto"/>
        <w:left w:val="none" w:sz="0" w:space="0" w:color="auto"/>
        <w:bottom w:val="none" w:sz="0" w:space="0" w:color="auto"/>
        <w:right w:val="none" w:sz="0" w:space="0" w:color="auto"/>
      </w:divBdr>
    </w:div>
    <w:div w:id="575095256">
      <w:bodyDiv w:val="1"/>
      <w:marLeft w:val="0"/>
      <w:marRight w:val="0"/>
      <w:marTop w:val="0"/>
      <w:marBottom w:val="0"/>
      <w:divBdr>
        <w:top w:val="none" w:sz="0" w:space="0" w:color="auto"/>
        <w:left w:val="none" w:sz="0" w:space="0" w:color="auto"/>
        <w:bottom w:val="none" w:sz="0" w:space="0" w:color="auto"/>
        <w:right w:val="none" w:sz="0" w:space="0" w:color="auto"/>
      </w:divBdr>
    </w:div>
    <w:div w:id="608898723">
      <w:bodyDiv w:val="1"/>
      <w:marLeft w:val="0"/>
      <w:marRight w:val="0"/>
      <w:marTop w:val="0"/>
      <w:marBottom w:val="0"/>
      <w:divBdr>
        <w:top w:val="none" w:sz="0" w:space="0" w:color="auto"/>
        <w:left w:val="none" w:sz="0" w:space="0" w:color="auto"/>
        <w:bottom w:val="none" w:sz="0" w:space="0" w:color="auto"/>
        <w:right w:val="none" w:sz="0" w:space="0" w:color="auto"/>
      </w:divBdr>
    </w:div>
    <w:div w:id="748356782">
      <w:bodyDiv w:val="1"/>
      <w:marLeft w:val="0"/>
      <w:marRight w:val="0"/>
      <w:marTop w:val="0"/>
      <w:marBottom w:val="0"/>
      <w:divBdr>
        <w:top w:val="none" w:sz="0" w:space="0" w:color="auto"/>
        <w:left w:val="none" w:sz="0" w:space="0" w:color="auto"/>
        <w:bottom w:val="none" w:sz="0" w:space="0" w:color="auto"/>
        <w:right w:val="none" w:sz="0" w:space="0" w:color="auto"/>
      </w:divBdr>
    </w:div>
    <w:div w:id="891698948">
      <w:bodyDiv w:val="1"/>
      <w:marLeft w:val="0"/>
      <w:marRight w:val="0"/>
      <w:marTop w:val="0"/>
      <w:marBottom w:val="0"/>
      <w:divBdr>
        <w:top w:val="none" w:sz="0" w:space="0" w:color="auto"/>
        <w:left w:val="none" w:sz="0" w:space="0" w:color="auto"/>
        <w:bottom w:val="none" w:sz="0" w:space="0" w:color="auto"/>
        <w:right w:val="none" w:sz="0" w:space="0" w:color="auto"/>
      </w:divBdr>
    </w:div>
    <w:div w:id="1321735021">
      <w:bodyDiv w:val="1"/>
      <w:marLeft w:val="0"/>
      <w:marRight w:val="0"/>
      <w:marTop w:val="0"/>
      <w:marBottom w:val="0"/>
      <w:divBdr>
        <w:top w:val="none" w:sz="0" w:space="0" w:color="auto"/>
        <w:left w:val="none" w:sz="0" w:space="0" w:color="auto"/>
        <w:bottom w:val="none" w:sz="0" w:space="0" w:color="auto"/>
        <w:right w:val="none" w:sz="0" w:space="0" w:color="auto"/>
      </w:divBdr>
    </w:div>
    <w:div w:id="1380133287">
      <w:bodyDiv w:val="1"/>
      <w:marLeft w:val="0"/>
      <w:marRight w:val="0"/>
      <w:marTop w:val="0"/>
      <w:marBottom w:val="0"/>
      <w:divBdr>
        <w:top w:val="none" w:sz="0" w:space="0" w:color="auto"/>
        <w:left w:val="none" w:sz="0" w:space="0" w:color="auto"/>
        <w:bottom w:val="none" w:sz="0" w:space="0" w:color="auto"/>
        <w:right w:val="none" w:sz="0" w:space="0" w:color="auto"/>
      </w:divBdr>
    </w:div>
    <w:div w:id="1553497651">
      <w:bodyDiv w:val="1"/>
      <w:marLeft w:val="0"/>
      <w:marRight w:val="0"/>
      <w:marTop w:val="0"/>
      <w:marBottom w:val="0"/>
      <w:divBdr>
        <w:top w:val="none" w:sz="0" w:space="0" w:color="auto"/>
        <w:left w:val="none" w:sz="0" w:space="0" w:color="auto"/>
        <w:bottom w:val="none" w:sz="0" w:space="0" w:color="auto"/>
        <w:right w:val="none" w:sz="0" w:space="0" w:color="auto"/>
      </w:divBdr>
    </w:div>
    <w:div w:id="1742294442">
      <w:bodyDiv w:val="1"/>
      <w:marLeft w:val="0"/>
      <w:marRight w:val="0"/>
      <w:marTop w:val="0"/>
      <w:marBottom w:val="0"/>
      <w:divBdr>
        <w:top w:val="none" w:sz="0" w:space="0" w:color="auto"/>
        <w:left w:val="none" w:sz="0" w:space="0" w:color="auto"/>
        <w:bottom w:val="none" w:sz="0" w:space="0" w:color="auto"/>
        <w:right w:val="none" w:sz="0" w:space="0" w:color="auto"/>
      </w:divBdr>
    </w:div>
    <w:div w:id="1833795435">
      <w:bodyDiv w:val="1"/>
      <w:marLeft w:val="0"/>
      <w:marRight w:val="0"/>
      <w:marTop w:val="0"/>
      <w:marBottom w:val="0"/>
      <w:divBdr>
        <w:top w:val="none" w:sz="0" w:space="0" w:color="auto"/>
        <w:left w:val="none" w:sz="0" w:space="0" w:color="auto"/>
        <w:bottom w:val="none" w:sz="0" w:space="0" w:color="auto"/>
        <w:right w:val="none" w:sz="0" w:space="0" w:color="auto"/>
      </w:divBdr>
    </w:div>
    <w:div w:id="2062363791">
      <w:bodyDiv w:val="1"/>
      <w:marLeft w:val="0"/>
      <w:marRight w:val="0"/>
      <w:marTop w:val="0"/>
      <w:marBottom w:val="0"/>
      <w:divBdr>
        <w:top w:val="none" w:sz="0" w:space="0" w:color="auto"/>
        <w:left w:val="none" w:sz="0" w:space="0" w:color="auto"/>
        <w:bottom w:val="none" w:sz="0" w:space="0" w:color="auto"/>
        <w:right w:val="none" w:sz="0" w:space="0" w:color="auto"/>
      </w:divBdr>
    </w:div>
    <w:div w:id="213065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1588</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Haldi</dc:creator>
  <cp:lastModifiedBy>Triin Truuvert</cp:lastModifiedBy>
  <cp:revision>2</cp:revision>
  <dcterms:created xsi:type="dcterms:W3CDTF">2017-11-21T08:12:00Z</dcterms:created>
  <dcterms:modified xsi:type="dcterms:W3CDTF">2017-11-21T08:12:00Z</dcterms:modified>
</cp:coreProperties>
</file>