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CB" w:rsidRPr="007B4251" w:rsidRDefault="009B37CB" w:rsidP="008843E4">
      <w:pPr>
        <w:pStyle w:val="NoSpacing"/>
      </w:pPr>
      <w:bookmarkStart w:id="0" w:name="_GoBack"/>
      <w:bookmarkEnd w:id="0"/>
    </w:p>
    <w:p w:rsidR="009B37CB" w:rsidRPr="007B4251" w:rsidRDefault="009B37CB" w:rsidP="00E67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25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DCA194" wp14:editId="1C081C05">
            <wp:extent cx="1129857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43" cy="114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CB" w:rsidRPr="007B4251" w:rsidRDefault="009B37CB" w:rsidP="0094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CCD" w:rsidRPr="007B4251" w:rsidRDefault="0024246E" w:rsidP="0094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b/>
          <w:bCs/>
          <w:sz w:val="24"/>
          <w:szCs w:val="24"/>
        </w:rPr>
        <w:t>VARASEMATE ÕPINGUTE JA TÖÖKOGEMUSE</w:t>
      </w:r>
      <w:r w:rsidR="00031E29" w:rsidRPr="007B4251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="00941D2C" w:rsidRPr="007B4251">
        <w:rPr>
          <w:rFonts w:ascii="Times New Roman" w:hAnsi="Times New Roman" w:cs="Times New Roman"/>
          <w:b/>
          <w:bCs/>
          <w:sz w:val="24"/>
          <w:szCs w:val="24"/>
        </w:rPr>
        <w:t xml:space="preserve"> ARVESTAMINE TURVAVALDKONNA KUTSETE</w:t>
      </w:r>
      <w:r w:rsidR="00D122CB" w:rsidRPr="007B4251">
        <w:rPr>
          <w:rFonts w:ascii="Times New Roman" w:hAnsi="Times New Roman" w:cs="Times New Roman"/>
          <w:b/>
          <w:bCs/>
          <w:sz w:val="24"/>
          <w:szCs w:val="24"/>
        </w:rPr>
        <w:t xml:space="preserve"> KUTSEEKSAMILE LUBAMISEL</w:t>
      </w:r>
    </w:p>
    <w:p w:rsidR="00F97A3D" w:rsidRPr="007B4251" w:rsidRDefault="00F97A3D" w:rsidP="0094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4B5" w:rsidRPr="007B4251" w:rsidRDefault="00D234B5" w:rsidP="0094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D2C" w:rsidRPr="007B4251" w:rsidRDefault="00360A93" w:rsidP="00F078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</w:t>
      </w:r>
      <w:r w:rsidR="00F07857" w:rsidRPr="007B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ldsätted</w:t>
      </w:r>
    </w:p>
    <w:p w:rsidR="00F07857" w:rsidRPr="007B4251" w:rsidRDefault="00F07857" w:rsidP="00F07857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EFF" w:rsidRDefault="0012209E" w:rsidP="00BA4A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</w:rPr>
        <w:t>Käesoleva korraga sätestatakse varasemate õpingute ja töökogemuse arvest</w:t>
      </w:r>
      <w:r w:rsidR="00317EE2" w:rsidRPr="007B4251">
        <w:rPr>
          <w:rFonts w:ascii="Times New Roman" w:hAnsi="Times New Roman" w:cs="Times New Roman"/>
          <w:color w:val="000000"/>
          <w:sz w:val="24"/>
          <w:szCs w:val="24"/>
        </w:rPr>
        <w:t>amine (edaspidi VÕTA) Eesti Tur</w:t>
      </w:r>
      <w:r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vaettevõtete Liidu (edaspidi ETEL) </w:t>
      </w:r>
      <w:r w:rsidRPr="007B4251">
        <w:rPr>
          <w:rFonts w:ascii="Times New Roman" w:hAnsi="Times New Roman" w:cs="Times New Roman"/>
          <w:sz w:val="24"/>
          <w:szCs w:val="24"/>
        </w:rPr>
        <w:t xml:space="preserve">kutse andmise protsessis. Korra väljatöötamisel on lähtutud </w:t>
      </w:r>
      <w:r w:rsidR="00386ACE" w:rsidRPr="007B4251">
        <w:rPr>
          <w:rFonts w:ascii="Times New Roman" w:hAnsi="Times New Roman" w:cs="Times New Roman"/>
          <w:sz w:val="24"/>
          <w:szCs w:val="24"/>
        </w:rPr>
        <w:t>k</w:t>
      </w:r>
      <w:r w:rsidRPr="007B4251">
        <w:rPr>
          <w:rFonts w:ascii="Times New Roman" w:hAnsi="Times New Roman" w:cs="Times New Roman"/>
          <w:sz w:val="24"/>
          <w:szCs w:val="24"/>
        </w:rPr>
        <w:t>utseseadusest ja Vara- ja Isik</w:t>
      </w:r>
      <w:r w:rsidR="00941D2C" w:rsidRPr="007B4251">
        <w:rPr>
          <w:rFonts w:ascii="Times New Roman" w:hAnsi="Times New Roman" w:cs="Times New Roman"/>
          <w:sz w:val="24"/>
          <w:szCs w:val="24"/>
        </w:rPr>
        <w:t>ukaitse Kutsenõukogu kinnitatud</w:t>
      </w:r>
      <w:r w:rsidRPr="007B4251">
        <w:rPr>
          <w:rFonts w:ascii="Times New Roman" w:hAnsi="Times New Roman" w:cs="Times New Roman"/>
          <w:sz w:val="24"/>
          <w:szCs w:val="24"/>
        </w:rPr>
        <w:t xml:space="preserve"> </w:t>
      </w:r>
      <w:r w:rsidR="00083116" w:rsidRPr="007B4251">
        <w:rPr>
          <w:rFonts w:ascii="Times New Roman" w:hAnsi="Times New Roman" w:cs="Times New Roman"/>
          <w:sz w:val="24"/>
          <w:szCs w:val="24"/>
        </w:rPr>
        <w:t xml:space="preserve">Eesti Turvaettevõtete Liidu </w:t>
      </w:r>
      <w:r w:rsidRPr="007B4251">
        <w:rPr>
          <w:rFonts w:ascii="Times New Roman" w:hAnsi="Times New Roman" w:cs="Times New Roman"/>
          <w:sz w:val="24"/>
          <w:szCs w:val="24"/>
        </w:rPr>
        <w:t xml:space="preserve">kutse andmise kordadest. </w:t>
      </w:r>
    </w:p>
    <w:p w:rsidR="00A45EFF" w:rsidRPr="008043FA" w:rsidRDefault="00A45EFF" w:rsidP="008043FA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A37" w:rsidRPr="008043FA" w:rsidRDefault="00A45EFF" w:rsidP="00BA4A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FA">
        <w:rPr>
          <w:rFonts w:ascii="Times New Roman" w:hAnsi="Times New Roman" w:cs="Times New Roman"/>
          <w:sz w:val="24"/>
          <w:szCs w:val="24"/>
        </w:rPr>
        <w:t xml:space="preserve">Käesolevat korda ei rakendata kutseeksamile lubamise eeltingimuste osas, mis tulenevad kohustusena valdkondlikest õigusaktidest. </w:t>
      </w:r>
    </w:p>
    <w:p w:rsidR="00BA4A37" w:rsidRPr="007B4251" w:rsidRDefault="00BA4A37" w:rsidP="008043FA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BA4A37" w:rsidRDefault="00487DB7" w:rsidP="00BA4A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VÕTA alusel </w:t>
      </w:r>
      <w:r w:rsidR="00BA4A37">
        <w:rPr>
          <w:rFonts w:ascii="Times New Roman" w:hAnsi="Times New Roman" w:cs="Times New Roman"/>
          <w:color w:val="000000"/>
          <w:sz w:val="24"/>
          <w:szCs w:val="24"/>
        </w:rPr>
        <w:t xml:space="preserve">turvavaldkonna </w:t>
      </w:r>
      <w:r w:rsidR="00EA1299" w:rsidRPr="007B4251">
        <w:rPr>
          <w:rFonts w:ascii="Times New Roman" w:hAnsi="Times New Roman" w:cs="Times New Roman"/>
          <w:color w:val="000000"/>
          <w:sz w:val="24"/>
          <w:szCs w:val="24"/>
        </w:rPr>
        <w:t>kutseeksami</w:t>
      </w:r>
      <w:r w:rsidR="00BA4A37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EA1299"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le lubamise </w:t>
      </w:r>
      <w:r w:rsidR="00BA4A37">
        <w:rPr>
          <w:rFonts w:ascii="Times New Roman" w:hAnsi="Times New Roman" w:cs="Times New Roman"/>
          <w:color w:val="000000"/>
          <w:sz w:val="24"/>
          <w:szCs w:val="24"/>
        </w:rPr>
        <w:t xml:space="preserve">töökorralduse </w:t>
      </w:r>
      <w:r w:rsidR="00EA1299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EA1299"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ldine informatsioon </w:t>
      </w:r>
      <w:r w:rsidR="0012209E"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on avaldatud ETEL kodulehel </w:t>
      </w:r>
      <w:hyperlink r:id="rId9" w:history="1">
        <w:r w:rsidR="007B4251" w:rsidRPr="00275741">
          <w:rPr>
            <w:rStyle w:val="Hyperlink"/>
            <w:rFonts w:ascii="Times New Roman" w:hAnsi="Times New Roman" w:cs="Times New Roman"/>
            <w:sz w:val="24"/>
            <w:szCs w:val="24"/>
          </w:rPr>
          <w:t>www.etel.ee</w:t>
        </w:r>
      </w:hyperlink>
      <w:r w:rsidR="0012209E" w:rsidRPr="007B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4A37" w:rsidRPr="00BA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37" w:rsidRDefault="00BA4A37" w:rsidP="008043FA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BA4A37" w:rsidRDefault="00BA4A37" w:rsidP="00BA4A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53">
        <w:rPr>
          <w:rFonts w:ascii="Times New Roman" w:hAnsi="Times New Roman" w:cs="Times New Roman"/>
          <w:sz w:val="24"/>
          <w:szCs w:val="24"/>
        </w:rPr>
        <w:t>VÕTA taotluse menetlemine on tasuline. Tasu suuruse kehtestab Vara- ja Isikukaitse Kutsenõukogu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09E" w:rsidRPr="00A366D6" w:rsidRDefault="0012209E" w:rsidP="00A3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FF" w:rsidRPr="007B4251" w:rsidRDefault="005C42B5" w:rsidP="00941D2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</w:rPr>
        <w:t>Varasemate õpingute ja töökogemuse arvestamise ee</w:t>
      </w:r>
      <w:r w:rsidR="00941D2C" w:rsidRPr="007B42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B4251">
        <w:rPr>
          <w:rFonts w:ascii="Times New Roman" w:hAnsi="Times New Roman" w:cs="Times New Roman"/>
          <w:color w:val="000000"/>
          <w:sz w:val="24"/>
          <w:szCs w:val="24"/>
        </w:rPr>
        <w:t>märk on</w:t>
      </w:r>
      <w:r w:rsidR="00BF3AFF" w:rsidRPr="007B42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3AFF" w:rsidRPr="007B4251" w:rsidRDefault="005C42B5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võimaldada haridustaseme, muu organiseeritud õppetegevuse (mitteformaalne haridus) ja erialase töökogemuse kaudu ning igapäevase tegevuse ja vaba aja raames õppimise (informaalne haridus) tulemusi lugeda samaväärseks </w:t>
      </w:r>
      <w:r w:rsidR="00487DB7" w:rsidRPr="007B4251">
        <w:rPr>
          <w:rFonts w:ascii="Times New Roman" w:hAnsi="Times New Roman" w:cs="Times New Roman"/>
          <w:sz w:val="24"/>
          <w:szCs w:val="24"/>
        </w:rPr>
        <w:t>kutse taotlemise eeltingimuste täitmisega</w:t>
      </w:r>
      <w:r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36EDA"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3AFF" w:rsidRPr="007B4251" w:rsidRDefault="005C42B5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võimaldada paindlikult reageerida tööturul toimuvatele muudatustele ning tööjõuvajaduse muutumisele</w:t>
      </w:r>
      <w:r w:rsidR="005474FF"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1E29" w:rsidRPr="007B4251" w:rsidRDefault="00031E29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avarda</w:t>
      </w:r>
      <w:r w:rsidR="005474FF"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võimalusi elukestvaks õppeks.</w:t>
      </w:r>
      <w:r w:rsidRPr="007B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3AFF" w:rsidRPr="007B4251" w:rsidRDefault="00BF3AFF" w:rsidP="0094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1D2C" w:rsidRPr="007B4251" w:rsidRDefault="006A4BC5" w:rsidP="00941D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n_ust_ja_koord"/>
      <w:r w:rsidRPr="007B42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Nõustamise ja hindamise korraldamine</w:t>
      </w:r>
      <w:bookmarkEnd w:id="1"/>
      <w:r w:rsidRPr="007B42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77FFB" w:rsidRPr="00E56C02" w:rsidRDefault="002845BD" w:rsidP="008043F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FA">
        <w:rPr>
          <w:rFonts w:ascii="Times New Roman" w:hAnsi="Times New Roman" w:cs="Times New Roman"/>
          <w:color w:val="000000"/>
          <w:sz w:val="24"/>
          <w:szCs w:val="24"/>
        </w:rPr>
        <w:t xml:space="preserve">Kutse taotlemisel eeltingimuste </w:t>
      </w:r>
      <w:r w:rsidR="001970E7" w:rsidRPr="008043FA">
        <w:rPr>
          <w:rFonts w:ascii="Times New Roman" w:hAnsi="Times New Roman" w:cs="Times New Roman"/>
          <w:color w:val="000000"/>
          <w:sz w:val="24"/>
          <w:szCs w:val="24"/>
        </w:rPr>
        <w:t>VÕTA-ga</w:t>
      </w:r>
      <w:r w:rsidRPr="008043FA">
        <w:rPr>
          <w:rFonts w:ascii="Times New Roman" w:hAnsi="Times New Roman" w:cs="Times New Roman"/>
          <w:color w:val="000000"/>
          <w:sz w:val="24"/>
          <w:szCs w:val="24"/>
        </w:rPr>
        <w:t xml:space="preserve"> asendamise</w:t>
      </w:r>
      <w:r w:rsidR="0012209E" w:rsidRPr="008043FA">
        <w:rPr>
          <w:rFonts w:ascii="Times New Roman" w:hAnsi="Times New Roman" w:cs="Times New Roman"/>
          <w:color w:val="000000"/>
          <w:sz w:val="24"/>
          <w:szCs w:val="24"/>
        </w:rPr>
        <w:t xml:space="preserve"> nõustamist viib läbi ETEL kutsekomisjon</w:t>
      </w:r>
      <w:r w:rsidR="00083116" w:rsidRPr="008043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209E" w:rsidRPr="0080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116" w:rsidRPr="008043FA">
        <w:rPr>
          <w:rFonts w:ascii="Times New Roman" w:hAnsi="Times New Roman" w:cs="Times New Roman"/>
          <w:color w:val="000000"/>
          <w:sz w:val="24"/>
          <w:szCs w:val="24"/>
        </w:rPr>
        <w:t xml:space="preserve">poolt </w:t>
      </w:r>
      <w:r w:rsidR="001970E7" w:rsidRPr="008043FA">
        <w:rPr>
          <w:rFonts w:ascii="Times New Roman" w:hAnsi="Times New Roman" w:cs="Times New Roman"/>
          <w:sz w:val="24"/>
          <w:szCs w:val="24"/>
        </w:rPr>
        <w:t>määra</w:t>
      </w:r>
      <w:r w:rsidR="00083116" w:rsidRPr="008043FA">
        <w:rPr>
          <w:rFonts w:ascii="Times New Roman" w:hAnsi="Times New Roman" w:cs="Times New Roman"/>
          <w:sz w:val="24"/>
          <w:szCs w:val="24"/>
        </w:rPr>
        <w:t>tud</w:t>
      </w:r>
      <w:r w:rsidR="001970E7" w:rsidRPr="008043FA">
        <w:rPr>
          <w:rFonts w:ascii="Times New Roman" w:hAnsi="Times New Roman" w:cs="Times New Roman"/>
          <w:sz w:val="24"/>
          <w:szCs w:val="24"/>
        </w:rPr>
        <w:t xml:space="preserve"> nõustaja</w:t>
      </w:r>
      <w:r w:rsidRPr="008043FA">
        <w:rPr>
          <w:rFonts w:ascii="Times New Roman" w:hAnsi="Times New Roman" w:cs="Times New Roman"/>
          <w:sz w:val="24"/>
          <w:szCs w:val="24"/>
        </w:rPr>
        <w:t xml:space="preserve"> </w:t>
      </w:r>
      <w:r w:rsidR="009D0E45" w:rsidRPr="00E56C02">
        <w:rPr>
          <w:rFonts w:ascii="Times New Roman" w:hAnsi="Times New Roman" w:cs="Times New Roman"/>
          <w:color w:val="000000"/>
          <w:sz w:val="24"/>
          <w:szCs w:val="24"/>
        </w:rPr>
        <w:t>(edaspidi VÕTA nõustaja)</w:t>
      </w:r>
      <w:r w:rsidR="001970E7" w:rsidRPr="00E56C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FFB" w:rsidRPr="00E56C02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D77FFB" w:rsidRPr="008043FA">
        <w:rPr>
          <w:rFonts w:ascii="Times New Roman" w:hAnsi="Times New Roman" w:cs="Times New Roman"/>
          <w:sz w:val="24"/>
          <w:szCs w:val="24"/>
        </w:rPr>
        <w:t>õustaja ei anna taotlusele sisulist hinnangut</w:t>
      </w:r>
      <w:r w:rsidR="00BA4A37">
        <w:rPr>
          <w:rFonts w:ascii="Times New Roman" w:hAnsi="Times New Roman" w:cs="Times New Roman"/>
          <w:sz w:val="24"/>
          <w:szCs w:val="24"/>
        </w:rPr>
        <w:t>.</w:t>
      </w:r>
    </w:p>
    <w:p w:rsidR="00BA4A37" w:rsidRPr="00E56C02" w:rsidRDefault="00BA4A37" w:rsidP="008043FA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941D2C" w:rsidRPr="007B4251" w:rsidRDefault="0012209E" w:rsidP="00D77F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Nõustaja kohustused: </w:t>
      </w:r>
    </w:p>
    <w:p w:rsidR="00941D2C" w:rsidRPr="007B4251" w:rsidRDefault="0012209E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tutvustada ja selgitada taotlejale VÕTA põhimõtteid</w:t>
      </w:r>
      <w:r w:rsidR="001C634D" w:rsidRPr="007B4251">
        <w:rPr>
          <w:rFonts w:ascii="Times New Roman" w:hAnsi="Times New Roman" w:cs="Times New Roman"/>
          <w:sz w:val="24"/>
          <w:szCs w:val="24"/>
        </w:rPr>
        <w:t>;</w:t>
      </w:r>
    </w:p>
    <w:p w:rsidR="00941D2C" w:rsidRPr="00EA1299" w:rsidRDefault="0012209E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299">
        <w:rPr>
          <w:rFonts w:ascii="Times New Roman" w:hAnsi="Times New Roman" w:cs="Times New Roman"/>
          <w:sz w:val="24"/>
          <w:szCs w:val="24"/>
        </w:rPr>
        <w:t xml:space="preserve">anda asjakohast informatsiooni; </w:t>
      </w:r>
    </w:p>
    <w:p w:rsidR="0012209E" w:rsidRPr="00EA1299" w:rsidRDefault="0012209E" w:rsidP="00941D2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299">
        <w:rPr>
          <w:rFonts w:ascii="Times New Roman" w:hAnsi="Times New Roman" w:cs="Times New Roman"/>
          <w:sz w:val="24"/>
          <w:szCs w:val="24"/>
        </w:rPr>
        <w:lastRenderedPageBreak/>
        <w:t>nõustada taotlejat sobiva</w:t>
      </w:r>
      <w:r w:rsidR="001970E7" w:rsidRPr="00EA1299">
        <w:rPr>
          <w:rFonts w:ascii="Times New Roman" w:hAnsi="Times New Roman" w:cs="Times New Roman"/>
          <w:sz w:val="24"/>
          <w:szCs w:val="24"/>
        </w:rPr>
        <w:t>te</w:t>
      </w:r>
      <w:r w:rsidRPr="00EA1299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EA1299">
        <w:rPr>
          <w:rFonts w:ascii="Times New Roman" w:hAnsi="Times New Roman" w:cs="Times New Roman"/>
          <w:sz w:val="24"/>
          <w:szCs w:val="24"/>
        </w:rPr>
        <w:t xml:space="preserve">ja </w:t>
      </w:r>
      <w:r w:rsidRPr="00EA1299">
        <w:rPr>
          <w:rFonts w:ascii="Times New Roman" w:hAnsi="Times New Roman" w:cs="Times New Roman"/>
          <w:sz w:val="24"/>
          <w:szCs w:val="24"/>
        </w:rPr>
        <w:t xml:space="preserve">asjakohaste tõendusmaterjalide leidmisel. </w:t>
      </w:r>
    </w:p>
    <w:p w:rsidR="00941D2C" w:rsidRPr="00EA1299" w:rsidRDefault="00941D2C" w:rsidP="00941D2C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C" w:rsidRPr="00EA1299" w:rsidRDefault="0012209E" w:rsidP="00941D2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99">
        <w:rPr>
          <w:rFonts w:ascii="Times New Roman" w:hAnsi="Times New Roman" w:cs="Times New Roman"/>
          <w:sz w:val="24"/>
          <w:szCs w:val="24"/>
        </w:rPr>
        <w:t xml:space="preserve">Nõustaja õigused: </w:t>
      </w:r>
    </w:p>
    <w:p w:rsidR="00941D2C" w:rsidRPr="00EA1299" w:rsidRDefault="0012209E" w:rsidP="00941D2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99">
        <w:rPr>
          <w:rFonts w:ascii="Times New Roman" w:hAnsi="Times New Roman" w:cs="Times New Roman"/>
          <w:sz w:val="24"/>
          <w:szCs w:val="24"/>
        </w:rPr>
        <w:t xml:space="preserve">nõuda taotlejalt korrektsete taotlusdokumentide ja tõendusmaterjalide esitamist; </w:t>
      </w:r>
    </w:p>
    <w:p w:rsidR="00941D2C" w:rsidRPr="00EA1299" w:rsidRDefault="0012209E" w:rsidP="00941D2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99">
        <w:rPr>
          <w:rFonts w:ascii="Times New Roman" w:hAnsi="Times New Roman" w:cs="Times New Roman"/>
          <w:sz w:val="24"/>
          <w:szCs w:val="24"/>
        </w:rPr>
        <w:t>teha täiendavaid pär</w:t>
      </w:r>
      <w:r w:rsidR="00941D2C" w:rsidRPr="00EA1299">
        <w:rPr>
          <w:rFonts w:ascii="Times New Roman" w:hAnsi="Times New Roman" w:cs="Times New Roman"/>
          <w:sz w:val="24"/>
          <w:szCs w:val="24"/>
        </w:rPr>
        <w:t>inguid tõendusmaterjalide osas;</w:t>
      </w:r>
    </w:p>
    <w:p w:rsidR="00941D2C" w:rsidRPr="00846A47" w:rsidRDefault="00941D2C" w:rsidP="0094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2C" w:rsidRPr="00846A47" w:rsidRDefault="009D38AD" w:rsidP="00A366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A47">
        <w:rPr>
          <w:rFonts w:ascii="Times New Roman" w:hAnsi="Times New Roman" w:cs="Times New Roman"/>
          <w:b/>
          <w:sz w:val="24"/>
          <w:szCs w:val="24"/>
        </w:rPr>
        <w:t>Dokumentide esitamine ja kutse t</w:t>
      </w:r>
      <w:r w:rsidR="0012209E" w:rsidRPr="00846A47">
        <w:rPr>
          <w:rFonts w:ascii="Times New Roman" w:hAnsi="Times New Roman" w:cs="Times New Roman"/>
          <w:b/>
          <w:sz w:val="24"/>
          <w:szCs w:val="24"/>
        </w:rPr>
        <w:t>aotlemi</w:t>
      </w:r>
      <w:r w:rsidR="00AA4AF7" w:rsidRPr="00846A47">
        <w:rPr>
          <w:rFonts w:ascii="Times New Roman" w:hAnsi="Times New Roman" w:cs="Times New Roman"/>
          <w:b/>
          <w:sz w:val="24"/>
          <w:szCs w:val="24"/>
        </w:rPr>
        <w:t>se</w:t>
      </w:r>
      <w:r w:rsidR="0012209E" w:rsidRPr="00846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AF7" w:rsidRPr="00846A47">
        <w:rPr>
          <w:rFonts w:ascii="Times New Roman" w:hAnsi="Times New Roman" w:cs="Times New Roman"/>
          <w:b/>
          <w:sz w:val="24"/>
          <w:szCs w:val="24"/>
        </w:rPr>
        <w:t xml:space="preserve">eeltingimuste asendamine </w:t>
      </w:r>
      <w:r w:rsidR="00984A2B" w:rsidRPr="00846A47">
        <w:rPr>
          <w:rFonts w:ascii="Times New Roman" w:hAnsi="Times New Roman" w:cs="Times New Roman"/>
          <w:b/>
          <w:sz w:val="24"/>
          <w:szCs w:val="24"/>
        </w:rPr>
        <w:t>VÕTA-ga</w:t>
      </w:r>
    </w:p>
    <w:p w:rsidR="00941D2C" w:rsidRPr="007B4251" w:rsidRDefault="00941D2C" w:rsidP="00A366D6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BA4A37" w:rsidRDefault="00C9499D" w:rsidP="00A366D6">
      <w:pPr>
        <w:pStyle w:val="CommentTex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>Kutse</w:t>
      </w:r>
      <w:r w:rsidR="00AA4AF7" w:rsidRPr="00A366D6">
        <w:rPr>
          <w:rFonts w:ascii="Times New Roman" w:hAnsi="Times New Roman" w:cs="Times New Roman"/>
          <w:sz w:val="24"/>
          <w:szCs w:val="24"/>
        </w:rPr>
        <w:t xml:space="preserve"> </w:t>
      </w:r>
      <w:r w:rsidRPr="00A366D6">
        <w:rPr>
          <w:rFonts w:ascii="Times New Roman" w:hAnsi="Times New Roman" w:cs="Times New Roman"/>
          <w:sz w:val="24"/>
          <w:szCs w:val="24"/>
        </w:rPr>
        <w:t>taotlemise</w:t>
      </w:r>
      <w:r w:rsidR="00984A2B" w:rsidRPr="00A366D6">
        <w:rPr>
          <w:rFonts w:ascii="Times New Roman" w:hAnsi="Times New Roman" w:cs="Times New Roman"/>
          <w:sz w:val="24"/>
          <w:szCs w:val="24"/>
        </w:rPr>
        <w:t>l VÕTAga</w:t>
      </w:r>
      <w:r w:rsidRPr="00A366D6">
        <w:rPr>
          <w:rFonts w:ascii="Times New Roman" w:hAnsi="Times New Roman" w:cs="Times New Roman"/>
          <w:sz w:val="24"/>
          <w:szCs w:val="24"/>
        </w:rPr>
        <w:t xml:space="preserve"> </w:t>
      </w:r>
      <w:r w:rsidR="00984A2B" w:rsidRPr="00A366D6">
        <w:rPr>
          <w:rFonts w:ascii="Times New Roman" w:hAnsi="Times New Roman" w:cs="Times New Roman"/>
          <w:sz w:val="24"/>
          <w:szCs w:val="24"/>
        </w:rPr>
        <w:t xml:space="preserve">toimub </w:t>
      </w:r>
      <w:r w:rsidRPr="00A366D6">
        <w:rPr>
          <w:rFonts w:ascii="Times New Roman" w:hAnsi="Times New Roman" w:cs="Times New Roman"/>
          <w:sz w:val="24"/>
          <w:szCs w:val="24"/>
        </w:rPr>
        <w:t>dokumentide esitamine</w:t>
      </w:r>
      <w:r w:rsidR="0012209E" w:rsidRPr="00A366D6">
        <w:rPr>
          <w:rFonts w:ascii="Times New Roman" w:hAnsi="Times New Roman" w:cs="Times New Roman"/>
          <w:sz w:val="24"/>
          <w:szCs w:val="24"/>
        </w:rPr>
        <w:t xml:space="preserve"> </w:t>
      </w:r>
      <w:r w:rsidR="00C9323E" w:rsidRPr="00A366D6">
        <w:rPr>
          <w:rFonts w:ascii="Times New Roman" w:hAnsi="Times New Roman" w:cs="Times New Roman"/>
          <w:sz w:val="24"/>
          <w:szCs w:val="24"/>
        </w:rPr>
        <w:t xml:space="preserve">20 </w:t>
      </w:r>
      <w:r w:rsidR="00D77FFB" w:rsidRPr="00A366D6">
        <w:rPr>
          <w:rFonts w:ascii="Times New Roman" w:hAnsi="Times New Roman" w:cs="Times New Roman"/>
          <w:sz w:val="24"/>
          <w:szCs w:val="24"/>
        </w:rPr>
        <w:t>päeva enne kutse taotlemise dokumentide esitamise tähtaega</w:t>
      </w:r>
      <w:r w:rsidR="00BA4A37">
        <w:rPr>
          <w:rFonts w:ascii="Times New Roman" w:hAnsi="Times New Roman" w:cs="Times New Roman"/>
          <w:sz w:val="24"/>
          <w:szCs w:val="24"/>
        </w:rPr>
        <w:t>.</w:t>
      </w:r>
    </w:p>
    <w:p w:rsidR="00BA4A37" w:rsidRPr="00A366D6" w:rsidRDefault="00BA4A37" w:rsidP="008043FA">
      <w:pPr>
        <w:pStyle w:val="CommentText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F07857" w:rsidRDefault="00984A2B" w:rsidP="00A366D6">
      <w:pPr>
        <w:pStyle w:val="CommentTex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FA">
        <w:rPr>
          <w:rFonts w:ascii="Times New Roman" w:hAnsi="Times New Roman" w:cs="Times New Roman"/>
          <w:sz w:val="24"/>
          <w:szCs w:val="24"/>
        </w:rPr>
        <w:t>Varasemate õ</w:t>
      </w:r>
      <w:r w:rsidR="0012209E" w:rsidRPr="008043FA">
        <w:rPr>
          <w:rFonts w:ascii="Times New Roman" w:hAnsi="Times New Roman" w:cs="Times New Roman"/>
          <w:sz w:val="24"/>
          <w:szCs w:val="24"/>
        </w:rPr>
        <w:t>pingute arvestamise</w:t>
      </w:r>
      <w:r w:rsidRPr="008043FA">
        <w:rPr>
          <w:rFonts w:ascii="Times New Roman" w:hAnsi="Times New Roman" w:cs="Times New Roman"/>
          <w:sz w:val="24"/>
          <w:szCs w:val="24"/>
        </w:rPr>
        <w:t>ks</w:t>
      </w:r>
      <w:r w:rsidR="0012209E" w:rsidRPr="008043FA">
        <w:rPr>
          <w:rFonts w:ascii="Times New Roman" w:hAnsi="Times New Roman" w:cs="Times New Roman"/>
          <w:sz w:val="24"/>
          <w:szCs w:val="24"/>
        </w:rPr>
        <w:t xml:space="preserve"> </w:t>
      </w:r>
      <w:r w:rsidR="00C9323E" w:rsidRPr="008043FA">
        <w:rPr>
          <w:rFonts w:ascii="Times New Roman" w:hAnsi="Times New Roman" w:cs="Times New Roman"/>
          <w:sz w:val="24"/>
          <w:szCs w:val="24"/>
        </w:rPr>
        <w:t xml:space="preserve">esitab </w:t>
      </w:r>
      <w:r w:rsidR="0012209E" w:rsidRPr="008043FA">
        <w:rPr>
          <w:rFonts w:ascii="Times New Roman" w:hAnsi="Times New Roman" w:cs="Times New Roman"/>
          <w:sz w:val="24"/>
          <w:szCs w:val="24"/>
        </w:rPr>
        <w:t xml:space="preserve">taotleja </w:t>
      </w:r>
      <w:r w:rsidR="00C9323E" w:rsidRPr="008043FA">
        <w:rPr>
          <w:rFonts w:ascii="Times New Roman" w:hAnsi="Times New Roman" w:cs="Times New Roman"/>
          <w:sz w:val="24"/>
          <w:szCs w:val="24"/>
        </w:rPr>
        <w:t xml:space="preserve">vaid asjakohased </w:t>
      </w:r>
      <w:r w:rsidR="0012209E" w:rsidRPr="008043FA">
        <w:rPr>
          <w:rFonts w:ascii="Times New Roman" w:hAnsi="Times New Roman" w:cs="Times New Roman"/>
          <w:sz w:val="24"/>
          <w:szCs w:val="24"/>
        </w:rPr>
        <w:t>tõendavad materjalid</w:t>
      </w:r>
      <w:r w:rsidR="00A366D6">
        <w:rPr>
          <w:rFonts w:ascii="Times New Roman" w:hAnsi="Times New Roman" w:cs="Times New Roman"/>
          <w:sz w:val="24"/>
          <w:szCs w:val="24"/>
        </w:rPr>
        <w:t>.</w:t>
      </w:r>
    </w:p>
    <w:p w:rsidR="00BA4A37" w:rsidRPr="008043FA" w:rsidRDefault="00BA4A37" w:rsidP="008043FA">
      <w:pPr>
        <w:pStyle w:val="CommentText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366D6" w:rsidRPr="008043FA" w:rsidRDefault="00984A2B" w:rsidP="00A366D6">
      <w:pPr>
        <w:pStyle w:val="CommentTex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FA">
        <w:rPr>
          <w:rFonts w:ascii="Times New Roman" w:hAnsi="Times New Roman" w:cs="Times New Roman"/>
          <w:sz w:val="24"/>
          <w:szCs w:val="24"/>
        </w:rPr>
        <w:t>Varasema t</w:t>
      </w:r>
      <w:r w:rsidR="0012209E" w:rsidRPr="008043FA">
        <w:rPr>
          <w:rFonts w:ascii="Times New Roman" w:hAnsi="Times New Roman" w:cs="Times New Roman"/>
          <w:sz w:val="24"/>
          <w:szCs w:val="24"/>
        </w:rPr>
        <w:t>öökogemuse arvestamise</w:t>
      </w:r>
      <w:r w:rsidRPr="008043FA">
        <w:rPr>
          <w:rFonts w:ascii="Times New Roman" w:hAnsi="Times New Roman" w:cs="Times New Roman"/>
          <w:sz w:val="24"/>
          <w:szCs w:val="24"/>
        </w:rPr>
        <w:t>ks</w:t>
      </w:r>
      <w:r w:rsidR="0012209E" w:rsidRPr="008043FA">
        <w:rPr>
          <w:rFonts w:ascii="Times New Roman" w:hAnsi="Times New Roman" w:cs="Times New Roman"/>
          <w:sz w:val="24"/>
          <w:szCs w:val="24"/>
        </w:rPr>
        <w:t xml:space="preserve"> lisab taotleja tõendusmaterjalid (koopia ametijuhendist</w:t>
      </w:r>
      <w:r w:rsidR="001C634D" w:rsidRPr="008043FA">
        <w:rPr>
          <w:rFonts w:ascii="Times New Roman" w:hAnsi="Times New Roman" w:cs="Times New Roman"/>
          <w:sz w:val="24"/>
          <w:szCs w:val="24"/>
        </w:rPr>
        <w:t>,</w:t>
      </w:r>
      <w:r w:rsidR="0012209E" w:rsidRPr="008043FA">
        <w:rPr>
          <w:rFonts w:ascii="Times New Roman" w:hAnsi="Times New Roman" w:cs="Times New Roman"/>
          <w:sz w:val="24"/>
          <w:szCs w:val="24"/>
        </w:rPr>
        <w:t xml:space="preserve"> töölepingust või tööraamatust, ametisse nimetamise käskkirja koopia või tõend asutuses töötamise kohta, iseloomustus otseselt juhilt, näiteid tehtud töödest, sertifikaadid, kutsetunnistus või portfoolio jt) ja kogemusest õpitu analüüsi. </w:t>
      </w:r>
    </w:p>
    <w:p w:rsidR="00BB5EA6" w:rsidRPr="00A366D6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Tõendusmaterjal peab vastama järgmistele kriteeriumitele: </w:t>
      </w:r>
    </w:p>
    <w:p w:rsidR="0012209E" w:rsidRPr="00A366D6" w:rsidRDefault="0012209E" w:rsidP="00A366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on taotleja poolt loodud või taotleja kohta käiv; </w:t>
      </w:r>
    </w:p>
    <w:p w:rsidR="0012209E" w:rsidRPr="00A366D6" w:rsidRDefault="0012209E" w:rsidP="00A366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on seotud tõendatavate pädevustega; </w:t>
      </w:r>
    </w:p>
    <w:p w:rsidR="00A366D6" w:rsidRPr="00A366D6" w:rsidRDefault="0012209E" w:rsidP="00A366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on seotud kogemusest õpitu analüüsiga. </w:t>
      </w:r>
    </w:p>
    <w:p w:rsidR="0012209E" w:rsidRPr="00A366D6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Kogemusest õpitu analüüsil on järgmised kriteeriumid: </w:t>
      </w:r>
    </w:p>
    <w:p w:rsidR="0012209E" w:rsidRPr="00A366D6" w:rsidRDefault="0012209E" w:rsidP="00A366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 xml:space="preserve">väljendab taotleja poolt kogemustest õpitut; </w:t>
      </w:r>
    </w:p>
    <w:p w:rsidR="0012209E" w:rsidRPr="00A366D6" w:rsidRDefault="0012209E" w:rsidP="00A366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>on seotud taotletava</w:t>
      </w:r>
      <w:r w:rsidR="00984A2B" w:rsidRPr="00A366D6">
        <w:rPr>
          <w:rFonts w:ascii="Times New Roman" w:hAnsi="Times New Roman" w:cs="Times New Roman"/>
          <w:sz w:val="24"/>
          <w:szCs w:val="24"/>
        </w:rPr>
        <w:t>(</w:t>
      </w:r>
      <w:r w:rsidRPr="00A366D6">
        <w:rPr>
          <w:rFonts w:ascii="Times New Roman" w:hAnsi="Times New Roman" w:cs="Times New Roman"/>
          <w:sz w:val="24"/>
          <w:szCs w:val="24"/>
        </w:rPr>
        <w:t>te</w:t>
      </w:r>
      <w:r w:rsidR="00984A2B" w:rsidRPr="00A366D6">
        <w:rPr>
          <w:rFonts w:ascii="Times New Roman" w:hAnsi="Times New Roman" w:cs="Times New Roman"/>
          <w:sz w:val="24"/>
          <w:szCs w:val="24"/>
        </w:rPr>
        <w:t>)</w:t>
      </w:r>
      <w:r w:rsidRPr="00A366D6">
        <w:rPr>
          <w:rFonts w:ascii="Times New Roman" w:hAnsi="Times New Roman" w:cs="Times New Roman"/>
          <w:sz w:val="24"/>
          <w:szCs w:val="24"/>
        </w:rPr>
        <w:t xml:space="preserve"> </w:t>
      </w:r>
      <w:r w:rsidR="00984A2B" w:rsidRPr="00A366D6">
        <w:rPr>
          <w:rFonts w:ascii="Times New Roman" w:hAnsi="Times New Roman" w:cs="Times New Roman"/>
          <w:sz w:val="24"/>
          <w:szCs w:val="24"/>
        </w:rPr>
        <w:t>kutse(te)ga</w:t>
      </w:r>
      <w:r w:rsidRPr="00A366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09E" w:rsidRPr="007B4251" w:rsidRDefault="0012209E" w:rsidP="00A366D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6">
        <w:rPr>
          <w:rFonts w:ascii="Times New Roman" w:hAnsi="Times New Roman" w:cs="Times New Roman"/>
          <w:sz w:val="24"/>
          <w:szCs w:val="24"/>
        </w:rPr>
        <w:t>on analüüsitud asjakohaseid tööülesandeid</w:t>
      </w:r>
      <w:r w:rsidRPr="007B4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9E" w:rsidRPr="007B4251" w:rsidRDefault="0012209E" w:rsidP="00A3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A6" w:rsidRPr="007B4251" w:rsidRDefault="0012209E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Taotleja õigused: </w:t>
      </w:r>
    </w:p>
    <w:p w:rsidR="00BB5EA6" w:rsidRPr="007B4251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taotleda varasemate õpingute ja töökogemuse arvestamist</w:t>
      </w:r>
      <w:r w:rsidR="001C634D" w:rsidRPr="007B4251">
        <w:rPr>
          <w:rFonts w:ascii="Times New Roman" w:hAnsi="Times New Roman" w:cs="Times New Roman"/>
          <w:sz w:val="24"/>
          <w:szCs w:val="24"/>
        </w:rPr>
        <w:t xml:space="preserve"> kutse taotlemise eeltingimuste asendamiseks</w:t>
      </w:r>
      <w:r w:rsidRPr="007B42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09E" w:rsidRPr="007B4251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saada asjakohast informatsiooni, nõustamist ja tagasisidet</w:t>
      </w:r>
      <w:r w:rsidR="001C634D" w:rsidRPr="007B4251">
        <w:rPr>
          <w:rFonts w:ascii="Times New Roman" w:hAnsi="Times New Roman" w:cs="Times New Roman"/>
          <w:sz w:val="24"/>
          <w:szCs w:val="24"/>
        </w:rPr>
        <w:t>.</w:t>
      </w:r>
      <w:r w:rsidRPr="007B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A6" w:rsidRPr="007B4251" w:rsidRDefault="00BB5EA6" w:rsidP="00A3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A6" w:rsidRPr="007B4251" w:rsidRDefault="0012209E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Taotleja kohustused: </w:t>
      </w:r>
    </w:p>
    <w:p w:rsidR="00BB5EA6" w:rsidRPr="007B4251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esitada õigeaegselt vormikohane </w:t>
      </w:r>
      <w:r w:rsidR="001B56AC" w:rsidRPr="007B4251">
        <w:rPr>
          <w:rFonts w:ascii="Times New Roman" w:hAnsi="Times New Roman" w:cs="Times New Roman"/>
          <w:sz w:val="24"/>
          <w:szCs w:val="24"/>
        </w:rPr>
        <w:t xml:space="preserve">VÕTA </w:t>
      </w:r>
      <w:r w:rsidR="00C9499D" w:rsidRPr="007B4251">
        <w:rPr>
          <w:rFonts w:ascii="Times New Roman" w:hAnsi="Times New Roman" w:cs="Times New Roman"/>
          <w:sz w:val="24"/>
          <w:szCs w:val="24"/>
        </w:rPr>
        <w:t>avaldus</w:t>
      </w:r>
      <w:r w:rsidRPr="007B4251">
        <w:rPr>
          <w:rFonts w:ascii="Times New Roman" w:hAnsi="Times New Roman" w:cs="Times New Roman"/>
          <w:sz w:val="24"/>
          <w:szCs w:val="24"/>
        </w:rPr>
        <w:t xml:space="preserve"> </w:t>
      </w:r>
      <w:r w:rsidR="00C9499D" w:rsidRPr="007B4251">
        <w:rPr>
          <w:rFonts w:ascii="Times New Roman" w:hAnsi="Times New Roman" w:cs="Times New Roman"/>
          <w:sz w:val="24"/>
          <w:szCs w:val="24"/>
        </w:rPr>
        <w:t xml:space="preserve">koos </w:t>
      </w:r>
      <w:r w:rsidR="001B56AC" w:rsidRPr="007B4251">
        <w:rPr>
          <w:rFonts w:ascii="Times New Roman" w:hAnsi="Times New Roman" w:cs="Times New Roman"/>
          <w:sz w:val="24"/>
          <w:szCs w:val="24"/>
        </w:rPr>
        <w:t xml:space="preserve">asjakohaste </w:t>
      </w:r>
      <w:r w:rsidRPr="007B4251">
        <w:rPr>
          <w:rFonts w:ascii="Times New Roman" w:hAnsi="Times New Roman" w:cs="Times New Roman"/>
          <w:sz w:val="24"/>
          <w:szCs w:val="24"/>
        </w:rPr>
        <w:t>tõendusmaterjalid</w:t>
      </w:r>
      <w:r w:rsidR="001B56AC" w:rsidRPr="007B4251">
        <w:rPr>
          <w:rFonts w:ascii="Times New Roman" w:hAnsi="Times New Roman" w:cs="Times New Roman"/>
          <w:sz w:val="24"/>
          <w:szCs w:val="24"/>
        </w:rPr>
        <w:t>ega</w:t>
      </w:r>
      <w:r w:rsidRPr="007B4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9E" w:rsidRPr="007B4251" w:rsidRDefault="0012209E" w:rsidP="00A366D6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Taotleja vastutab kõikide esitatud dokumentide õigsuse eest. </w:t>
      </w:r>
    </w:p>
    <w:p w:rsidR="00F07857" w:rsidRPr="007B4251" w:rsidRDefault="00F07857" w:rsidP="0094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A6" w:rsidRPr="007B4251" w:rsidRDefault="0012209E" w:rsidP="00A366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251">
        <w:rPr>
          <w:rFonts w:ascii="Times New Roman" w:hAnsi="Times New Roman" w:cs="Times New Roman"/>
          <w:b/>
          <w:sz w:val="24"/>
          <w:szCs w:val="24"/>
        </w:rPr>
        <w:t xml:space="preserve">Hindamine </w:t>
      </w:r>
    </w:p>
    <w:p w:rsidR="00F07857" w:rsidRPr="007B4251" w:rsidRDefault="00F07857" w:rsidP="00F07857">
      <w:pPr>
        <w:pStyle w:val="ListParagraph"/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BB5EA6" w:rsidRPr="007B4251" w:rsidRDefault="00A36708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VÕTAga kutse taotlemise eeltingimuste asendamist ja kutseeksamile lubamist hinnatakse vastavalt taotleja toodud tõendusmaterjalide</w:t>
      </w:r>
      <w:r w:rsidR="00E8077F">
        <w:rPr>
          <w:rFonts w:ascii="Times New Roman" w:hAnsi="Times New Roman" w:cs="Times New Roman"/>
          <w:sz w:val="24"/>
          <w:szCs w:val="24"/>
        </w:rPr>
        <w:t>le</w:t>
      </w:r>
      <w:r w:rsidRPr="007B4251">
        <w:rPr>
          <w:rFonts w:ascii="Times New Roman" w:hAnsi="Times New Roman" w:cs="Times New Roman"/>
          <w:sz w:val="24"/>
          <w:szCs w:val="24"/>
        </w:rPr>
        <w:t xml:space="preserve">. </w:t>
      </w:r>
      <w:r w:rsidR="00984A2B" w:rsidRPr="007B4251">
        <w:rPr>
          <w:rFonts w:ascii="Times New Roman" w:hAnsi="Times New Roman" w:cs="Times New Roman"/>
          <w:sz w:val="24"/>
          <w:szCs w:val="24"/>
        </w:rPr>
        <w:t>Hindamisele</w:t>
      </w:r>
      <w:r w:rsidRPr="007B4251">
        <w:rPr>
          <w:rFonts w:ascii="Times New Roman" w:hAnsi="Times New Roman" w:cs="Times New Roman"/>
          <w:sz w:val="24"/>
          <w:szCs w:val="24"/>
        </w:rPr>
        <w:t>/kutseeksamile</w:t>
      </w:r>
      <w:r w:rsidR="00984A2B" w:rsidRPr="007B4251">
        <w:rPr>
          <w:rFonts w:ascii="Times New Roman" w:hAnsi="Times New Roman" w:cs="Times New Roman"/>
          <w:sz w:val="24"/>
          <w:szCs w:val="24"/>
        </w:rPr>
        <w:t xml:space="preserve"> lubamise otsus</w:t>
      </w:r>
      <w:r w:rsidRPr="007B4251">
        <w:rPr>
          <w:rFonts w:ascii="Times New Roman" w:hAnsi="Times New Roman" w:cs="Times New Roman"/>
          <w:sz w:val="24"/>
          <w:szCs w:val="24"/>
        </w:rPr>
        <w:t xml:space="preserve">tab </w:t>
      </w:r>
      <w:r w:rsidR="00984A2B" w:rsidRPr="007B4251">
        <w:rPr>
          <w:rFonts w:ascii="Times New Roman" w:hAnsi="Times New Roman" w:cs="Times New Roman"/>
          <w:sz w:val="24"/>
          <w:szCs w:val="24"/>
        </w:rPr>
        <w:t xml:space="preserve">kutsekomisjon. </w:t>
      </w:r>
      <w:r w:rsidR="00C9499D" w:rsidRPr="007B4251">
        <w:rPr>
          <w:rFonts w:ascii="Times New Roman" w:hAnsi="Times New Roman" w:cs="Times New Roman"/>
          <w:sz w:val="24"/>
          <w:szCs w:val="24"/>
        </w:rPr>
        <w:t>Dokumen</w:t>
      </w:r>
      <w:r w:rsidR="00F06F1F" w:rsidRPr="007B4251">
        <w:rPr>
          <w:rFonts w:ascii="Times New Roman" w:hAnsi="Times New Roman" w:cs="Times New Roman"/>
          <w:sz w:val="24"/>
          <w:szCs w:val="24"/>
        </w:rPr>
        <w:t>d</w:t>
      </w:r>
      <w:r w:rsidR="00C9499D" w:rsidRPr="007B4251">
        <w:rPr>
          <w:rFonts w:ascii="Times New Roman" w:hAnsi="Times New Roman" w:cs="Times New Roman"/>
          <w:sz w:val="24"/>
          <w:szCs w:val="24"/>
        </w:rPr>
        <w:t xml:space="preserve">id </w:t>
      </w:r>
      <w:r w:rsidR="00F06F1F" w:rsidRPr="007B4251">
        <w:rPr>
          <w:rFonts w:ascii="Times New Roman" w:hAnsi="Times New Roman" w:cs="Times New Roman"/>
          <w:sz w:val="24"/>
          <w:szCs w:val="24"/>
        </w:rPr>
        <w:t xml:space="preserve">vaatab </w:t>
      </w:r>
      <w:r w:rsidR="00C9499D" w:rsidRPr="007B4251">
        <w:rPr>
          <w:rFonts w:ascii="Times New Roman" w:hAnsi="Times New Roman" w:cs="Times New Roman"/>
          <w:sz w:val="24"/>
          <w:szCs w:val="24"/>
        </w:rPr>
        <w:t xml:space="preserve">läbi </w:t>
      </w:r>
      <w:r w:rsidR="00A366D6">
        <w:rPr>
          <w:rFonts w:ascii="Times New Roman" w:hAnsi="Times New Roman" w:cs="Times New Roman"/>
          <w:sz w:val="24"/>
          <w:szCs w:val="24"/>
        </w:rPr>
        <w:t xml:space="preserve">ja edastab kutsekomisjonile ETEL </w:t>
      </w:r>
      <w:r w:rsidR="00C9499D" w:rsidRPr="007B4251">
        <w:rPr>
          <w:rFonts w:ascii="Times New Roman" w:hAnsi="Times New Roman" w:cs="Times New Roman"/>
          <w:sz w:val="24"/>
          <w:szCs w:val="24"/>
        </w:rPr>
        <w:t>kutsekoordinaator.</w:t>
      </w:r>
      <w:r w:rsidR="00A366D6">
        <w:rPr>
          <w:rFonts w:ascii="Times New Roman" w:hAnsi="Times New Roman" w:cs="Times New Roman"/>
          <w:sz w:val="24"/>
          <w:szCs w:val="24"/>
        </w:rPr>
        <w:t xml:space="preserve"> </w:t>
      </w:r>
      <w:r w:rsidR="0012209E" w:rsidRPr="007B4251">
        <w:rPr>
          <w:rFonts w:ascii="Times New Roman" w:hAnsi="Times New Roman" w:cs="Times New Roman"/>
          <w:sz w:val="24"/>
          <w:szCs w:val="24"/>
        </w:rPr>
        <w:t xml:space="preserve">Vajadusel võib </w:t>
      </w:r>
      <w:r w:rsidR="00984A2B" w:rsidRPr="007B4251">
        <w:rPr>
          <w:rFonts w:ascii="Times New Roman" w:hAnsi="Times New Roman" w:cs="Times New Roman"/>
          <w:sz w:val="24"/>
          <w:szCs w:val="24"/>
        </w:rPr>
        <w:t>kutse</w:t>
      </w:r>
      <w:r w:rsidR="0012209E" w:rsidRPr="007B4251">
        <w:rPr>
          <w:rFonts w:ascii="Times New Roman" w:hAnsi="Times New Roman" w:cs="Times New Roman"/>
          <w:sz w:val="24"/>
          <w:szCs w:val="24"/>
        </w:rPr>
        <w:t>komisjon</w:t>
      </w:r>
      <w:r w:rsidR="00984A2B" w:rsidRPr="007B4251">
        <w:rPr>
          <w:rFonts w:ascii="Times New Roman" w:hAnsi="Times New Roman" w:cs="Times New Roman"/>
          <w:sz w:val="24"/>
          <w:szCs w:val="24"/>
        </w:rPr>
        <w:t xml:space="preserve"> </w:t>
      </w:r>
      <w:r w:rsidR="00A366D6">
        <w:rPr>
          <w:rFonts w:ascii="Times New Roman" w:hAnsi="Times New Roman" w:cs="Times New Roman"/>
          <w:sz w:val="24"/>
          <w:szCs w:val="24"/>
        </w:rPr>
        <w:t>otsuse tegemisel</w:t>
      </w:r>
      <w:r w:rsidR="0012209E" w:rsidRPr="007B4251">
        <w:rPr>
          <w:rFonts w:ascii="Times New Roman" w:hAnsi="Times New Roman" w:cs="Times New Roman"/>
          <w:sz w:val="24"/>
          <w:szCs w:val="24"/>
        </w:rPr>
        <w:t xml:space="preserve"> kaasata eksperte (tööandja</w:t>
      </w:r>
      <w:r w:rsidR="00A366D6">
        <w:rPr>
          <w:rFonts w:ascii="Times New Roman" w:hAnsi="Times New Roman" w:cs="Times New Roman"/>
          <w:sz w:val="24"/>
          <w:szCs w:val="24"/>
        </w:rPr>
        <w:t>d</w:t>
      </w:r>
      <w:r w:rsidR="0012209E" w:rsidRPr="007B4251">
        <w:rPr>
          <w:rFonts w:ascii="Times New Roman" w:hAnsi="Times New Roman" w:cs="Times New Roman"/>
          <w:sz w:val="24"/>
          <w:szCs w:val="24"/>
        </w:rPr>
        <w:t xml:space="preserve">, </w:t>
      </w:r>
      <w:r w:rsidR="00A366D6">
        <w:rPr>
          <w:rFonts w:ascii="Times New Roman" w:hAnsi="Times New Roman" w:cs="Times New Roman"/>
          <w:sz w:val="24"/>
          <w:szCs w:val="24"/>
        </w:rPr>
        <w:t xml:space="preserve">koolitajad </w:t>
      </w:r>
      <w:r w:rsidR="0012209E" w:rsidRPr="007B4251">
        <w:rPr>
          <w:rFonts w:ascii="Times New Roman" w:hAnsi="Times New Roman" w:cs="Times New Roman"/>
          <w:sz w:val="24"/>
          <w:szCs w:val="24"/>
        </w:rPr>
        <w:t xml:space="preserve">jt). </w:t>
      </w:r>
    </w:p>
    <w:p w:rsidR="00F07857" w:rsidRPr="007B4251" w:rsidRDefault="00F07857" w:rsidP="00A83D37">
      <w:pPr>
        <w:pStyle w:val="ListParagraph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BB5EA6" w:rsidRPr="007B4251" w:rsidRDefault="0012209E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Varasemaid õpinguid arvestatakse</w:t>
      </w:r>
      <w:r w:rsidR="00083116" w:rsidRPr="007B4251">
        <w:rPr>
          <w:rFonts w:ascii="Times New Roman" w:hAnsi="Times New Roman" w:cs="Times New Roman"/>
          <w:sz w:val="24"/>
          <w:szCs w:val="24"/>
        </w:rPr>
        <w:t xml:space="preserve"> s</w:t>
      </w:r>
      <w:r w:rsidRPr="007B4251">
        <w:rPr>
          <w:rFonts w:ascii="Times New Roman" w:hAnsi="Times New Roman" w:cs="Times New Roman"/>
          <w:sz w:val="24"/>
          <w:szCs w:val="24"/>
        </w:rPr>
        <w:t xml:space="preserve">isulise hindamise korras </w:t>
      </w:r>
      <w:r w:rsidR="00083116" w:rsidRPr="007B4251">
        <w:rPr>
          <w:rFonts w:ascii="Times New Roman" w:hAnsi="Times New Roman" w:cs="Times New Roman"/>
          <w:sz w:val="24"/>
          <w:szCs w:val="24"/>
        </w:rPr>
        <w:t xml:space="preserve">esitatud </w:t>
      </w:r>
      <w:r w:rsidRPr="007B4251">
        <w:rPr>
          <w:rFonts w:ascii="Times New Roman" w:hAnsi="Times New Roman" w:cs="Times New Roman"/>
          <w:sz w:val="24"/>
          <w:szCs w:val="24"/>
        </w:rPr>
        <w:t xml:space="preserve">dokumentide alusel. Hinnatakse töökogemuse kaudu ning igapäevase tegevuse ja vaba aja raames õppimise tulemusel omandatud pädevuste vastavust </w:t>
      </w:r>
      <w:r w:rsidR="00F06F1F" w:rsidRPr="007B4251">
        <w:rPr>
          <w:rFonts w:ascii="Times New Roman" w:hAnsi="Times New Roman" w:cs="Times New Roman"/>
          <w:sz w:val="24"/>
          <w:szCs w:val="24"/>
        </w:rPr>
        <w:t>kutse andmise korras toodud eeltingimusele</w:t>
      </w:r>
      <w:r w:rsidR="00083116" w:rsidRPr="007B4251">
        <w:rPr>
          <w:rFonts w:ascii="Times New Roman" w:hAnsi="Times New Roman" w:cs="Times New Roman"/>
          <w:sz w:val="24"/>
          <w:szCs w:val="24"/>
        </w:rPr>
        <w:t>.</w:t>
      </w:r>
      <w:r w:rsidRPr="007B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57" w:rsidRPr="00E56C02" w:rsidRDefault="00F07857" w:rsidP="00E5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09E" w:rsidRPr="007B4251" w:rsidRDefault="00F06F1F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Kutsekomisjon </w:t>
      </w:r>
      <w:r w:rsidR="0012209E" w:rsidRPr="007B4251">
        <w:rPr>
          <w:rFonts w:ascii="Times New Roman" w:hAnsi="Times New Roman" w:cs="Times New Roman"/>
          <w:sz w:val="24"/>
          <w:szCs w:val="24"/>
        </w:rPr>
        <w:t xml:space="preserve">võib nõuda taotlejalt täiendavate dokumentide ja tõendusmaterjalide esitamist ning vajadusel teha taotlejat eelnevalt teavitades päringuid esitatud tõendusmaterjalide osas. </w:t>
      </w:r>
    </w:p>
    <w:p w:rsidR="0012209E" w:rsidRPr="007B4251" w:rsidRDefault="0012209E" w:rsidP="00A8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A6" w:rsidRPr="007B4251" w:rsidRDefault="00F06F1F" w:rsidP="00A366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251">
        <w:rPr>
          <w:rFonts w:ascii="Times New Roman" w:hAnsi="Times New Roman" w:cs="Times New Roman"/>
          <w:b/>
          <w:sz w:val="24"/>
          <w:szCs w:val="24"/>
        </w:rPr>
        <w:t>O</w:t>
      </w:r>
      <w:r w:rsidR="00A665BB" w:rsidRPr="007B4251">
        <w:rPr>
          <w:rFonts w:ascii="Times New Roman" w:hAnsi="Times New Roman" w:cs="Times New Roman"/>
          <w:b/>
          <w:sz w:val="24"/>
          <w:szCs w:val="24"/>
        </w:rPr>
        <w:t xml:space="preserve">tsusest teavitamine </w:t>
      </w:r>
    </w:p>
    <w:p w:rsidR="00F07857" w:rsidRPr="007B4251" w:rsidRDefault="00F07857" w:rsidP="00F07857">
      <w:pPr>
        <w:pStyle w:val="ListParagraph"/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BB5EA6" w:rsidRPr="007B4251" w:rsidRDefault="00A665BB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Taotlejat teavitatakse </w:t>
      </w:r>
      <w:r w:rsidR="00F06F1F" w:rsidRPr="007B4251">
        <w:rPr>
          <w:rFonts w:ascii="Times New Roman" w:hAnsi="Times New Roman" w:cs="Times New Roman"/>
          <w:sz w:val="24"/>
          <w:szCs w:val="24"/>
        </w:rPr>
        <w:t xml:space="preserve">kutsekomisjoni </w:t>
      </w:r>
      <w:r w:rsidRPr="007B4251">
        <w:rPr>
          <w:rFonts w:ascii="Times New Roman" w:hAnsi="Times New Roman" w:cs="Times New Roman"/>
          <w:sz w:val="24"/>
          <w:szCs w:val="24"/>
        </w:rPr>
        <w:t xml:space="preserve">otsusest </w:t>
      </w:r>
      <w:r w:rsidR="00F06F1F" w:rsidRPr="007B4251">
        <w:rPr>
          <w:rFonts w:ascii="Times New Roman" w:hAnsi="Times New Roman" w:cs="Times New Roman"/>
          <w:sz w:val="24"/>
          <w:szCs w:val="24"/>
        </w:rPr>
        <w:t>kutse taotlemise eeltingimuste VÕTA-ga a</w:t>
      </w:r>
      <w:r w:rsidR="00274CA7" w:rsidRPr="007B4251">
        <w:rPr>
          <w:rFonts w:ascii="Times New Roman" w:hAnsi="Times New Roman" w:cs="Times New Roman"/>
          <w:sz w:val="24"/>
          <w:szCs w:val="24"/>
        </w:rPr>
        <w:t xml:space="preserve">sendamise kohta </w:t>
      </w:r>
      <w:r w:rsidRPr="007B4251">
        <w:rPr>
          <w:rFonts w:ascii="Times New Roman" w:hAnsi="Times New Roman" w:cs="Times New Roman"/>
          <w:sz w:val="24"/>
          <w:szCs w:val="24"/>
        </w:rPr>
        <w:t xml:space="preserve">kirjalikku taasesitamist võimaldavas vormis </w:t>
      </w:r>
      <w:r w:rsidR="00F07857" w:rsidRPr="007B4251">
        <w:rPr>
          <w:rFonts w:ascii="Times New Roman" w:hAnsi="Times New Roman" w:cs="Times New Roman"/>
          <w:sz w:val="24"/>
          <w:szCs w:val="24"/>
        </w:rPr>
        <w:t xml:space="preserve">hiljemalt </w:t>
      </w:r>
      <w:r w:rsidR="00C9323E" w:rsidRPr="007B4251">
        <w:rPr>
          <w:rFonts w:ascii="Times New Roman" w:hAnsi="Times New Roman" w:cs="Times New Roman"/>
          <w:sz w:val="24"/>
          <w:szCs w:val="24"/>
        </w:rPr>
        <w:t>1</w:t>
      </w:r>
      <w:r w:rsidRPr="007B4251">
        <w:rPr>
          <w:rFonts w:ascii="Times New Roman" w:hAnsi="Times New Roman" w:cs="Times New Roman"/>
          <w:sz w:val="24"/>
          <w:szCs w:val="24"/>
        </w:rPr>
        <w:t xml:space="preserve">0 päeva jooksul taotluse esitamise tähtajast. </w:t>
      </w:r>
    </w:p>
    <w:p w:rsidR="00F07857" w:rsidRPr="007B4251" w:rsidRDefault="00F07857" w:rsidP="00A83D37">
      <w:pPr>
        <w:pStyle w:val="ListParagraph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665BB" w:rsidRPr="007B4251" w:rsidRDefault="00274CA7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 xml:space="preserve">Kutsekomisjoni </w:t>
      </w:r>
      <w:r w:rsidR="00A665BB" w:rsidRPr="007B4251">
        <w:rPr>
          <w:rFonts w:ascii="Times New Roman" w:hAnsi="Times New Roman" w:cs="Times New Roman"/>
          <w:sz w:val="24"/>
          <w:szCs w:val="24"/>
        </w:rPr>
        <w:t xml:space="preserve">otsus peab olema põhjendatud. Taotlejale antakse tagasiside sõltumata vastuse sisust (positiivne või negatiivne otsus). </w:t>
      </w:r>
    </w:p>
    <w:p w:rsidR="00A665BB" w:rsidRPr="007B4251" w:rsidRDefault="00A665BB" w:rsidP="00A8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57" w:rsidRPr="007B4251" w:rsidRDefault="00A665BB" w:rsidP="00A366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251">
        <w:rPr>
          <w:rFonts w:ascii="Times New Roman" w:hAnsi="Times New Roman" w:cs="Times New Roman"/>
          <w:b/>
          <w:sz w:val="24"/>
          <w:szCs w:val="24"/>
        </w:rPr>
        <w:t xml:space="preserve">Dokumentide säilitamine </w:t>
      </w:r>
    </w:p>
    <w:p w:rsidR="00F07857" w:rsidRPr="007B4251" w:rsidRDefault="00F07857" w:rsidP="00A83D37">
      <w:pPr>
        <w:pStyle w:val="ListParagraph"/>
        <w:spacing w:after="0" w:line="240" w:lineRule="auto"/>
        <w:ind w:left="4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57" w:rsidRPr="007B4251" w:rsidRDefault="00A665BB" w:rsidP="00A366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Dokumentide säilitamine toimub vastavalt ETEL</w:t>
      </w:r>
      <w:r w:rsidR="00274CA7" w:rsidRPr="007B4251">
        <w:rPr>
          <w:rFonts w:ascii="Times New Roman" w:hAnsi="Times New Roman" w:cs="Times New Roman"/>
          <w:sz w:val="24"/>
          <w:szCs w:val="24"/>
        </w:rPr>
        <w:t>i</w:t>
      </w:r>
      <w:r w:rsidRPr="007B4251">
        <w:rPr>
          <w:rFonts w:ascii="Times New Roman" w:hAnsi="Times New Roman" w:cs="Times New Roman"/>
          <w:sz w:val="24"/>
          <w:szCs w:val="24"/>
        </w:rPr>
        <w:t xml:space="preserve"> kinnitatud juhendi</w:t>
      </w:r>
      <w:r w:rsidR="00274CA7" w:rsidRPr="007B4251">
        <w:rPr>
          <w:rFonts w:ascii="Times New Roman" w:hAnsi="Times New Roman" w:cs="Times New Roman"/>
          <w:sz w:val="24"/>
          <w:szCs w:val="24"/>
        </w:rPr>
        <w:t>le</w:t>
      </w:r>
      <w:r w:rsidRPr="007B4251">
        <w:rPr>
          <w:rFonts w:ascii="Times New Roman" w:hAnsi="Times New Roman" w:cs="Times New Roman"/>
          <w:sz w:val="24"/>
          <w:szCs w:val="24"/>
        </w:rPr>
        <w:t>, kui õigusaktides ei ole sätestatud teisiti.</w:t>
      </w:r>
    </w:p>
    <w:p w:rsidR="00F07857" w:rsidRPr="007B4251" w:rsidRDefault="00F07857" w:rsidP="00A83D37">
      <w:pPr>
        <w:pStyle w:val="ListParagraph"/>
        <w:spacing w:after="0" w:line="240" w:lineRule="auto"/>
        <w:ind w:left="4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57" w:rsidRPr="007B4251" w:rsidRDefault="00A665BB" w:rsidP="00A366D6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251">
        <w:rPr>
          <w:rFonts w:ascii="Times New Roman" w:hAnsi="Times New Roman" w:cs="Times New Roman"/>
          <w:b/>
          <w:sz w:val="24"/>
          <w:szCs w:val="24"/>
        </w:rPr>
        <w:t xml:space="preserve">Vaidlustamine </w:t>
      </w:r>
    </w:p>
    <w:p w:rsidR="00F07857" w:rsidRPr="007B4251" w:rsidRDefault="00F07857" w:rsidP="00F07857">
      <w:pPr>
        <w:pStyle w:val="ListParagraph"/>
        <w:tabs>
          <w:tab w:val="left" w:pos="567"/>
        </w:tabs>
        <w:spacing w:after="0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65BB" w:rsidRPr="007B4251" w:rsidRDefault="00A665BB" w:rsidP="00A366D6">
      <w:pPr>
        <w:pStyle w:val="ListParagraph"/>
        <w:numPr>
          <w:ilvl w:val="1"/>
          <w:numId w:val="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251">
        <w:rPr>
          <w:rFonts w:ascii="Times New Roman" w:hAnsi="Times New Roman" w:cs="Times New Roman"/>
          <w:sz w:val="24"/>
          <w:szCs w:val="24"/>
        </w:rPr>
        <w:t>VÕTA taotlejal on võigus varasemate õpingute ja töökogemuste arvestamisel tehtud otsus vaidlusta</w:t>
      </w:r>
      <w:r w:rsidR="009D38AD" w:rsidRPr="007B4251">
        <w:rPr>
          <w:rFonts w:ascii="Times New Roman" w:hAnsi="Times New Roman" w:cs="Times New Roman"/>
          <w:sz w:val="24"/>
          <w:szCs w:val="24"/>
        </w:rPr>
        <w:t>da</w:t>
      </w:r>
      <w:r w:rsidRPr="007B4251">
        <w:rPr>
          <w:rFonts w:ascii="Times New Roman" w:hAnsi="Times New Roman" w:cs="Times New Roman"/>
          <w:sz w:val="24"/>
          <w:szCs w:val="24"/>
        </w:rPr>
        <w:t xml:space="preserve"> lähtuvalt </w:t>
      </w:r>
      <w:r w:rsidR="00274CA7" w:rsidRPr="007B4251">
        <w:rPr>
          <w:rFonts w:ascii="Times New Roman" w:hAnsi="Times New Roman" w:cs="Times New Roman"/>
          <w:sz w:val="24"/>
          <w:szCs w:val="24"/>
        </w:rPr>
        <w:t xml:space="preserve">haldusmenetluse </w:t>
      </w:r>
      <w:r w:rsidRPr="007B4251">
        <w:rPr>
          <w:rFonts w:ascii="Times New Roman" w:hAnsi="Times New Roman" w:cs="Times New Roman"/>
          <w:sz w:val="24"/>
          <w:szCs w:val="24"/>
        </w:rPr>
        <w:t xml:space="preserve">seadustikus sätestatud tingimustel ja korras. </w:t>
      </w:r>
    </w:p>
    <w:p w:rsidR="00A34A06" w:rsidRPr="007B4251" w:rsidRDefault="00A34A06" w:rsidP="00941D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71AC1" w:rsidRPr="00271AC1" w:rsidRDefault="00271AC1" w:rsidP="00941D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71AC1" w:rsidRPr="00271AC1" w:rsidSect="008D5282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18" w:rsidRDefault="00E74518" w:rsidP="00D266C2">
      <w:r>
        <w:separator/>
      </w:r>
    </w:p>
  </w:endnote>
  <w:endnote w:type="continuationSeparator" w:id="0">
    <w:p w:rsidR="00E74518" w:rsidRDefault="00E74518" w:rsidP="00D2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18" w:rsidRDefault="00E74518" w:rsidP="00D266C2">
      <w:r>
        <w:separator/>
      </w:r>
    </w:p>
  </w:footnote>
  <w:footnote w:type="continuationSeparator" w:id="0">
    <w:p w:rsidR="00E74518" w:rsidRDefault="00E74518" w:rsidP="00D2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ACA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4A2B"/>
    <w:multiLevelType w:val="multilevel"/>
    <w:tmpl w:val="8F5682F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03306D"/>
    <w:multiLevelType w:val="multilevel"/>
    <w:tmpl w:val="DF8A6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A4ECB"/>
    <w:multiLevelType w:val="multilevel"/>
    <w:tmpl w:val="5B12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821CDE"/>
    <w:multiLevelType w:val="hybridMultilevel"/>
    <w:tmpl w:val="409AE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926A4"/>
    <w:multiLevelType w:val="multilevel"/>
    <w:tmpl w:val="ACE8B0FA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42865DD"/>
    <w:multiLevelType w:val="multilevel"/>
    <w:tmpl w:val="35AEB6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54297"/>
    <w:multiLevelType w:val="hybridMultilevel"/>
    <w:tmpl w:val="9960609C"/>
    <w:lvl w:ilvl="0" w:tplc="647EC5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2E8158CB"/>
    <w:multiLevelType w:val="multilevel"/>
    <w:tmpl w:val="57EA11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2B02A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800020"/>
    <w:multiLevelType w:val="multilevel"/>
    <w:tmpl w:val="9612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12CC1"/>
    <w:multiLevelType w:val="hybridMultilevel"/>
    <w:tmpl w:val="3E64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62B94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4576155F"/>
    <w:multiLevelType w:val="multilevel"/>
    <w:tmpl w:val="19B46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E908E7"/>
    <w:multiLevelType w:val="multilevel"/>
    <w:tmpl w:val="D5886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515765"/>
    <w:multiLevelType w:val="multilevel"/>
    <w:tmpl w:val="206A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47714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DD6952"/>
    <w:multiLevelType w:val="hybridMultilevel"/>
    <w:tmpl w:val="96129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0247A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3" w15:restartNumberingAfterBreak="0">
    <w:nsid w:val="622270A0"/>
    <w:multiLevelType w:val="hybridMultilevel"/>
    <w:tmpl w:val="B19C3F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91713"/>
    <w:multiLevelType w:val="hybridMultilevel"/>
    <w:tmpl w:val="EFC6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82217"/>
    <w:multiLevelType w:val="hybridMultilevel"/>
    <w:tmpl w:val="1CF6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201E1"/>
    <w:multiLevelType w:val="multilevel"/>
    <w:tmpl w:val="C592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191075"/>
    <w:multiLevelType w:val="multilevel"/>
    <w:tmpl w:val="8F5682F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B0077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546BE4"/>
    <w:multiLevelType w:val="hybridMultilevel"/>
    <w:tmpl w:val="C4E66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772526"/>
    <w:multiLevelType w:val="hybridMultilevel"/>
    <w:tmpl w:val="D3A87A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5B20830"/>
    <w:multiLevelType w:val="multilevel"/>
    <w:tmpl w:val="95A0A38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6252C06"/>
    <w:multiLevelType w:val="hybridMultilevel"/>
    <w:tmpl w:val="542CA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CB3786"/>
    <w:multiLevelType w:val="hybridMultilevel"/>
    <w:tmpl w:val="BAF24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"/>
  </w:num>
  <w:num w:numId="4">
    <w:abstractNumId w:val="25"/>
  </w:num>
  <w:num w:numId="5">
    <w:abstractNumId w:val="18"/>
  </w:num>
  <w:num w:numId="6">
    <w:abstractNumId w:val="5"/>
  </w:num>
  <w:num w:numId="7">
    <w:abstractNumId w:val="33"/>
  </w:num>
  <w:num w:numId="8">
    <w:abstractNumId w:val="14"/>
  </w:num>
  <w:num w:numId="9">
    <w:abstractNumId w:val="4"/>
  </w:num>
  <w:num w:numId="10">
    <w:abstractNumId w:val="29"/>
  </w:num>
  <w:num w:numId="11">
    <w:abstractNumId w:val="20"/>
  </w:num>
  <w:num w:numId="12">
    <w:abstractNumId w:val="13"/>
  </w:num>
  <w:num w:numId="13">
    <w:abstractNumId w:val="27"/>
  </w:num>
  <w:num w:numId="14">
    <w:abstractNumId w:val="1"/>
  </w:num>
  <w:num w:numId="15">
    <w:abstractNumId w:val="9"/>
  </w:num>
  <w:num w:numId="16">
    <w:abstractNumId w:val="17"/>
  </w:num>
  <w:num w:numId="17">
    <w:abstractNumId w:val="11"/>
  </w:num>
  <w:num w:numId="18">
    <w:abstractNumId w:val="26"/>
  </w:num>
  <w:num w:numId="19">
    <w:abstractNumId w:val="2"/>
  </w:num>
  <w:num w:numId="20">
    <w:abstractNumId w:val="0"/>
  </w:num>
  <w:num w:numId="21">
    <w:abstractNumId w:val="23"/>
  </w:num>
  <w:num w:numId="22">
    <w:abstractNumId w:val="34"/>
  </w:num>
  <w:num w:numId="23">
    <w:abstractNumId w:val="7"/>
  </w:num>
  <w:num w:numId="24">
    <w:abstractNumId w:val="8"/>
  </w:num>
  <w:num w:numId="25">
    <w:abstractNumId w:val="12"/>
  </w:num>
  <w:num w:numId="26">
    <w:abstractNumId w:val="6"/>
  </w:num>
  <w:num w:numId="27">
    <w:abstractNumId w:val="32"/>
  </w:num>
  <w:num w:numId="28">
    <w:abstractNumId w:val="19"/>
  </w:num>
  <w:num w:numId="29">
    <w:abstractNumId w:val="30"/>
  </w:num>
  <w:num w:numId="30">
    <w:abstractNumId w:val="22"/>
  </w:num>
  <w:num w:numId="31">
    <w:abstractNumId w:val="15"/>
  </w:num>
  <w:num w:numId="32">
    <w:abstractNumId w:val="10"/>
  </w:num>
  <w:num w:numId="33">
    <w:abstractNumId w:val="28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93"/>
    <w:rsid w:val="00010FFA"/>
    <w:rsid w:val="0001466F"/>
    <w:rsid w:val="00014A7E"/>
    <w:rsid w:val="00015DAA"/>
    <w:rsid w:val="00023114"/>
    <w:rsid w:val="000249AD"/>
    <w:rsid w:val="00026469"/>
    <w:rsid w:val="00031E29"/>
    <w:rsid w:val="00033B3D"/>
    <w:rsid w:val="00047F33"/>
    <w:rsid w:val="00051C8E"/>
    <w:rsid w:val="00055C0F"/>
    <w:rsid w:val="000621E0"/>
    <w:rsid w:val="00062C3F"/>
    <w:rsid w:val="000635A7"/>
    <w:rsid w:val="00064009"/>
    <w:rsid w:val="00064590"/>
    <w:rsid w:val="00072894"/>
    <w:rsid w:val="000734EA"/>
    <w:rsid w:val="0007548E"/>
    <w:rsid w:val="00075984"/>
    <w:rsid w:val="000764D8"/>
    <w:rsid w:val="00077C56"/>
    <w:rsid w:val="00083116"/>
    <w:rsid w:val="00083A5B"/>
    <w:rsid w:val="00084985"/>
    <w:rsid w:val="000A065D"/>
    <w:rsid w:val="000A2C0E"/>
    <w:rsid w:val="000A6328"/>
    <w:rsid w:val="000A7E84"/>
    <w:rsid w:val="000C16A7"/>
    <w:rsid w:val="000C4F22"/>
    <w:rsid w:val="000D1C21"/>
    <w:rsid w:val="000D5886"/>
    <w:rsid w:val="00112147"/>
    <w:rsid w:val="001168CF"/>
    <w:rsid w:val="00117392"/>
    <w:rsid w:val="0012209E"/>
    <w:rsid w:val="00135B8E"/>
    <w:rsid w:val="00142D77"/>
    <w:rsid w:val="00156DEF"/>
    <w:rsid w:val="00156E9D"/>
    <w:rsid w:val="001603F5"/>
    <w:rsid w:val="00182C07"/>
    <w:rsid w:val="001852D5"/>
    <w:rsid w:val="001911B0"/>
    <w:rsid w:val="001927D1"/>
    <w:rsid w:val="001965FA"/>
    <w:rsid w:val="001970E7"/>
    <w:rsid w:val="001A270B"/>
    <w:rsid w:val="001A2B6E"/>
    <w:rsid w:val="001A5248"/>
    <w:rsid w:val="001A5FD1"/>
    <w:rsid w:val="001B3C1E"/>
    <w:rsid w:val="001B56AC"/>
    <w:rsid w:val="001C32B3"/>
    <w:rsid w:val="001C634D"/>
    <w:rsid w:val="001D1A2C"/>
    <w:rsid w:val="001D34DD"/>
    <w:rsid w:val="001D5B8B"/>
    <w:rsid w:val="001E5956"/>
    <w:rsid w:val="001E77C7"/>
    <w:rsid w:val="001F6356"/>
    <w:rsid w:val="0021479A"/>
    <w:rsid w:val="00226E52"/>
    <w:rsid w:val="00230408"/>
    <w:rsid w:val="00232A17"/>
    <w:rsid w:val="002336DE"/>
    <w:rsid w:val="00234DB5"/>
    <w:rsid w:val="0023694D"/>
    <w:rsid w:val="0024246E"/>
    <w:rsid w:val="00252072"/>
    <w:rsid w:val="00255019"/>
    <w:rsid w:val="00263953"/>
    <w:rsid w:val="00271AC1"/>
    <w:rsid w:val="00274CA7"/>
    <w:rsid w:val="00276D4C"/>
    <w:rsid w:val="002830CD"/>
    <w:rsid w:val="002845BD"/>
    <w:rsid w:val="00284634"/>
    <w:rsid w:val="00291DB5"/>
    <w:rsid w:val="00293313"/>
    <w:rsid w:val="00296339"/>
    <w:rsid w:val="002A0F02"/>
    <w:rsid w:val="002A4117"/>
    <w:rsid w:val="002A45B5"/>
    <w:rsid w:val="002A68DB"/>
    <w:rsid w:val="002B028D"/>
    <w:rsid w:val="002B0769"/>
    <w:rsid w:val="002B5E0C"/>
    <w:rsid w:val="002B7661"/>
    <w:rsid w:val="002C6497"/>
    <w:rsid w:val="002D038F"/>
    <w:rsid w:val="002D043D"/>
    <w:rsid w:val="002D25DD"/>
    <w:rsid w:val="002D652C"/>
    <w:rsid w:val="002D6C8A"/>
    <w:rsid w:val="002E1E52"/>
    <w:rsid w:val="002E7A20"/>
    <w:rsid w:val="002F0DAF"/>
    <w:rsid w:val="002F35F3"/>
    <w:rsid w:val="002F467D"/>
    <w:rsid w:val="00301F60"/>
    <w:rsid w:val="0030737A"/>
    <w:rsid w:val="00313D70"/>
    <w:rsid w:val="00316FFA"/>
    <w:rsid w:val="00317EE2"/>
    <w:rsid w:val="00321971"/>
    <w:rsid w:val="003444B5"/>
    <w:rsid w:val="0034707C"/>
    <w:rsid w:val="00347767"/>
    <w:rsid w:val="003541F8"/>
    <w:rsid w:val="00354EBA"/>
    <w:rsid w:val="00360A93"/>
    <w:rsid w:val="00374CFC"/>
    <w:rsid w:val="00386ACE"/>
    <w:rsid w:val="003903CB"/>
    <w:rsid w:val="00391800"/>
    <w:rsid w:val="00394126"/>
    <w:rsid w:val="00396E3B"/>
    <w:rsid w:val="003A35F3"/>
    <w:rsid w:val="003A5FB8"/>
    <w:rsid w:val="003B080F"/>
    <w:rsid w:val="003B2121"/>
    <w:rsid w:val="003C2F40"/>
    <w:rsid w:val="003C7F65"/>
    <w:rsid w:val="003E2CC5"/>
    <w:rsid w:val="003F06A3"/>
    <w:rsid w:val="003F3744"/>
    <w:rsid w:val="0041045D"/>
    <w:rsid w:val="00425AD0"/>
    <w:rsid w:val="00430BCC"/>
    <w:rsid w:val="00433417"/>
    <w:rsid w:val="00435D57"/>
    <w:rsid w:val="00436ECD"/>
    <w:rsid w:val="004717BD"/>
    <w:rsid w:val="00473D3A"/>
    <w:rsid w:val="00475D93"/>
    <w:rsid w:val="00477F1F"/>
    <w:rsid w:val="00481180"/>
    <w:rsid w:val="00485F06"/>
    <w:rsid w:val="00487DB7"/>
    <w:rsid w:val="0049179A"/>
    <w:rsid w:val="00491C41"/>
    <w:rsid w:val="0049539E"/>
    <w:rsid w:val="004B3DFF"/>
    <w:rsid w:val="004C3B4E"/>
    <w:rsid w:val="004D1064"/>
    <w:rsid w:val="004D4AB1"/>
    <w:rsid w:val="004E0097"/>
    <w:rsid w:val="004E1291"/>
    <w:rsid w:val="004E2807"/>
    <w:rsid w:val="004E4CCD"/>
    <w:rsid w:val="00502BCD"/>
    <w:rsid w:val="0050635F"/>
    <w:rsid w:val="00510DDE"/>
    <w:rsid w:val="00511953"/>
    <w:rsid w:val="00512E65"/>
    <w:rsid w:val="0051711B"/>
    <w:rsid w:val="00517DFC"/>
    <w:rsid w:val="00527DE2"/>
    <w:rsid w:val="005351C5"/>
    <w:rsid w:val="00536C9C"/>
    <w:rsid w:val="00543747"/>
    <w:rsid w:val="005459F2"/>
    <w:rsid w:val="005474FF"/>
    <w:rsid w:val="005645ED"/>
    <w:rsid w:val="00570E68"/>
    <w:rsid w:val="00576DDF"/>
    <w:rsid w:val="00585BE0"/>
    <w:rsid w:val="00585F33"/>
    <w:rsid w:val="005948BC"/>
    <w:rsid w:val="005A01B7"/>
    <w:rsid w:val="005B35DA"/>
    <w:rsid w:val="005C34AF"/>
    <w:rsid w:val="005C42B5"/>
    <w:rsid w:val="005C523E"/>
    <w:rsid w:val="005C711B"/>
    <w:rsid w:val="005D0C41"/>
    <w:rsid w:val="005E081E"/>
    <w:rsid w:val="005E5FDF"/>
    <w:rsid w:val="005F1A62"/>
    <w:rsid w:val="00601CA4"/>
    <w:rsid w:val="00602DFA"/>
    <w:rsid w:val="0060570C"/>
    <w:rsid w:val="006122BB"/>
    <w:rsid w:val="006143C3"/>
    <w:rsid w:val="00622152"/>
    <w:rsid w:val="006227BF"/>
    <w:rsid w:val="00627906"/>
    <w:rsid w:val="00632CB7"/>
    <w:rsid w:val="00637C31"/>
    <w:rsid w:val="00646FAE"/>
    <w:rsid w:val="00647C9D"/>
    <w:rsid w:val="0065302B"/>
    <w:rsid w:val="006668CB"/>
    <w:rsid w:val="0067336F"/>
    <w:rsid w:val="00674080"/>
    <w:rsid w:val="00675F47"/>
    <w:rsid w:val="00676250"/>
    <w:rsid w:val="00677587"/>
    <w:rsid w:val="00686DD3"/>
    <w:rsid w:val="006919B1"/>
    <w:rsid w:val="00694547"/>
    <w:rsid w:val="00697BA9"/>
    <w:rsid w:val="006A1EC7"/>
    <w:rsid w:val="006A3B93"/>
    <w:rsid w:val="006A4BC5"/>
    <w:rsid w:val="006A5DA6"/>
    <w:rsid w:val="006C3F8E"/>
    <w:rsid w:val="006C5256"/>
    <w:rsid w:val="006F2636"/>
    <w:rsid w:val="00703483"/>
    <w:rsid w:val="007040B3"/>
    <w:rsid w:val="0072091B"/>
    <w:rsid w:val="00727464"/>
    <w:rsid w:val="00733A16"/>
    <w:rsid w:val="00736151"/>
    <w:rsid w:val="00742F79"/>
    <w:rsid w:val="007432E9"/>
    <w:rsid w:val="007457B3"/>
    <w:rsid w:val="00764A76"/>
    <w:rsid w:val="007806FF"/>
    <w:rsid w:val="007A643E"/>
    <w:rsid w:val="007B092C"/>
    <w:rsid w:val="007B178A"/>
    <w:rsid w:val="007B3AA5"/>
    <w:rsid w:val="007B4251"/>
    <w:rsid w:val="007B7D7A"/>
    <w:rsid w:val="007C79D7"/>
    <w:rsid w:val="007C79E2"/>
    <w:rsid w:val="007E29BA"/>
    <w:rsid w:val="008043FA"/>
    <w:rsid w:val="00807D8B"/>
    <w:rsid w:val="008218AE"/>
    <w:rsid w:val="008255FD"/>
    <w:rsid w:val="0082733C"/>
    <w:rsid w:val="00840EBB"/>
    <w:rsid w:val="0084607B"/>
    <w:rsid w:val="00846A47"/>
    <w:rsid w:val="00847AEF"/>
    <w:rsid w:val="00855E83"/>
    <w:rsid w:val="008564B6"/>
    <w:rsid w:val="00867FCB"/>
    <w:rsid w:val="00875F9C"/>
    <w:rsid w:val="00883ED8"/>
    <w:rsid w:val="008843E4"/>
    <w:rsid w:val="00884979"/>
    <w:rsid w:val="008866AA"/>
    <w:rsid w:val="00894D47"/>
    <w:rsid w:val="00897769"/>
    <w:rsid w:val="008A7C5B"/>
    <w:rsid w:val="008B03F7"/>
    <w:rsid w:val="008B2502"/>
    <w:rsid w:val="008B2CF3"/>
    <w:rsid w:val="008C3303"/>
    <w:rsid w:val="008D5282"/>
    <w:rsid w:val="008D6F41"/>
    <w:rsid w:val="008E469C"/>
    <w:rsid w:val="008E4F9C"/>
    <w:rsid w:val="00903B70"/>
    <w:rsid w:val="009048CF"/>
    <w:rsid w:val="009117DC"/>
    <w:rsid w:val="009136AE"/>
    <w:rsid w:val="0091386E"/>
    <w:rsid w:val="00921BDF"/>
    <w:rsid w:val="00922DE4"/>
    <w:rsid w:val="00923F15"/>
    <w:rsid w:val="00930D1C"/>
    <w:rsid w:val="00934AC1"/>
    <w:rsid w:val="00934FBA"/>
    <w:rsid w:val="0094026E"/>
    <w:rsid w:val="00941D2C"/>
    <w:rsid w:val="009460B0"/>
    <w:rsid w:val="00953AEB"/>
    <w:rsid w:val="00957CE6"/>
    <w:rsid w:val="00972C92"/>
    <w:rsid w:val="00974600"/>
    <w:rsid w:val="00976D8B"/>
    <w:rsid w:val="00984A2B"/>
    <w:rsid w:val="00984D3D"/>
    <w:rsid w:val="00992032"/>
    <w:rsid w:val="009964E4"/>
    <w:rsid w:val="009A0557"/>
    <w:rsid w:val="009A593C"/>
    <w:rsid w:val="009A5C1B"/>
    <w:rsid w:val="009B3106"/>
    <w:rsid w:val="009B37CB"/>
    <w:rsid w:val="009B793E"/>
    <w:rsid w:val="009C058B"/>
    <w:rsid w:val="009C58F0"/>
    <w:rsid w:val="009D0E45"/>
    <w:rsid w:val="009D280B"/>
    <w:rsid w:val="009D38AD"/>
    <w:rsid w:val="009D6C33"/>
    <w:rsid w:val="009E28CD"/>
    <w:rsid w:val="009F3881"/>
    <w:rsid w:val="00A11464"/>
    <w:rsid w:val="00A17879"/>
    <w:rsid w:val="00A26065"/>
    <w:rsid w:val="00A31366"/>
    <w:rsid w:val="00A31D68"/>
    <w:rsid w:val="00A34A06"/>
    <w:rsid w:val="00A366D6"/>
    <w:rsid w:val="00A36708"/>
    <w:rsid w:val="00A36EDA"/>
    <w:rsid w:val="00A379F0"/>
    <w:rsid w:val="00A40E7E"/>
    <w:rsid w:val="00A42A9C"/>
    <w:rsid w:val="00A45275"/>
    <w:rsid w:val="00A45EFF"/>
    <w:rsid w:val="00A54F85"/>
    <w:rsid w:val="00A55064"/>
    <w:rsid w:val="00A564B8"/>
    <w:rsid w:val="00A66021"/>
    <w:rsid w:val="00A665BB"/>
    <w:rsid w:val="00A808C7"/>
    <w:rsid w:val="00A82323"/>
    <w:rsid w:val="00A82A6A"/>
    <w:rsid w:val="00A83D37"/>
    <w:rsid w:val="00A91ED5"/>
    <w:rsid w:val="00A95185"/>
    <w:rsid w:val="00A96DB1"/>
    <w:rsid w:val="00AA4AF7"/>
    <w:rsid w:val="00AA592F"/>
    <w:rsid w:val="00AA63FE"/>
    <w:rsid w:val="00AB1593"/>
    <w:rsid w:val="00AB357F"/>
    <w:rsid w:val="00AC0FF8"/>
    <w:rsid w:val="00AC20A1"/>
    <w:rsid w:val="00AD41D6"/>
    <w:rsid w:val="00AD43AD"/>
    <w:rsid w:val="00AE7489"/>
    <w:rsid w:val="00AF6004"/>
    <w:rsid w:val="00B05EED"/>
    <w:rsid w:val="00B17ABF"/>
    <w:rsid w:val="00B245B2"/>
    <w:rsid w:val="00B305AF"/>
    <w:rsid w:val="00B44505"/>
    <w:rsid w:val="00B45DD9"/>
    <w:rsid w:val="00B47794"/>
    <w:rsid w:val="00B514BC"/>
    <w:rsid w:val="00B518F7"/>
    <w:rsid w:val="00B52046"/>
    <w:rsid w:val="00B62B91"/>
    <w:rsid w:val="00B6317D"/>
    <w:rsid w:val="00B733AC"/>
    <w:rsid w:val="00B87748"/>
    <w:rsid w:val="00B97955"/>
    <w:rsid w:val="00BA2BAE"/>
    <w:rsid w:val="00BA4A37"/>
    <w:rsid w:val="00BB083C"/>
    <w:rsid w:val="00BB352E"/>
    <w:rsid w:val="00BB53A9"/>
    <w:rsid w:val="00BB5454"/>
    <w:rsid w:val="00BB5EA6"/>
    <w:rsid w:val="00BC5DA1"/>
    <w:rsid w:val="00BE5AED"/>
    <w:rsid w:val="00BE6CA6"/>
    <w:rsid w:val="00BF3AFF"/>
    <w:rsid w:val="00C074DD"/>
    <w:rsid w:val="00C15E3F"/>
    <w:rsid w:val="00C210EB"/>
    <w:rsid w:val="00C22B82"/>
    <w:rsid w:val="00C24BC7"/>
    <w:rsid w:val="00C3222B"/>
    <w:rsid w:val="00C325A0"/>
    <w:rsid w:val="00C50275"/>
    <w:rsid w:val="00C5134A"/>
    <w:rsid w:val="00C549D9"/>
    <w:rsid w:val="00C63C58"/>
    <w:rsid w:val="00C9323E"/>
    <w:rsid w:val="00C9499D"/>
    <w:rsid w:val="00CB1FD2"/>
    <w:rsid w:val="00CB6AC6"/>
    <w:rsid w:val="00CC26B1"/>
    <w:rsid w:val="00CC47E0"/>
    <w:rsid w:val="00CD3E7F"/>
    <w:rsid w:val="00CD6B68"/>
    <w:rsid w:val="00CE0DD6"/>
    <w:rsid w:val="00CE1FC1"/>
    <w:rsid w:val="00CE2241"/>
    <w:rsid w:val="00CE3283"/>
    <w:rsid w:val="00CE52B9"/>
    <w:rsid w:val="00CE77B3"/>
    <w:rsid w:val="00CF0545"/>
    <w:rsid w:val="00CF7D01"/>
    <w:rsid w:val="00D12254"/>
    <w:rsid w:val="00D122CB"/>
    <w:rsid w:val="00D14C00"/>
    <w:rsid w:val="00D223E8"/>
    <w:rsid w:val="00D234B5"/>
    <w:rsid w:val="00D266C2"/>
    <w:rsid w:val="00D26758"/>
    <w:rsid w:val="00D306A5"/>
    <w:rsid w:val="00D36676"/>
    <w:rsid w:val="00D36C22"/>
    <w:rsid w:val="00D50AB1"/>
    <w:rsid w:val="00D52B6A"/>
    <w:rsid w:val="00D553E7"/>
    <w:rsid w:val="00D572E2"/>
    <w:rsid w:val="00D60AEE"/>
    <w:rsid w:val="00D64AFA"/>
    <w:rsid w:val="00D744EF"/>
    <w:rsid w:val="00D77FFB"/>
    <w:rsid w:val="00D82110"/>
    <w:rsid w:val="00D82DEF"/>
    <w:rsid w:val="00D90D34"/>
    <w:rsid w:val="00D9382D"/>
    <w:rsid w:val="00DA02B9"/>
    <w:rsid w:val="00DA1378"/>
    <w:rsid w:val="00DA420B"/>
    <w:rsid w:val="00DA7539"/>
    <w:rsid w:val="00DA79EE"/>
    <w:rsid w:val="00DB0E19"/>
    <w:rsid w:val="00DB13EE"/>
    <w:rsid w:val="00DB47D3"/>
    <w:rsid w:val="00DC05F3"/>
    <w:rsid w:val="00DC400E"/>
    <w:rsid w:val="00DC488E"/>
    <w:rsid w:val="00DC73A5"/>
    <w:rsid w:val="00DD1A75"/>
    <w:rsid w:val="00DE10DB"/>
    <w:rsid w:val="00DE2683"/>
    <w:rsid w:val="00DE4EA2"/>
    <w:rsid w:val="00DF2F48"/>
    <w:rsid w:val="00DF32D5"/>
    <w:rsid w:val="00DF3E98"/>
    <w:rsid w:val="00DF4510"/>
    <w:rsid w:val="00DF58F8"/>
    <w:rsid w:val="00E051CA"/>
    <w:rsid w:val="00E26DF5"/>
    <w:rsid w:val="00E34749"/>
    <w:rsid w:val="00E4081B"/>
    <w:rsid w:val="00E4100E"/>
    <w:rsid w:val="00E56C02"/>
    <w:rsid w:val="00E604BF"/>
    <w:rsid w:val="00E6340D"/>
    <w:rsid w:val="00E65737"/>
    <w:rsid w:val="00E67CCD"/>
    <w:rsid w:val="00E718AE"/>
    <w:rsid w:val="00E74518"/>
    <w:rsid w:val="00E74FD4"/>
    <w:rsid w:val="00E8077F"/>
    <w:rsid w:val="00E916F4"/>
    <w:rsid w:val="00E92E82"/>
    <w:rsid w:val="00EA1299"/>
    <w:rsid w:val="00EB3A04"/>
    <w:rsid w:val="00EC505B"/>
    <w:rsid w:val="00EC6C49"/>
    <w:rsid w:val="00ED1454"/>
    <w:rsid w:val="00EE1064"/>
    <w:rsid w:val="00EF4A54"/>
    <w:rsid w:val="00EF7F8F"/>
    <w:rsid w:val="00F03227"/>
    <w:rsid w:val="00F06702"/>
    <w:rsid w:val="00F06F1F"/>
    <w:rsid w:val="00F07857"/>
    <w:rsid w:val="00F12639"/>
    <w:rsid w:val="00F14D46"/>
    <w:rsid w:val="00F164F0"/>
    <w:rsid w:val="00F2226A"/>
    <w:rsid w:val="00F307DA"/>
    <w:rsid w:val="00F350AF"/>
    <w:rsid w:val="00F44DB4"/>
    <w:rsid w:val="00F4609A"/>
    <w:rsid w:val="00F61907"/>
    <w:rsid w:val="00F660E5"/>
    <w:rsid w:val="00F766FB"/>
    <w:rsid w:val="00F80307"/>
    <w:rsid w:val="00F84FFA"/>
    <w:rsid w:val="00F959A2"/>
    <w:rsid w:val="00F97A3D"/>
    <w:rsid w:val="00FA068E"/>
    <w:rsid w:val="00FA6A64"/>
    <w:rsid w:val="00FB0DD3"/>
    <w:rsid w:val="00FB5F6E"/>
    <w:rsid w:val="00FC3C3B"/>
    <w:rsid w:val="00FD31EE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E0C87-4CA2-4317-9777-CE640E1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E29"/>
  </w:style>
  <w:style w:type="paragraph" w:styleId="Heading1">
    <w:name w:val="heading 1"/>
    <w:basedOn w:val="Normal"/>
    <w:next w:val="Normal"/>
    <w:link w:val="Heading1Char"/>
    <w:uiPriority w:val="9"/>
    <w:qFormat/>
    <w:rsid w:val="00031E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E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E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E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E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E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E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07DA"/>
    <w:pPr>
      <w:suppressAutoHyphens/>
      <w:ind w:left="720"/>
      <w:contextualSpacing/>
    </w:pPr>
    <w:rPr>
      <w:lang w:eastAsia="ar-SA"/>
    </w:rPr>
  </w:style>
  <w:style w:type="character" w:styleId="Hyperlink">
    <w:name w:val="Hyperlink"/>
    <w:rsid w:val="00733A16"/>
    <w:rPr>
      <w:color w:val="0000FF"/>
      <w:u w:val="single"/>
    </w:rPr>
  </w:style>
  <w:style w:type="character" w:styleId="CommentReference">
    <w:name w:val="annotation reference"/>
    <w:uiPriority w:val="99"/>
    <w:semiHidden/>
    <w:rsid w:val="00CD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3E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3E7F"/>
    <w:rPr>
      <w:b/>
      <w:bCs/>
    </w:rPr>
  </w:style>
  <w:style w:type="paragraph" w:styleId="BalloonText">
    <w:name w:val="Balloon Text"/>
    <w:basedOn w:val="Normal"/>
    <w:semiHidden/>
    <w:rsid w:val="00CD3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1C5"/>
    <w:pPr>
      <w:ind w:left="720"/>
      <w:contextualSpacing/>
    </w:pPr>
  </w:style>
  <w:style w:type="paragraph" w:customStyle="1" w:styleId="Default">
    <w:name w:val="Default"/>
    <w:rsid w:val="00585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27BF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6227BF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6227BF"/>
    <w:pPr>
      <w:ind w:left="720" w:hanging="720"/>
    </w:pPr>
    <w:rPr>
      <w:szCs w:val="20"/>
    </w:rPr>
  </w:style>
  <w:style w:type="character" w:customStyle="1" w:styleId="BodyTextIndent2Char">
    <w:name w:val="Body Text Indent 2 Char"/>
    <w:link w:val="BodyTextIndent2"/>
    <w:rsid w:val="006227BF"/>
    <w:rPr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D90D34"/>
    <w:rPr>
      <w:lang w:val="en-US" w:eastAsia="en-US"/>
    </w:rPr>
  </w:style>
  <w:style w:type="paragraph" w:styleId="NoSpacing">
    <w:name w:val="No Spacing"/>
    <w:uiPriority w:val="1"/>
    <w:qFormat/>
    <w:rsid w:val="00031E29"/>
    <w:pPr>
      <w:spacing w:after="0" w:line="240" w:lineRule="auto"/>
    </w:pPr>
  </w:style>
  <w:style w:type="paragraph" w:styleId="Revision">
    <w:name w:val="Revision"/>
    <w:hidden/>
    <w:uiPriority w:val="99"/>
    <w:semiHidden/>
    <w:rsid w:val="002D652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26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66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26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66C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1E2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E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E2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E2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2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2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2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2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E2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31E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1E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E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E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31E29"/>
    <w:rPr>
      <w:b/>
      <w:bCs/>
    </w:rPr>
  </w:style>
  <w:style w:type="character" w:styleId="Emphasis">
    <w:name w:val="Emphasis"/>
    <w:basedOn w:val="DefaultParagraphFont"/>
    <w:uiPriority w:val="20"/>
    <w:qFormat/>
    <w:rsid w:val="00031E2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1E2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E2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E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E2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1E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1E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1E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31E2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31E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E2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B4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5E24-F3DC-46F0-AEC6-D1C6CF11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4014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Kinnitatud Eesti Viipekeeletõlkide Kutseühingu juhatuse</vt:lpstr>
      <vt:lpstr>Kinnitatud Eesti Viipekeeletõlkide Kutseühingu juhatuse</vt:lpstr>
      <vt:lpstr>Kinnitatud Eesti Viipekeeletõlkide Kutseühingu juhatuse</vt:lpstr>
    </vt:vector>
  </TitlesOfParts>
  <Company>Microsoft</Company>
  <LinksUpToDate>false</LinksUpToDate>
  <CharactersWithSpaces>4696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http://www.kutsekoda.ee/et/kutsesysteem/kutseandmine/kutseandjakonkurss/kutseandjakonkursidoknaidised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 Eesti Viipekeeletõlkide Kutseühingu juhatuse</dc:title>
  <dc:subject/>
  <dc:creator>Raili</dc:creator>
  <cp:keywords/>
  <cp:lastModifiedBy>Mariann Rihkrand</cp:lastModifiedBy>
  <cp:revision>2</cp:revision>
  <cp:lastPrinted>2018-03-13T12:24:00Z</cp:lastPrinted>
  <dcterms:created xsi:type="dcterms:W3CDTF">2018-04-12T14:13:00Z</dcterms:created>
  <dcterms:modified xsi:type="dcterms:W3CDTF">2018-04-12T14:13:00Z</dcterms:modified>
</cp:coreProperties>
</file>