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85" w:rsidRDefault="00583885" w:rsidP="00206AD9">
      <w:pPr>
        <w:rPr>
          <w:sz w:val="28"/>
          <w:szCs w:val="28"/>
        </w:rPr>
      </w:pPr>
      <w:r>
        <w:rPr>
          <w:sz w:val="28"/>
          <w:szCs w:val="28"/>
        </w:rPr>
        <w:t>Keskkonnaministeeriumile</w:t>
      </w:r>
    </w:p>
    <w:p w:rsidR="00583885" w:rsidRDefault="00583885" w:rsidP="00583885">
      <w:pPr>
        <w:jc w:val="right"/>
        <w:rPr>
          <w:sz w:val="28"/>
          <w:szCs w:val="28"/>
        </w:rPr>
      </w:pPr>
      <w:r>
        <w:rPr>
          <w:sz w:val="28"/>
          <w:szCs w:val="28"/>
        </w:rPr>
        <w:t>Inge Talts</w:t>
      </w:r>
    </w:p>
    <w:p w:rsidR="00ED7FD0" w:rsidRDefault="00ED7FD0" w:rsidP="00583885">
      <w:pPr>
        <w:jc w:val="right"/>
        <w:rPr>
          <w:sz w:val="28"/>
          <w:szCs w:val="28"/>
        </w:rPr>
      </w:pPr>
      <w:r>
        <w:rPr>
          <w:sz w:val="28"/>
          <w:szCs w:val="28"/>
        </w:rPr>
        <w:t>Eesti Vabariigi kodanik</w:t>
      </w:r>
    </w:p>
    <w:p w:rsidR="00583885" w:rsidRDefault="00ED7FD0" w:rsidP="00583885">
      <w:pPr>
        <w:jc w:val="right"/>
        <w:rPr>
          <w:sz w:val="28"/>
          <w:szCs w:val="28"/>
        </w:rPr>
      </w:pPr>
      <w:r>
        <w:rPr>
          <w:sz w:val="28"/>
          <w:szCs w:val="28"/>
        </w:rPr>
        <w:t>Kärdla linna elanik</w:t>
      </w:r>
    </w:p>
    <w:p w:rsidR="000E426C" w:rsidRDefault="000E426C" w:rsidP="00583885">
      <w:pPr>
        <w:jc w:val="right"/>
        <w:rPr>
          <w:sz w:val="28"/>
          <w:szCs w:val="28"/>
        </w:rPr>
      </w:pPr>
      <w:r>
        <w:rPr>
          <w:sz w:val="28"/>
          <w:szCs w:val="28"/>
        </w:rPr>
        <w:t>Osaleja liikumises „Võitlus tuuleveskitega“</w:t>
      </w:r>
    </w:p>
    <w:p w:rsidR="00583885" w:rsidRDefault="00583885" w:rsidP="00583885">
      <w:pPr>
        <w:jc w:val="right"/>
        <w:rPr>
          <w:sz w:val="28"/>
          <w:szCs w:val="28"/>
        </w:rPr>
      </w:pPr>
    </w:p>
    <w:p w:rsidR="00583885" w:rsidRDefault="00583885" w:rsidP="00583885">
      <w:pPr>
        <w:jc w:val="right"/>
        <w:rPr>
          <w:sz w:val="28"/>
          <w:szCs w:val="28"/>
        </w:rPr>
      </w:pPr>
    </w:p>
    <w:p w:rsidR="00922B78" w:rsidRDefault="00922B78" w:rsidP="00206AD9">
      <w:pPr>
        <w:rPr>
          <w:sz w:val="28"/>
          <w:szCs w:val="28"/>
        </w:rPr>
      </w:pPr>
      <w:r>
        <w:rPr>
          <w:sz w:val="28"/>
          <w:szCs w:val="28"/>
        </w:rPr>
        <w:t>Küsimused ja ettepanekud dokumendile „Avamere tuuleparkide rajamisega Loode-Eesti rannikumerre kaasnevate keskkonnamõjude hindamine“</w:t>
      </w:r>
    </w:p>
    <w:p w:rsidR="00206AD9" w:rsidRDefault="00206AD9" w:rsidP="00206AD9">
      <w:pPr>
        <w:pStyle w:val="ListParagraph"/>
        <w:numPr>
          <w:ilvl w:val="0"/>
          <w:numId w:val="1"/>
        </w:numPr>
        <w:rPr>
          <w:sz w:val="28"/>
          <w:szCs w:val="28"/>
        </w:rPr>
      </w:pPr>
      <w:r>
        <w:rPr>
          <w:sz w:val="28"/>
          <w:szCs w:val="28"/>
        </w:rPr>
        <w:t>Arutlusele tuleva dokumendi pealkiri on: „</w:t>
      </w:r>
      <w:r w:rsidR="00F01139">
        <w:rPr>
          <w:sz w:val="28"/>
          <w:szCs w:val="28"/>
        </w:rPr>
        <w:t>Avamere tuuleparkide rajamisega Loode-Eesti rannikumerre kaasnevate keskkonnamõjude hindamine“. Rajatised tulevad rannikumerre, kuid dokumendi pealkirja lugedes saame teada, et rajatakse avamere tuuleparke. Kas see tähendab</w:t>
      </w:r>
      <w:r w:rsidR="00ED7FD0">
        <w:rPr>
          <w:sz w:val="28"/>
          <w:szCs w:val="28"/>
        </w:rPr>
        <w:t xml:space="preserve">, et </w:t>
      </w:r>
      <w:r w:rsidR="00F01139">
        <w:rPr>
          <w:sz w:val="28"/>
          <w:szCs w:val="28"/>
        </w:rPr>
        <w:t xml:space="preserve"> antud projektis </w:t>
      </w:r>
      <w:r w:rsidR="00ED7FD0">
        <w:rPr>
          <w:sz w:val="28"/>
          <w:szCs w:val="28"/>
        </w:rPr>
        <w:t xml:space="preserve">kasutatakse </w:t>
      </w:r>
      <w:r w:rsidR="00F01139">
        <w:rPr>
          <w:sz w:val="28"/>
          <w:szCs w:val="28"/>
        </w:rPr>
        <w:t>avamere tuuleparkide jaoks  mõeldud t</w:t>
      </w:r>
      <w:r w:rsidR="00ED7FD0">
        <w:rPr>
          <w:sz w:val="28"/>
          <w:szCs w:val="28"/>
        </w:rPr>
        <w:t>uulegeneraatoreid</w:t>
      </w:r>
      <w:r w:rsidR="00F01139">
        <w:rPr>
          <w:sz w:val="28"/>
          <w:szCs w:val="28"/>
        </w:rPr>
        <w:t xml:space="preserve"> ja tehnoloogiat rannikumeres?</w:t>
      </w:r>
    </w:p>
    <w:p w:rsidR="00F01139" w:rsidRPr="00F01139" w:rsidRDefault="00F01139" w:rsidP="00F01139">
      <w:pPr>
        <w:pStyle w:val="ListParagraph"/>
        <w:ind w:left="786"/>
        <w:rPr>
          <w:b/>
          <w:sz w:val="28"/>
          <w:szCs w:val="28"/>
        </w:rPr>
      </w:pPr>
      <w:r>
        <w:rPr>
          <w:b/>
          <w:sz w:val="28"/>
          <w:szCs w:val="28"/>
        </w:rPr>
        <w:t>Palun selgitada vastuolu rajatise asukoha (rannikumeri) ja planeeritava rajatise (avamere tuulepark) vahel.</w:t>
      </w:r>
      <w:r w:rsidR="003F6835">
        <w:rPr>
          <w:b/>
          <w:sz w:val="28"/>
          <w:szCs w:val="28"/>
        </w:rPr>
        <w:t xml:space="preserve"> Palun analüüsida sellise tegevuse lubatavust. </w:t>
      </w:r>
    </w:p>
    <w:p w:rsidR="00502851" w:rsidRDefault="00F01139" w:rsidP="000E3528">
      <w:pPr>
        <w:pStyle w:val="ListParagraph"/>
        <w:numPr>
          <w:ilvl w:val="0"/>
          <w:numId w:val="1"/>
        </w:numPr>
        <w:rPr>
          <w:sz w:val="28"/>
          <w:szCs w:val="28"/>
        </w:rPr>
      </w:pPr>
      <w:r>
        <w:rPr>
          <w:sz w:val="28"/>
          <w:szCs w:val="28"/>
        </w:rPr>
        <w:t>Mere</w:t>
      </w:r>
      <w:r w:rsidR="000E3528">
        <w:rPr>
          <w:sz w:val="28"/>
          <w:szCs w:val="28"/>
        </w:rPr>
        <w:t>tuuleparkide rajamise vajalikkusest</w:t>
      </w:r>
      <w:r w:rsidR="00ED7FD0">
        <w:rPr>
          <w:sz w:val="28"/>
          <w:szCs w:val="28"/>
        </w:rPr>
        <w:t xml:space="preserve"> Alapeatükk</w:t>
      </w:r>
    </w:p>
    <w:p w:rsidR="00656FE4" w:rsidRPr="001A3BF0" w:rsidRDefault="000E3528" w:rsidP="001A3BF0">
      <w:pPr>
        <w:pStyle w:val="ListParagraph"/>
        <w:numPr>
          <w:ilvl w:val="2"/>
          <w:numId w:val="1"/>
        </w:numPr>
        <w:rPr>
          <w:bCs/>
          <w:sz w:val="28"/>
          <w:szCs w:val="28"/>
        </w:rPr>
      </w:pPr>
      <w:r w:rsidRPr="000E3528">
        <w:rPr>
          <w:bCs/>
          <w:sz w:val="28"/>
          <w:szCs w:val="28"/>
        </w:rPr>
        <w:t>Tuuleenergeetika perspektiividest Eestis</w:t>
      </w:r>
    </w:p>
    <w:p w:rsidR="00583885" w:rsidRDefault="000E3528" w:rsidP="007F3B00">
      <w:pPr>
        <w:pStyle w:val="ListParagraph"/>
        <w:rPr>
          <w:bCs/>
          <w:sz w:val="28"/>
          <w:szCs w:val="28"/>
        </w:rPr>
      </w:pPr>
      <w:r w:rsidRPr="007F3B00">
        <w:rPr>
          <w:sz w:val="28"/>
          <w:szCs w:val="28"/>
        </w:rPr>
        <w:t>Elektrimajanduse arengukava</w:t>
      </w:r>
      <w:r w:rsidR="007F3B00" w:rsidRPr="007F3B00">
        <w:rPr>
          <w:sz w:val="28"/>
          <w:szCs w:val="28"/>
        </w:rPr>
        <w:t>,</w:t>
      </w:r>
      <w:r w:rsidRPr="007F3B00">
        <w:rPr>
          <w:sz w:val="28"/>
          <w:szCs w:val="28"/>
        </w:rPr>
        <w:t xml:space="preserve"> </w:t>
      </w:r>
      <w:r w:rsidR="001A3BF0" w:rsidRPr="007F3B00">
        <w:rPr>
          <w:sz w:val="28"/>
          <w:szCs w:val="28"/>
        </w:rPr>
        <w:t>kinnitatud</w:t>
      </w:r>
      <w:r w:rsidRPr="007F3B00">
        <w:rPr>
          <w:sz w:val="28"/>
          <w:szCs w:val="28"/>
        </w:rPr>
        <w:t xml:space="preserve"> </w:t>
      </w:r>
      <w:r w:rsidR="007F3B00" w:rsidRPr="007F3B00">
        <w:rPr>
          <w:sz w:val="28"/>
          <w:szCs w:val="28"/>
        </w:rPr>
        <w:t>03.01.2006</w:t>
      </w:r>
      <w:r w:rsidR="00583885">
        <w:rPr>
          <w:sz w:val="28"/>
          <w:szCs w:val="28"/>
        </w:rPr>
        <w:t>,</w:t>
      </w:r>
      <w:r w:rsidR="007F3B00" w:rsidRPr="007F3B00">
        <w:rPr>
          <w:sz w:val="28"/>
          <w:szCs w:val="28"/>
        </w:rPr>
        <w:t xml:space="preserve"> ütleb et </w:t>
      </w:r>
      <w:r w:rsidRPr="007F3B00">
        <w:rPr>
          <w:sz w:val="28"/>
          <w:szCs w:val="28"/>
        </w:rPr>
        <w:t>elektritootmise arendamiseks 2015. aastaks tuleb rajada hinnanguliselt 160 MW tuulel põhinevaid elektrilisi võimsusi.</w:t>
      </w:r>
      <w:r w:rsidR="007F3B00" w:rsidRPr="007F3B00">
        <w:rPr>
          <w:sz w:val="28"/>
          <w:szCs w:val="28"/>
        </w:rPr>
        <w:t xml:space="preserve"> Käesolevast dokumendist loeme, et 2010 lõpus on Eestis installeeritud tuuleeenergia võimsusi </w:t>
      </w:r>
      <w:r w:rsidR="00583885">
        <w:rPr>
          <w:sz w:val="28"/>
          <w:szCs w:val="28"/>
        </w:rPr>
        <w:t xml:space="preserve">juba </w:t>
      </w:r>
      <w:r w:rsidRPr="007F3B00">
        <w:rPr>
          <w:bCs/>
          <w:sz w:val="28"/>
          <w:szCs w:val="28"/>
        </w:rPr>
        <w:t>148,75 MW</w:t>
      </w:r>
      <w:r w:rsidR="007F3B00">
        <w:rPr>
          <w:bCs/>
          <w:sz w:val="28"/>
          <w:szCs w:val="28"/>
        </w:rPr>
        <w:t xml:space="preserve">. </w:t>
      </w:r>
      <w:r w:rsidR="00583885">
        <w:rPr>
          <w:bCs/>
          <w:sz w:val="28"/>
          <w:szCs w:val="28"/>
        </w:rPr>
        <w:t xml:space="preserve"> </w:t>
      </w:r>
    </w:p>
    <w:p w:rsidR="000E3528" w:rsidRPr="00583885" w:rsidRDefault="00583885" w:rsidP="007F3B00">
      <w:pPr>
        <w:pStyle w:val="ListParagraph"/>
        <w:rPr>
          <w:sz w:val="28"/>
          <w:szCs w:val="28"/>
        </w:rPr>
      </w:pPr>
      <w:r>
        <w:rPr>
          <w:bCs/>
          <w:sz w:val="28"/>
          <w:szCs w:val="28"/>
        </w:rPr>
        <w:t>„</w:t>
      </w:r>
      <w:r w:rsidRPr="00583885">
        <w:rPr>
          <w:bCs/>
          <w:sz w:val="28"/>
          <w:szCs w:val="28"/>
        </w:rPr>
        <w:t>T</w:t>
      </w:r>
      <w:r w:rsidRPr="00583885">
        <w:rPr>
          <w:sz w:val="28"/>
          <w:szCs w:val="28"/>
        </w:rPr>
        <w:t xml:space="preserve">uulest toodetud elektritoodangu ebaühtluse tõttu on vajalik elektrisüsteemis hoida töös reservelektrijaamasid, mis suurendab elektri hinda. </w:t>
      </w:r>
      <w:r w:rsidR="000E3528" w:rsidRPr="007F3B00">
        <w:rPr>
          <w:sz w:val="28"/>
          <w:szCs w:val="28"/>
        </w:rPr>
        <w:t>Elektrisüsteemi talitluse kvaliteeti oluliselt halvamata võib elektrisüsteemi installeerida</w:t>
      </w:r>
      <w:r>
        <w:rPr>
          <w:sz w:val="28"/>
          <w:szCs w:val="28"/>
        </w:rPr>
        <w:t xml:space="preserve"> 90 - 100 MW tuulegeneraatoreid.“ (</w:t>
      </w:r>
      <w:r w:rsidRPr="00583885">
        <w:rPr>
          <w:iCs/>
          <w:sz w:val="28"/>
          <w:szCs w:val="28"/>
        </w:rPr>
        <w:t>Eesti elektrimajanduse arengukava 2005-2015 –arengugava aastani 2018</w:t>
      </w:r>
      <w:r>
        <w:rPr>
          <w:iCs/>
          <w:sz w:val="28"/>
          <w:szCs w:val="28"/>
        </w:rPr>
        <w:t>).</w:t>
      </w:r>
    </w:p>
    <w:p w:rsidR="007F3B00" w:rsidRDefault="00B33100" w:rsidP="007F3B00">
      <w:pPr>
        <w:pStyle w:val="ListParagraph"/>
        <w:rPr>
          <w:b/>
          <w:sz w:val="28"/>
          <w:szCs w:val="28"/>
        </w:rPr>
      </w:pPr>
      <w:r>
        <w:rPr>
          <w:b/>
          <w:sz w:val="28"/>
          <w:szCs w:val="28"/>
        </w:rPr>
        <w:lastRenderedPageBreak/>
        <w:t>Seega keskkonnakaitse</w:t>
      </w:r>
      <w:r w:rsidR="007F3B00">
        <w:rPr>
          <w:b/>
          <w:sz w:val="28"/>
          <w:szCs w:val="28"/>
        </w:rPr>
        <w:t xml:space="preserve"> e</w:t>
      </w:r>
      <w:r w:rsidR="00ED7FD0">
        <w:rPr>
          <w:b/>
          <w:sz w:val="28"/>
          <w:szCs w:val="28"/>
        </w:rPr>
        <w:t>ga Eesti riigi majanduse huve silmas pidades ei ole Hiiumaa lähi</w:t>
      </w:r>
      <w:r>
        <w:rPr>
          <w:b/>
          <w:sz w:val="28"/>
          <w:szCs w:val="28"/>
        </w:rPr>
        <w:t>madalikele tuuleparkide loomisel mingit mõtet.</w:t>
      </w:r>
    </w:p>
    <w:p w:rsidR="00B33100" w:rsidRDefault="00B33100" w:rsidP="007F3B00">
      <w:pPr>
        <w:pStyle w:val="ListParagraph"/>
        <w:rPr>
          <w:b/>
          <w:sz w:val="28"/>
          <w:szCs w:val="28"/>
        </w:rPr>
      </w:pPr>
    </w:p>
    <w:p w:rsidR="00804138" w:rsidRPr="00804138" w:rsidRDefault="00804138" w:rsidP="00804138">
      <w:pPr>
        <w:pStyle w:val="ListParagraph"/>
        <w:numPr>
          <w:ilvl w:val="0"/>
          <w:numId w:val="1"/>
        </w:numPr>
        <w:rPr>
          <w:sz w:val="28"/>
          <w:szCs w:val="28"/>
        </w:rPr>
      </w:pPr>
      <w:r>
        <w:rPr>
          <w:bCs/>
          <w:iCs/>
          <w:sz w:val="28"/>
          <w:szCs w:val="28"/>
        </w:rPr>
        <w:t xml:space="preserve">P. </w:t>
      </w:r>
      <w:r w:rsidRPr="00804138">
        <w:rPr>
          <w:bCs/>
          <w:iCs/>
          <w:sz w:val="28"/>
          <w:szCs w:val="28"/>
        </w:rPr>
        <w:t xml:space="preserve">1.3. </w:t>
      </w:r>
      <w:r w:rsidR="00ED7FD0">
        <w:rPr>
          <w:bCs/>
          <w:iCs/>
          <w:sz w:val="28"/>
          <w:szCs w:val="28"/>
        </w:rPr>
        <w:t>„</w:t>
      </w:r>
      <w:r w:rsidRPr="00804138">
        <w:rPr>
          <w:bCs/>
          <w:iCs/>
          <w:sz w:val="28"/>
          <w:szCs w:val="28"/>
        </w:rPr>
        <w:t>Avalikkuse kaasami</w:t>
      </w:r>
      <w:r w:rsidR="001207A7">
        <w:rPr>
          <w:bCs/>
          <w:iCs/>
          <w:sz w:val="28"/>
          <w:szCs w:val="28"/>
        </w:rPr>
        <w:t>ne ja huvigruppide määratlemine</w:t>
      </w:r>
      <w:r w:rsidR="00ED7FD0">
        <w:rPr>
          <w:bCs/>
          <w:iCs/>
          <w:sz w:val="28"/>
          <w:szCs w:val="28"/>
        </w:rPr>
        <w:t>“</w:t>
      </w:r>
      <w:r w:rsidR="001207A7">
        <w:rPr>
          <w:bCs/>
          <w:iCs/>
          <w:sz w:val="28"/>
          <w:szCs w:val="28"/>
        </w:rPr>
        <w:t>, märgitakse:</w:t>
      </w:r>
    </w:p>
    <w:p w:rsidR="00804138" w:rsidRDefault="001207A7" w:rsidP="00804138">
      <w:pPr>
        <w:pStyle w:val="ListParagraph"/>
        <w:rPr>
          <w:bCs/>
          <w:sz w:val="28"/>
          <w:szCs w:val="28"/>
        </w:rPr>
      </w:pPr>
      <w:r w:rsidRPr="001207A7">
        <w:rPr>
          <w:bCs/>
          <w:sz w:val="28"/>
          <w:szCs w:val="28"/>
        </w:rPr>
        <w:t>„praegu ei ole Hiiumaa energiavarustus stabiilne. Lisastabiilus tagatakse tuulepargi ehitamisega kaasneva 330 kV elektrivõrgu laiendamisega. Põhivõrguettevõtja Elering on juba ette näinud, et Hiiumaa 330 kV alajaama territoorium peab lisaks tuulepargi ühendustele võimaldama kolme liini ning kahe 330/… kV trafo ühendamist koos vastava alampinge jaotla ehitamisega, arvestades 330 kV jaotla laiendamist vähemalt ühe lahtri võrra põhivõrguettevõtja jaoks.</w:t>
      </w:r>
      <w:r>
        <w:rPr>
          <w:bCs/>
          <w:sz w:val="28"/>
          <w:szCs w:val="28"/>
        </w:rPr>
        <w:t>“</w:t>
      </w:r>
    </w:p>
    <w:p w:rsidR="001207A7" w:rsidRDefault="001207A7" w:rsidP="00804138">
      <w:pPr>
        <w:pStyle w:val="ListParagraph"/>
        <w:rPr>
          <w:bCs/>
          <w:sz w:val="28"/>
          <w:szCs w:val="28"/>
        </w:rPr>
      </w:pPr>
      <w:r>
        <w:rPr>
          <w:bCs/>
          <w:sz w:val="28"/>
          <w:szCs w:val="28"/>
        </w:rPr>
        <w:t>Samas ei ole Eleringi investeeringutekavas aastani 2015 Hiiumaa 330 kV liini ega trafot ette nähtud.</w:t>
      </w:r>
    </w:p>
    <w:p w:rsidR="001207A7" w:rsidRDefault="001207A7" w:rsidP="00804138">
      <w:pPr>
        <w:pStyle w:val="ListParagraph"/>
        <w:rPr>
          <w:sz w:val="28"/>
          <w:szCs w:val="28"/>
        </w:rPr>
      </w:pPr>
      <w:r>
        <w:rPr>
          <w:bCs/>
          <w:sz w:val="28"/>
          <w:szCs w:val="28"/>
        </w:rPr>
        <w:t xml:space="preserve">Samuti näeb Lisa 4 ette, et </w:t>
      </w:r>
      <w:r w:rsidRPr="001207A7">
        <w:rPr>
          <w:bCs/>
          <w:sz w:val="28"/>
          <w:szCs w:val="28"/>
        </w:rPr>
        <w:t>„</w:t>
      </w:r>
      <w:r w:rsidRPr="001207A7">
        <w:rPr>
          <w:sz w:val="28"/>
          <w:szCs w:val="28"/>
        </w:rPr>
        <w:t>asetatakse merre alalisvoolu merekaabel tuulepargist kuni selle maastamiseni Eesti Energia Harku alajaama lähistel või Paldiski alajaama ning Rootsi suunal</w:t>
      </w:r>
      <w:r w:rsidR="00622FE1">
        <w:rPr>
          <w:sz w:val="28"/>
          <w:szCs w:val="28"/>
        </w:rPr>
        <w:t>“</w:t>
      </w:r>
      <w:r w:rsidR="00AA6103">
        <w:rPr>
          <w:sz w:val="28"/>
          <w:szCs w:val="28"/>
        </w:rPr>
        <w:t>.</w:t>
      </w:r>
    </w:p>
    <w:p w:rsidR="00AA6103" w:rsidRDefault="00AA6103" w:rsidP="00804138">
      <w:pPr>
        <w:pStyle w:val="ListParagraph"/>
        <w:rPr>
          <w:sz w:val="28"/>
          <w:szCs w:val="28"/>
        </w:rPr>
      </w:pPr>
      <w:r>
        <w:rPr>
          <w:sz w:val="28"/>
          <w:szCs w:val="28"/>
        </w:rPr>
        <w:t xml:space="preserve">Samuti </w:t>
      </w:r>
      <w:r w:rsidR="00F01139">
        <w:rPr>
          <w:sz w:val="28"/>
          <w:szCs w:val="28"/>
        </w:rPr>
        <w:t xml:space="preserve">ei puuduta </w:t>
      </w:r>
      <w:r>
        <w:rPr>
          <w:sz w:val="28"/>
          <w:szCs w:val="28"/>
        </w:rPr>
        <w:t xml:space="preserve">joonisel 1 toodud merekaabel </w:t>
      </w:r>
      <w:r w:rsidR="00CB52CE">
        <w:rPr>
          <w:sz w:val="28"/>
          <w:szCs w:val="28"/>
        </w:rPr>
        <w:t>Hiiumaad</w:t>
      </w:r>
      <w:r w:rsidR="00F01139">
        <w:rPr>
          <w:sz w:val="28"/>
          <w:szCs w:val="28"/>
        </w:rPr>
        <w:t>.</w:t>
      </w:r>
    </w:p>
    <w:p w:rsidR="00622FE1" w:rsidRDefault="00622FE1" w:rsidP="00804138">
      <w:pPr>
        <w:pStyle w:val="ListParagraph"/>
        <w:rPr>
          <w:sz w:val="28"/>
          <w:szCs w:val="28"/>
        </w:rPr>
      </w:pPr>
      <w:r>
        <w:rPr>
          <w:b/>
          <w:sz w:val="28"/>
          <w:szCs w:val="28"/>
        </w:rPr>
        <w:t>Seega lubadus Hiiumaa energiavarustuse stabiilsust tõsta meretuuleparkide abil, ei vasta tegelikele plaanidele.</w:t>
      </w:r>
    </w:p>
    <w:p w:rsidR="00217744" w:rsidRDefault="00217744" w:rsidP="00217744">
      <w:pPr>
        <w:pStyle w:val="ListParagraph"/>
        <w:numPr>
          <w:ilvl w:val="0"/>
          <w:numId w:val="1"/>
        </w:numPr>
        <w:rPr>
          <w:sz w:val="28"/>
          <w:szCs w:val="28"/>
        </w:rPr>
      </w:pPr>
      <w:r>
        <w:rPr>
          <w:sz w:val="28"/>
          <w:szCs w:val="28"/>
        </w:rPr>
        <w:t>Alapeatükis „</w:t>
      </w:r>
      <w:r w:rsidRPr="00217744">
        <w:rPr>
          <w:bCs/>
          <w:sz w:val="28"/>
          <w:szCs w:val="28"/>
        </w:rPr>
        <w:t>KMH osadena täidetud uuringud 2007-2009 aastatel</w:t>
      </w:r>
      <w:r>
        <w:rPr>
          <w:bCs/>
          <w:sz w:val="28"/>
          <w:szCs w:val="28"/>
        </w:rPr>
        <w:t xml:space="preserve">“ alapunktis </w:t>
      </w:r>
      <w:r w:rsidRPr="00217744">
        <w:rPr>
          <w:b/>
          <w:bCs/>
          <w:i/>
          <w:iCs/>
          <w:sz w:val="23"/>
          <w:szCs w:val="23"/>
        </w:rPr>
        <w:t xml:space="preserve"> </w:t>
      </w:r>
      <w:r w:rsidRPr="00217744">
        <w:rPr>
          <w:bCs/>
          <w:iCs/>
          <w:sz w:val="28"/>
          <w:szCs w:val="28"/>
        </w:rPr>
        <w:t xml:space="preserve">2) </w:t>
      </w:r>
      <w:r>
        <w:rPr>
          <w:bCs/>
          <w:iCs/>
          <w:sz w:val="28"/>
          <w:szCs w:val="28"/>
        </w:rPr>
        <w:t>„</w:t>
      </w:r>
      <w:r w:rsidRPr="00217744">
        <w:rPr>
          <w:bCs/>
          <w:iCs/>
          <w:sz w:val="28"/>
          <w:szCs w:val="28"/>
        </w:rPr>
        <w:t>Hiiumaa looderanniku avamere-tuulepargi ihtüoloogiline ja kalanduslik inventuur</w:t>
      </w:r>
      <w:r>
        <w:rPr>
          <w:bCs/>
          <w:iCs/>
          <w:sz w:val="28"/>
          <w:szCs w:val="28"/>
        </w:rPr>
        <w:t>“ antakse lubadus: „</w:t>
      </w:r>
      <w:r w:rsidRPr="00217744">
        <w:rPr>
          <w:sz w:val="28"/>
          <w:szCs w:val="28"/>
        </w:rPr>
        <w:t>Andmete läbitöötamisse ja aruande kirjutamisse kaasatakse avamere tuuleparkide keskkonnamõjudega põhjalikult tegelenud uurimisasutuste (näiteks Institute for Applied Ecology Ltd, Broderstorf, Saksamaa; Institute for Water Research, Norway) spetsialistid.</w:t>
      </w:r>
      <w:r>
        <w:rPr>
          <w:sz w:val="28"/>
          <w:szCs w:val="28"/>
        </w:rPr>
        <w:t>“</w:t>
      </w:r>
    </w:p>
    <w:p w:rsidR="00217744" w:rsidRDefault="00217744" w:rsidP="00217744">
      <w:pPr>
        <w:pStyle w:val="ListParagraph"/>
        <w:rPr>
          <w:sz w:val="28"/>
          <w:szCs w:val="28"/>
        </w:rPr>
      </w:pPr>
      <w:r>
        <w:rPr>
          <w:sz w:val="28"/>
          <w:szCs w:val="28"/>
        </w:rPr>
        <w:t>Lisas 6, mis käsitleb „Hiiumaa madalike kalastiku uuring“  välisspetsialistide kaasamine ei kajastu.</w:t>
      </w:r>
    </w:p>
    <w:p w:rsidR="00217744" w:rsidRDefault="00217744" w:rsidP="00217744">
      <w:pPr>
        <w:pStyle w:val="ListParagraph"/>
        <w:rPr>
          <w:sz w:val="28"/>
          <w:szCs w:val="28"/>
        </w:rPr>
      </w:pPr>
      <w:r>
        <w:rPr>
          <w:b/>
          <w:sz w:val="28"/>
          <w:szCs w:val="28"/>
        </w:rPr>
        <w:t xml:space="preserve">On alust kahelda, kas on kaasatud  avamere tuuleparkidega </w:t>
      </w:r>
      <w:r w:rsidR="00F01139">
        <w:rPr>
          <w:b/>
          <w:sz w:val="28"/>
          <w:szCs w:val="28"/>
        </w:rPr>
        <w:t>v</w:t>
      </w:r>
      <w:r w:rsidR="00ED7FD0">
        <w:rPr>
          <w:b/>
          <w:sz w:val="28"/>
          <w:szCs w:val="28"/>
        </w:rPr>
        <w:t>a</w:t>
      </w:r>
      <w:r w:rsidR="00F01139">
        <w:rPr>
          <w:b/>
          <w:sz w:val="28"/>
          <w:szCs w:val="28"/>
        </w:rPr>
        <w:t xml:space="preserve">rem </w:t>
      </w:r>
      <w:r>
        <w:rPr>
          <w:b/>
          <w:sz w:val="28"/>
          <w:szCs w:val="28"/>
        </w:rPr>
        <w:t>põhjalikult tegelenud uurimisasutused.</w:t>
      </w:r>
    </w:p>
    <w:p w:rsidR="002D721F" w:rsidRDefault="002D721F" w:rsidP="002D721F">
      <w:pPr>
        <w:pStyle w:val="ListParagraph"/>
        <w:numPr>
          <w:ilvl w:val="0"/>
          <w:numId w:val="1"/>
        </w:numPr>
        <w:rPr>
          <w:sz w:val="28"/>
          <w:szCs w:val="28"/>
        </w:rPr>
      </w:pPr>
      <w:r>
        <w:rPr>
          <w:sz w:val="28"/>
          <w:szCs w:val="28"/>
        </w:rPr>
        <w:t>Alapeatükis „</w:t>
      </w:r>
      <w:r w:rsidRPr="00217744">
        <w:rPr>
          <w:bCs/>
          <w:sz w:val="28"/>
          <w:szCs w:val="28"/>
        </w:rPr>
        <w:t>KMH osadena täidetud uuringud 2007-2009 aastatel</w:t>
      </w:r>
      <w:r>
        <w:rPr>
          <w:bCs/>
          <w:sz w:val="28"/>
          <w:szCs w:val="28"/>
        </w:rPr>
        <w:t xml:space="preserve">“ alapunktis </w:t>
      </w:r>
      <w:r w:rsidRPr="00217744">
        <w:rPr>
          <w:b/>
          <w:bCs/>
          <w:i/>
          <w:iCs/>
          <w:sz w:val="23"/>
          <w:szCs w:val="23"/>
        </w:rPr>
        <w:t xml:space="preserve"> </w:t>
      </w:r>
      <w:r w:rsidRPr="00217744">
        <w:rPr>
          <w:bCs/>
          <w:iCs/>
          <w:sz w:val="28"/>
          <w:szCs w:val="28"/>
        </w:rPr>
        <w:t xml:space="preserve">2) </w:t>
      </w:r>
      <w:r>
        <w:rPr>
          <w:bCs/>
          <w:iCs/>
          <w:sz w:val="28"/>
          <w:szCs w:val="28"/>
        </w:rPr>
        <w:t>„</w:t>
      </w:r>
      <w:r w:rsidRPr="00217744">
        <w:rPr>
          <w:bCs/>
          <w:iCs/>
          <w:sz w:val="28"/>
          <w:szCs w:val="28"/>
        </w:rPr>
        <w:t>Hiiumaa looderanniku avamere-tuulepargi ihtüoloogiline ja kalanduslik inventuur</w:t>
      </w:r>
      <w:r>
        <w:rPr>
          <w:bCs/>
          <w:iCs/>
          <w:sz w:val="28"/>
          <w:szCs w:val="28"/>
        </w:rPr>
        <w:t xml:space="preserve">“ nähakse töö tulemuseks </w:t>
      </w:r>
      <w:r>
        <w:rPr>
          <w:bCs/>
          <w:iCs/>
          <w:sz w:val="28"/>
          <w:szCs w:val="28"/>
        </w:rPr>
        <w:lastRenderedPageBreak/>
        <w:t>muuhulgas „</w:t>
      </w:r>
      <w:r w:rsidRPr="002D721F">
        <w:rPr>
          <w:sz w:val="28"/>
          <w:szCs w:val="28"/>
        </w:rPr>
        <w:t>Hiiumaa looderannikule kavandatava avamere-tuulepargi piirkonna kalastiku iseloomustus (liigiline koosseis, arvukus, sesoonne dünaamika jne).</w:t>
      </w:r>
      <w:r>
        <w:rPr>
          <w:sz w:val="28"/>
          <w:szCs w:val="28"/>
        </w:rPr>
        <w:t xml:space="preserve">“ </w:t>
      </w:r>
    </w:p>
    <w:p w:rsidR="002D721F" w:rsidRDefault="002D721F" w:rsidP="002D721F">
      <w:pPr>
        <w:pStyle w:val="Default"/>
        <w:ind w:left="708"/>
        <w:rPr>
          <w:rFonts w:asciiTheme="minorHAnsi" w:hAnsiTheme="minorHAnsi"/>
          <w:sz w:val="28"/>
          <w:szCs w:val="28"/>
        </w:rPr>
      </w:pPr>
      <w:r w:rsidRPr="00ED7FD0">
        <w:rPr>
          <w:rFonts w:asciiTheme="minorHAnsi" w:hAnsiTheme="minorHAnsi"/>
          <w:sz w:val="28"/>
          <w:szCs w:val="28"/>
        </w:rPr>
        <w:t xml:space="preserve">Lisa 6 p. </w:t>
      </w:r>
      <w:r w:rsidRPr="00ED7FD0">
        <w:rPr>
          <w:rFonts w:asciiTheme="minorHAnsi" w:hAnsiTheme="minorHAnsi"/>
          <w:bCs/>
          <w:sz w:val="28"/>
          <w:szCs w:val="28"/>
        </w:rPr>
        <w:t>3</w:t>
      </w:r>
      <w:r w:rsidRPr="002D721F">
        <w:rPr>
          <w:rFonts w:asciiTheme="minorHAnsi" w:hAnsiTheme="minorHAnsi"/>
          <w:bCs/>
          <w:sz w:val="28"/>
          <w:szCs w:val="28"/>
        </w:rPr>
        <w:t xml:space="preserve"> </w:t>
      </w:r>
      <w:r>
        <w:rPr>
          <w:rFonts w:asciiTheme="minorHAnsi" w:hAnsiTheme="minorHAnsi"/>
          <w:bCs/>
          <w:sz w:val="28"/>
          <w:szCs w:val="28"/>
        </w:rPr>
        <w:t>„</w:t>
      </w:r>
      <w:r w:rsidRPr="002D721F">
        <w:rPr>
          <w:rFonts w:asciiTheme="minorHAnsi" w:hAnsiTheme="minorHAnsi"/>
          <w:bCs/>
          <w:sz w:val="28"/>
          <w:szCs w:val="28"/>
        </w:rPr>
        <w:t>Kalastiku inventuuri tulemused</w:t>
      </w:r>
      <w:r>
        <w:rPr>
          <w:rFonts w:asciiTheme="minorHAnsi" w:hAnsiTheme="minorHAnsi"/>
          <w:bCs/>
          <w:sz w:val="28"/>
          <w:szCs w:val="28"/>
        </w:rPr>
        <w:t>“</w:t>
      </w:r>
      <w:r w:rsidRPr="002D721F">
        <w:rPr>
          <w:rFonts w:asciiTheme="minorHAnsi" w:hAnsiTheme="minorHAnsi"/>
          <w:bCs/>
          <w:sz w:val="28"/>
          <w:szCs w:val="28"/>
        </w:rPr>
        <w:t xml:space="preserve"> </w:t>
      </w:r>
      <w:r>
        <w:rPr>
          <w:rFonts w:asciiTheme="minorHAnsi" w:hAnsiTheme="minorHAnsi"/>
          <w:bCs/>
          <w:sz w:val="28"/>
          <w:szCs w:val="28"/>
        </w:rPr>
        <w:t>annab teada: „</w:t>
      </w:r>
      <w:r w:rsidRPr="002D721F">
        <w:rPr>
          <w:rFonts w:asciiTheme="minorHAnsi" w:hAnsiTheme="minorHAnsi"/>
          <w:sz w:val="28"/>
          <w:szCs w:val="28"/>
        </w:rPr>
        <w:t xml:space="preserve">Hiiumaa madalike kalastiku uuringu raames viidi välitööd läbi mais-juunis. </w:t>
      </w:r>
    </w:p>
    <w:p w:rsidR="002D721F" w:rsidRDefault="002D721F" w:rsidP="002D721F">
      <w:pPr>
        <w:pStyle w:val="Default"/>
        <w:ind w:left="708"/>
        <w:rPr>
          <w:rFonts w:asciiTheme="minorHAnsi" w:hAnsiTheme="minorHAnsi"/>
          <w:sz w:val="28"/>
          <w:szCs w:val="28"/>
        </w:rPr>
      </w:pPr>
      <w:r>
        <w:rPr>
          <w:rFonts w:asciiTheme="minorHAnsi" w:hAnsiTheme="minorHAnsi"/>
          <w:b/>
          <w:sz w:val="28"/>
          <w:szCs w:val="28"/>
        </w:rPr>
        <w:t>Seega on jäänud ära lubatud kalastiku sessoonse dünaamika andmed, need ei kajastu ka Lisa 6 kokkuvõttes.</w:t>
      </w:r>
    </w:p>
    <w:p w:rsidR="00830233" w:rsidRDefault="007B1A8A" w:rsidP="00830233">
      <w:pPr>
        <w:pStyle w:val="Default"/>
        <w:numPr>
          <w:ilvl w:val="0"/>
          <w:numId w:val="1"/>
        </w:numPr>
        <w:rPr>
          <w:rFonts w:asciiTheme="minorHAnsi" w:hAnsiTheme="minorHAnsi"/>
          <w:sz w:val="28"/>
          <w:szCs w:val="28"/>
        </w:rPr>
      </w:pPr>
      <w:r w:rsidRPr="00BD1452">
        <w:rPr>
          <w:rFonts w:asciiTheme="minorHAnsi" w:hAnsiTheme="minorHAnsi"/>
          <w:sz w:val="28"/>
          <w:szCs w:val="28"/>
        </w:rPr>
        <w:t xml:space="preserve">Lisa 7 Linnud ja käsitiivalised ei olnud 24.05 saadaval keskkonnaministeeriumi kodulehel </w:t>
      </w:r>
      <w:hyperlink r:id="rId5" w:history="1">
        <w:r w:rsidR="00830233" w:rsidRPr="00BD1452">
          <w:rPr>
            <w:rStyle w:val="Hyperlink"/>
            <w:rFonts w:asciiTheme="minorHAnsi" w:hAnsiTheme="minorHAnsi"/>
            <w:sz w:val="28"/>
            <w:szCs w:val="28"/>
          </w:rPr>
          <w:t>http://www.envir.ee/1169853</w:t>
        </w:r>
      </w:hyperlink>
      <w:r w:rsidR="00830233" w:rsidRPr="00BD1452">
        <w:rPr>
          <w:rFonts w:asciiTheme="minorHAnsi" w:hAnsiTheme="minorHAnsi"/>
          <w:sz w:val="28"/>
          <w:szCs w:val="28"/>
        </w:rPr>
        <w:t xml:space="preserve"> ega Tartu</w:t>
      </w:r>
      <w:r w:rsidR="00BD1452" w:rsidRPr="00BD1452">
        <w:rPr>
          <w:rFonts w:asciiTheme="minorHAnsi" w:hAnsiTheme="minorHAnsi"/>
          <w:sz w:val="28"/>
          <w:szCs w:val="28"/>
        </w:rPr>
        <w:t xml:space="preserve"> Ülikooli Eesti Mereinstituudi koduleheküljelt</w:t>
      </w:r>
      <w:r w:rsidR="00BD1452">
        <w:rPr>
          <w:rFonts w:asciiTheme="minorHAnsi" w:hAnsiTheme="minorHAnsi"/>
          <w:sz w:val="28"/>
          <w:szCs w:val="28"/>
        </w:rPr>
        <w:t xml:space="preserve"> </w:t>
      </w:r>
      <w:hyperlink r:id="rId6" w:history="1">
        <w:r w:rsidR="00BD1452" w:rsidRPr="00A377EE">
          <w:rPr>
            <w:rStyle w:val="Hyperlink"/>
            <w:rFonts w:asciiTheme="minorHAnsi" w:hAnsiTheme="minorHAnsi"/>
            <w:sz w:val="28"/>
            <w:szCs w:val="28"/>
          </w:rPr>
          <w:t>http://www.sea.ee/valisosalusega-projektid/</w:t>
        </w:r>
      </w:hyperlink>
    </w:p>
    <w:p w:rsidR="00BD1452" w:rsidRDefault="00BD1452" w:rsidP="00BD1452">
      <w:pPr>
        <w:pStyle w:val="Default"/>
        <w:ind w:left="720"/>
        <w:rPr>
          <w:rFonts w:asciiTheme="minorHAnsi" w:hAnsiTheme="minorHAnsi"/>
          <w:sz w:val="28"/>
          <w:szCs w:val="28"/>
        </w:rPr>
      </w:pPr>
      <w:r>
        <w:rPr>
          <w:rFonts w:asciiTheme="minorHAnsi" w:hAnsiTheme="minorHAnsi"/>
          <w:b/>
          <w:sz w:val="28"/>
          <w:szCs w:val="28"/>
        </w:rPr>
        <w:t>Kuna käsitiivalised on tuulegeneraatorite poolt väga haavatavad, on see uuring ja selle kättesaadavus väga oluline.</w:t>
      </w:r>
    </w:p>
    <w:p w:rsidR="003E4679" w:rsidRDefault="003E4679" w:rsidP="003E4679">
      <w:pPr>
        <w:pStyle w:val="Default"/>
        <w:numPr>
          <w:ilvl w:val="0"/>
          <w:numId w:val="1"/>
        </w:numPr>
        <w:rPr>
          <w:rFonts w:asciiTheme="minorHAnsi" w:hAnsiTheme="minorHAnsi"/>
          <w:sz w:val="28"/>
          <w:szCs w:val="28"/>
        </w:rPr>
      </w:pPr>
      <w:r>
        <w:rPr>
          <w:rFonts w:asciiTheme="minorHAnsi" w:hAnsiTheme="minorHAnsi"/>
          <w:sz w:val="28"/>
          <w:szCs w:val="28"/>
        </w:rPr>
        <w:t xml:space="preserve">Alapeatükk  </w:t>
      </w:r>
      <w:r w:rsidRPr="003E4679">
        <w:rPr>
          <w:rFonts w:asciiTheme="minorHAnsi" w:hAnsiTheme="minorHAnsi"/>
          <w:bCs/>
          <w:sz w:val="28"/>
          <w:szCs w:val="28"/>
        </w:rPr>
        <w:t xml:space="preserve">1.1.1. </w:t>
      </w:r>
      <w:r>
        <w:rPr>
          <w:rFonts w:asciiTheme="minorHAnsi" w:hAnsiTheme="minorHAnsi"/>
          <w:bCs/>
          <w:sz w:val="28"/>
          <w:szCs w:val="28"/>
        </w:rPr>
        <w:t>„</w:t>
      </w:r>
      <w:r w:rsidRPr="003E4679">
        <w:rPr>
          <w:rFonts w:asciiTheme="minorHAnsi" w:hAnsiTheme="minorHAnsi"/>
          <w:bCs/>
          <w:sz w:val="28"/>
          <w:szCs w:val="28"/>
        </w:rPr>
        <w:t>Taastuvenergeetika globaalsetest suundumustest - maailm, Eesti Hiiumaa</w:t>
      </w:r>
      <w:r>
        <w:rPr>
          <w:rFonts w:asciiTheme="minorHAnsi" w:hAnsiTheme="minorHAnsi"/>
          <w:bCs/>
          <w:sz w:val="28"/>
          <w:szCs w:val="28"/>
        </w:rPr>
        <w:t xml:space="preserve">“  rõhutatakse taastuvenergeetika tähtsust: </w:t>
      </w:r>
      <w:r w:rsidRPr="003E4679">
        <w:rPr>
          <w:rFonts w:asciiTheme="minorHAnsi" w:hAnsiTheme="minorHAnsi"/>
          <w:bCs/>
          <w:sz w:val="28"/>
          <w:szCs w:val="28"/>
        </w:rPr>
        <w:t>„</w:t>
      </w:r>
      <w:r w:rsidRPr="003E4679">
        <w:rPr>
          <w:rFonts w:asciiTheme="minorHAnsi" w:hAnsiTheme="minorHAnsi"/>
          <w:sz w:val="28"/>
          <w:szCs w:val="28"/>
        </w:rPr>
        <w:t>Taastuvenergeetika edendamine ja arendamine on üks Euroopa Liidu prioriteete. Erinevate prognooside kohaselt peaks tuuleenergia osakaal Euroopa Liidus kasvama lähikümnenditel ligi 6 korda – se</w:t>
      </w:r>
      <w:r>
        <w:rPr>
          <w:rFonts w:asciiTheme="minorHAnsi" w:hAnsiTheme="minorHAnsi"/>
          <w:sz w:val="28"/>
          <w:szCs w:val="28"/>
        </w:rPr>
        <w:t>niselt 2% kogu tootmises 12%’ni.“</w:t>
      </w:r>
    </w:p>
    <w:p w:rsidR="003E4679" w:rsidRDefault="003E4679" w:rsidP="003E4679">
      <w:pPr>
        <w:pStyle w:val="NormalWeb"/>
        <w:ind w:left="708"/>
        <w:rPr>
          <w:rFonts w:asciiTheme="minorHAnsi" w:hAnsiTheme="minorHAnsi"/>
          <w:sz w:val="28"/>
          <w:szCs w:val="28"/>
        </w:rPr>
      </w:pPr>
      <w:r>
        <w:rPr>
          <w:rFonts w:asciiTheme="minorHAnsi" w:hAnsiTheme="minorHAnsi"/>
          <w:sz w:val="28"/>
          <w:szCs w:val="28"/>
        </w:rPr>
        <w:t>Samas on Eestis taastuvenergia osakal juba selle eesmärgi lähedane (</w:t>
      </w:r>
      <w:r w:rsidRPr="003E4679">
        <w:rPr>
          <w:rFonts w:asciiTheme="minorHAnsi" w:hAnsiTheme="minorHAnsi"/>
          <w:sz w:val="28"/>
          <w:szCs w:val="28"/>
        </w:rPr>
        <w:t>http://www.elering.ee/taastuvenergia/</w:t>
      </w:r>
      <w:r>
        <w:rPr>
          <w:rFonts w:asciiTheme="minorHAnsi" w:hAnsiTheme="minorHAnsi"/>
          <w:sz w:val="28"/>
          <w:szCs w:val="28"/>
        </w:rPr>
        <w:t xml:space="preserve">): </w:t>
      </w:r>
    </w:p>
    <w:p w:rsidR="003E4679" w:rsidRPr="003E4679" w:rsidRDefault="003E4679" w:rsidP="003E4679">
      <w:pPr>
        <w:pStyle w:val="NormalWeb"/>
      </w:pPr>
      <w:r w:rsidRPr="003E4679">
        <w:t>Eesti elektrimajanduse arengukavas eesmärgid ja tegelikud näitajad:</w:t>
      </w:r>
    </w:p>
    <w:tbl>
      <w:tblPr>
        <w:tblW w:w="0" w:type="auto"/>
        <w:tblCellSpacing w:w="0" w:type="dxa"/>
        <w:tblCellMar>
          <w:left w:w="0" w:type="dxa"/>
          <w:right w:w="0" w:type="dxa"/>
        </w:tblCellMar>
        <w:tblLook w:val="04A0"/>
      </w:tblPr>
      <w:tblGrid>
        <w:gridCol w:w="4646"/>
        <w:gridCol w:w="1354"/>
        <w:gridCol w:w="1300"/>
        <w:gridCol w:w="1354"/>
      </w:tblGrid>
      <w:tr w:rsidR="003E4679" w:rsidRPr="003E4679" w:rsidTr="003E4679">
        <w:trPr>
          <w:tblCellSpacing w:w="0" w:type="dxa"/>
        </w:trPr>
        <w:tc>
          <w:tcPr>
            <w:tcW w:w="0" w:type="auto"/>
            <w:vAlign w:val="center"/>
            <w:hideMark/>
          </w:tcPr>
          <w:p w:rsidR="003E4679" w:rsidRPr="003E4679" w:rsidRDefault="003E4679" w:rsidP="003E4679">
            <w:pPr>
              <w:spacing w:after="0" w:line="240" w:lineRule="auto"/>
              <w:jc w:val="center"/>
              <w:rPr>
                <w:rFonts w:ascii="Times New Roman" w:eastAsia="Times New Roman" w:hAnsi="Times New Roman" w:cs="Times New Roman"/>
                <w:b/>
                <w:bCs/>
                <w:sz w:val="24"/>
                <w:szCs w:val="24"/>
                <w:lang w:eastAsia="et-EE"/>
              </w:rPr>
            </w:pPr>
            <w:r w:rsidRPr="003E4679">
              <w:rPr>
                <w:rFonts w:ascii="Times New Roman" w:eastAsia="Times New Roman" w:hAnsi="Times New Roman" w:cs="Times New Roman"/>
                <w:b/>
                <w:bCs/>
                <w:sz w:val="24"/>
                <w:szCs w:val="24"/>
                <w:lang w:eastAsia="et-EE"/>
              </w:rPr>
              <w:t>Eesmärk</w:t>
            </w:r>
          </w:p>
        </w:tc>
        <w:tc>
          <w:tcPr>
            <w:tcW w:w="0" w:type="auto"/>
            <w:vAlign w:val="center"/>
            <w:hideMark/>
          </w:tcPr>
          <w:p w:rsidR="003E4679" w:rsidRPr="003E4679" w:rsidRDefault="003E4679" w:rsidP="003E4679">
            <w:pPr>
              <w:spacing w:after="0" w:line="240" w:lineRule="auto"/>
              <w:jc w:val="center"/>
              <w:rPr>
                <w:rFonts w:ascii="Times New Roman" w:eastAsia="Times New Roman" w:hAnsi="Times New Roman" w:cs="Times New Roman"/>
                <w:b/>
                <w:bCs/>
                <w:sz w:val="24"/>
                <w:szCs w:val="24"/>
                <w:lang w:eastAsia="et-EE"/>
              </w:rPr>
            </w:pPr>
            <w:r w:rsidRPr="003E4679">
              <w:rPr>
                <w:rFonts w:ascii="Times New Roman" w:eastAsia="Times New Roman" w:hAnsi="Times New Roman" w:cs="Times New Roman"/>
                <w:b/>
                <w:bCs/>
                <w:sz w:val="24"/>
                <w:szCs w:val="24"/>
                <w:lang w:eastAsia="et-EE"/>
              </w:rPr>
              <w:t>Sihttase 2010</w:t>
            </w:r>
          </w:p>
        </w:tc>
        <w:tc>
          <w:tcPr>
            <w:tcW w:w="0" w:type="auto"/>
            <w:vAlign w:val="center"/>
            <w:hideMark/>
          </w:tcPr>
          <w:p w:rsidR="003E4679" w:rsidRPr="003E4679" w:rsidRDefault="003E4679" w:rsidP="003E4679">
            <w:pPr>
              <w:spacing w:after="0" w:line="240" w:lineRule="auto"/>
              <w:jc w:val="center"/>
              <w:rPr>
                <w:rFonts w:ascii="Times New Roman" w:eastAsia="Times New Roman" w:hAnsi="Times New Roman" w:cs="Times New Roman"/>
                <w:b/>
                <w:bCs/>
                <w:sz w:val="24"/>
                <w:szCs w:val="24"/>
                <w:lang w:eastAsia="et-EE"/>
              </w:rPr>
            </w:pPr>
            <w:r w:rsidRPr="003E4679">
              <w:rPr>
                <w:rFonts w:ascii="Times New Roman" w:eastAsia="Times New Roman" w:hAnsi="Times New Roman" w:cs="Times New Roman"/>
                <w:b/>
                <w:bCs/>
                <w:sz w:val="24"/>
                <w:szCs w:val="24"/>
                <w:lang w:eastAsia="et-EE"/>
              </w:rPr>
              <w:t>Tegelik 2010</w:t>
            </w:r>
          </w:p>
        </w:tc>
        <w:tc>
          <w:tcPr>
            <w:tcW w:w="0" w:type="auto"/>
            <w:vAlign w:val="center"/>
            <w:hideMark/>
          </w:tcPr>
          <w:p w:rsidR="003E4679" w:rsidRPr="003E4679" w:rsidRDefault="003E4679" w:rsidP="003E4679">
            <w:pPr>
              <w:spacing w:after="0" w:line="240" w:lineRule="auto"/>
              <w:jc w:val="center"/>
              <w:rPr>
                <w:rFonts w:ascii="Times New Roman" w:eastAsia="Times New Roman" w:hAnsi="Times New Roman" w:cs="Times New Roman"/>
                <w:b/>
                <w:bCs/>
                <w:sz w:val="24"/>
                <w:szCs w:val="24"/>
                <w:lang w:eastAsia="et-EE"/>
              </w:rPr>
            </w:pPr>
            <w:r w:rsidRPr="003E4679">
              <w:rPr>
                <w:rFonts w:ascii="Times New Roman" w:eastAsia="Times New Roman" w:hAnsi="Times New Roman" w:cs="Times New Roman"/>
                <w:b/>
                <w:bCs/>
                <w:sz w:val="24"/>
                <w:szCs w:val="24"/>
                <w:lang w:eastAsia="et-EE"/>
              </w:rPr>
              <w:t>Sihttase 2015</w:t>
            </w:r>
          </w:p>
        </w:tc>
      </w:tr>
      <w:tr w:rsidR="003E4679" w:rsidRPr="003E4679" w:rsidTr="003E4679">
        <w:trPr>
          <w:tblCellSpacing w:w="0" w:type="dxa"/>
        </w:trPr>
        <w:tc>
          <w:tcPr>
            <w:tcW w:w="0" w:type="auto"/>
            <w:vAlign w:val="center"/>
            <w:hideMark/>
          </w:tcPr>
          <w:p w:rsidR="003E4679" w:rsidRPr="003E4679" w:rsidRDefault="003E4679" w:rsidP="003E4679">
            <w:pPr>
              <w:spacing w:after="0" w:line="240" w:lineRule="auto"/>
              <w:rPr>
                <w:rFonts w:ascii="Times New Roman" w:eastAsia="Times New Roman" w:hAnsi="Times New Roman" w:cs="Times New Roman"/>
                <w:sz w:val="24"/>
                <w:szCs w:val="24"/>
                <w:lang w:eastAsia="et-EE"/>
              </w:rPr>
            </w:pPr>
            <w:r w:rsidRPr="003E4679">
              <w:rPr>
                <w:rFonts w:ascii="Times New Roman" w:eastAsia="Times New Roman" w:hAnsi="Times New Roman" w:cs="Times New Roman"/>
                <w:sz w:val="24"/>
                <w:szCs w:val="24"/>
                <w:lang w:eastAsia="et-EE"/>
              </w:rPr>
              <w:t>Taastuvelektri osakaal brutotarbimises vähemalt</w:t>
            </w:r>
          </w:p>
        </w:tc>
        <w:tc>
          <w:tcPr>
            <w:tcW w:w="0" w:type="auto"/>
            <w:vAlign w:val="center"/>
            <w:hideMark/>
          </w:tcPr>
          <w:p w:rsidR="003E4679" w:rsidRPr="003E4679" w:rsidRDefault="003E4679" w:rsidP="003E4679">
            <w:pPr>
              <w:spacing w:after="0" w:line="240" w:lineRule="auto"/>
              <w:rPr>
                <w:rFonts w:ascii="Times New Roman" w:eastAsia="Times New Roman" w:hAnsi="Times New Roman" w:cs="Times New Roman"/>
                <w:sz w:val="24"/>
                <w:szCs w:val="24"/>
                <w:lang w:eastAsia="et-EE"/>
              </w:rPr>
            </w:pPr>
            <w:r w:rsidRPr="003E4679">
              <w:rPr>
                <w:rFonts w:ascii="Times New Roman" w:eastAsia="Times New Roman" w:hAnsi="Times New Roman" w:cs="Times New Roman"/>
                <w:sz w:val="24"/>
                <w:szCs w:val="24"/>
                <w:lang w:eastAsia="et-EE"/>
              </w:rPr>
              <w:t>5,1%</w:t>
            </w:r>
          </w:p>
        </w:tc>
        <w:tc>
          <w:tcPr>
            <w:tcW w:w="0" w:type="auto"/>
            <w:vAlign w:val="center"/>
            <w:hideMark/>
          </w:tcPr>
          <w:p w:rsidR="003E4679" w:rsidRPr="003E4679" w:rsidRDefault="003E4679" w:rsidP="003E4679">
            <w:pPr>
              <w:spacing w:after="0" w:line="240" w:lineRule="auto"/>
              <w:rPr>
                <w:rFonts w:ascii="Times New Roman" w:eastAsia="Times New Roman" w:hAnsi="Times New Roman" w:cs="Times New Roman"/>
                <w:sz w:val="24"/>
                <w:szCs w:val="24"/>
                <w:lang w:eastAsia="et-EE"/>
              </w:rPr>
            </w:pPr>
            <w:r w:rsidRPr="003E4679">
              <w:rPr>
                <w:rFonts w:ascii="Times New Roman" w:eastAsia="Times New Roman" w:hAnsi="Times New Roman" w:cs="Times New Roman"/>
                <w:sz w:val="24"/>
                <w:szCs w:val="24"/>
                <w:lang w:eastAsia="et-EE"/>
              </w:rPr>
              <w:t>9,70%</w:t>
            </w:r>
          </w:p>
        </w:tc>
        <w:tc>
          <w:tcPr>
            <w:tcW w:w="0" w:type="auto"/>
            <w:vAlign w:val="center"/>
            <w:hideMark/>
          </w:tcPr>
          <w:p w:rsidR="003E4679" w:rsidRPr="003E4679" w:rsidRDefault="003E4679" w:rsidP="003E4679">
            <w:pPr>
              <w:spacing w:after="0" w:line="240" w:lineRule="auto"/>
              <w:rPr>
                <w:rFonts w:ascii="Times New Roman" w:eastAsia="Times New Roman" w:hAnsi="Times New Roman" w:cs="Times New Roman"/>
                <w:sz w:val="24"/>
                <w:szCs w:val="24"/>
                <w:lang w:eastAsia="et-EE"/>
              </w:rPr>
            </w:pPr>
            <w:r w:rsidRPr="003E4679">
              <w:rPr>
                <w:rFonts w:ascii="Times New Roman" w:eastAsia="Times New Roman" w:hAnsi="Times New Roman" w:cs="Times New Roman"/>
                <w:sz w:val="24"/>
                <w:szCs w:val="24"/>
                <w:lang w:eastAsia="et-EE"/>
              </w:rPr>
              <w:t>15%</w:t>
            </w:r>
          </w:p>
        </w:tc>
      </w:tr>
    </w:tbl>
    <w:p w:rsidR="003E4679" w:rsidRDefault="003E4679" w:rsidP="003E4679">
      <w:pPr>
        <w:pStyle w:val="Default"/>
        <w:ind w:left="720"/>
        <w:rPr>
          <w:rFonts w:asciiTheme="minorHAnsi" w:hAnsiTheme="minorHAnsi"/>
          <w:sz w:val="28"/>
          <w:szCs w:val="28"/>
        </w:rPr>
      </w:pPr>
      <w:r>
        <w:rPr>
          <w:rFonts w:asciiTheme="minorHAnsi" w:hAnsiTheme="minorHAnsi"/>
          <w:b/>
          <w:sz w:val="28"/>
          <w:szCs w:val="28"/>
        </w:rPr>
        <w:t>Seega ei ole vajalik uute tuulegeneraatorite kiire ehitamine.</w:t>
      </w:r>
    </w:p>
    <w:p w:rsidR="000D6C98" w:rsidRDefault="000D6C98" w:rsidP="000D6C98">
      <w:pPr>
        <w:pStyle w:val="Default"/>
        <w:numPr>
          <w:ilvl w:val="0"/>
          <w:numId w:val="1"/>
        </w:numPr>
        <w:rPr>
          <w:rFonts w:asciiTheme="minorHAnsi" w:hAnsiTheme="minorHAnsi"/>
          <w:sz w:val="28"/>
          <w:szCs w:val="28"/>
        </w:rPr>
      </w:pPr>
      <w:r>
        <w:rPr>
          <w:rFonts w:asciiTheme="minorHAnsi" w:hAnsiTheme="minorHAnsi"/>
          <w:sz w:val="28"/>
          <w:szCs w:val="28"/>
        </w:rPr>
        <w:t xml:space="preserve">Alapeatükk </w:t>
      </w:r>
      <w:r w:rsidRPr="000D6C98">
        <w:rPr>
          <w:bCs/>
          <w:sz w:val="28"/>
          <w:szCs w:val="28"/>
        </w:rPr>
        <w:t xml:space="preserve">1.1.2. </w:t>
      </w:r>
      <w:r>
        <w:rPr>
          <w:bCs/>
          <w:sz w:val="28"/>
          <w:szCs w:val="28"/>
        </w:rPr>
        <w:t>„</w:t>
      </w:r>
      <w:r w:rsidRPr="000D6C98">
        <w:rPr>
          <w:bCs/>
          <w:sz w:val="28"/>
          <w:szCs w:val="28"/>
        </w:rPr>
        <w:t>Energeetika arengutest Eestis</w:t>
      </w:r>
      <w:r>
        <w:rPr>
          <w:bCs/>
          <w:sz w:val="28"/>
          <w:szCs w:val="28"/>
        </w:rPr>
        <w:t>“ annab joonis 1.2 seletuse  „</w:t>
      </w:r>
      <w:r w:rsidRPr="000D6C98">
        <w:rPr>
          <w:rFonts w:asciiTheme="minorHAnsi" w:hAnsiTheme="minorHAnsi"/>
          <w:sz w:val="28"/>
          <w:szCs w:val="28"/>
        </w:rPr>
        <w:t>Elektrienergia netotoodang (EE aastaaruanne 2006/07)Äkki uuendada</w:t>
      </w:r>
      <w:r>
        <w:rPr>
          <w:rFonts w:asciiTheme="minorHAnsi" w:hAnsiTheme="minorHAnsi"/>
          <w:sz w:val="28"/>
          <w:szCs w:val="28"/>
        </w:rPr>
        <w:t>“</w:t>
      </w:r>
    </w:p>
    <w:p w:rsidR="000D6C98" w:rsidRDefault="00B33100" w:rsidP="000D6C98">
      <w:pPr>
        <w:pStyle w:val="Default"/>
        <w:ind w:left="720"/>
        <w:rPr>
          <w:rFonts w:asciiTheme="minorHAnsi" w:hAnsiTheme="minorHAnsi"/>
          <w:b/>
          <w:sz w:val="28"/>
          <w:szCs w:val="28"/>
        </w:rPr>
      </w:pPr>
      <w:r>
        <w:rPr>
          <w:rFonts w:asciiTheme="minorHAnsi" w:hAnsiTheme="minorHAnsi"/>
          <w:b/>
          <w:sz w:val="28"/>
          <w:szCs w:val="28"/>
        </w:rPr>
        <w:t>Oluline dokument peab</w:t>
      </w:r>
      <w:r w:rsidR="000D6C98">
        <w:rPr>
          <w:rFonts w:asciiTheme="minorHAnsi" w:hAnsiTheme="minorHAnsi"/>
          <w:b/>
          <w:sz w:val="28"/>
          <w:szCs w:val="28"/>
        </w:rPr>
        <w:t xml:space="preserve"> sisalda</w:t>
      </w:r>
      <w:r>
        <w:rPr>
          <w:rFonts w:asciiTheme="minorHAnsi" w:hAnsiTheme="minorHAnsi"/>
          <w:b/>
          <w:sz w:val="28"/>
          <w:szCs w:val="28"/>
        </w:rPr>
        <w:t>m</w:t>
      </w:r>
      <w:r w:rsidR="000D6C98">
        <w:rPr>
          <w:rFonts w:asciiTheme="minorHAnsi" w:hAnsiTheme="minorHAnsi"/>
          <w:b/>
          <w:sz w:val="28"/>
          <w:szCs w:val="28"/>
        </w:rPr>
        <w:t>a värskeid andmeid</w:t>
      </w:r>
      <w:r w:rsidR="0079506B">
        <w:rPr>
          <w:rFonts w:asciiTheme="minorHAnsi" w:hAnsiTheme="minorHAnsi"/>
          <w:b/>
          <w:sz w:val="28"/>
          <w:szCs w:val="28"/>
        </w:rPr>
        <w:t xml:space="preserve"> ja tänast olukorda.</w:t>
      </w:r>
    </w:p>
    <w:p w:rsidR="00E37CA2" w:rsidRDefault="00E37CA2" w:rsidP="00E37CA2">
      <w:pPr>
        <w:pStyle w:val="Default"/>
        <w:numPr>
          <w:ilvl w:val="0"/>
          <w:numId w:val="1"/>
        </w:numPr>
        <w:rPr>
          <w:rFonts w:asciiTheme="minorHAnsi" w:hAnsiTheme="minorHAnsi"/>
          <w:sz w:val="28"/>
          <w:szCs w:val="28"/>
        </w:rPr>
      </w:pPr>
      <w:r>
        <w:rPr>
          <w:rFonts w:asciiTheme="minorHAnsi" w:hAnsiTheme="minorHAnsi"/>
          <w:sz w:val="28"/>
          <w:szCs w:val="28"/>
        </w:rPr>
        <w:t xml:space="preserve">Alapeatükk </w:t>
      </w:r>
      <w:r w:rsidRPr="00E37CA2">
        <w:rPr>
          <w:rFonts w:asciiTheme="minorHAnsi" w:hAnsiTheme="minorHAnsi"/>
          <w:bCs/>
          <w:iCs/>
          <w:sz w:val="28"/>
          <w:szCs w:val="28"/>
        </w:rPr>
        <w:t xml:space="preserve">1. 2. </w:t>
      </w:r>
      <w:r>
        <w:rPr>
          <w:rFonts w:asciiTheme="minorHAnsi" w:hAnsiTheme="minorHAnsi"/>
          <w:bCs/>
          <w:iCs/>
          <w:sz w:val="28"/>
          <w:szCs w:val="28"/>
        </w:rPr>
        <w:t>„</w:t>
      </w:r>
      <w:r w:rsidRPr="00E37CA2">
        <w:rPr>
          <w:rFonts w:asciiTheme="minorHAnsi" w:hAnsiTheme="minorHAnsi"/>
          <w:bCs/>
          <w:iCs/>
          <w:sz w:val="28"/>
          <w:szCs w:val="28"/>
        </w:rPr>
        <w:t>Hiiumaa avamere tuulepargi rajamise sotsiaal-majanduslik põhjendatus.</w:t>
      </w:r>
      <w:r w:rsidR="003F6835">
        <w:rPr>
          <w:rFonts w:asciiTheme="minorHAnsi" w:hAnsiTheme="minorHAnsi"/>
          <w:bCs/>
          <w:iCs/>
          <w:sz w:val="28"/>
          <w:szCs w:val="28"/>
        </w:rPr>
        <w:t>“ a</w:t>
      </w:r>
      <w:r>
        <w:rPr>
          <w:rFonts w:asciiTheme="minorHAnsi" w:hAnsiTheme="minorHAnsi"/>
          <w:bCs/>
          <w:iCs/>
          <w:sz w:val="28"/>
          <w:szCs w:val="28"/>
        </w:rPr>
        <w:t>nnab teada: „</w:t>
      </w:r>
      <w:r w:rsidRPr="00E37CA2">
        <w:rPr>
          <w:rFonts w:asciiTheme="minorHAnsi" w:hAnsiTheme="minorHAnsi"/>
          <w:sz w:val="28"/>
          <w:szCs w:val="28"/>
        </w:rPr>
        <w:t>Aastal 2006 pakkus plastitööstus ligi 450 töökohta (Hiiumaa majandusülevaade 2006 andmetel. Äkki on võimalik statistikad kaasajastada(2009)</w:t>
      </w:r>
      <w:r>
        <w:rPr>
          <w:rFonts w:asciiTheme="minorHAnsi" w:hAnsiTheme="minorHAnsi"/>
          <w:sz w:val="28"/>
          <w:szCs w:val="28"/>
        </w:rPr>
        <w:t>“.</w:t>
      </w:r>
    </w:p>
    <w:p w:rsidR="00E37CA2" w:rsidRPr="00E37CA2" w:rsidRDefault="00E37CA2" w:rsidP="00E37CA2">
      <w:pPr>
        <w:pStyle w:val="Default"/>
        <w:ind w:left="720"/>
        <w:rPr>
          <w:rFonts w:asciiTheme="minorHAnsi" w:hAnsiTheme="minorHAnsi"/>
          <w:b/>
          <w:sz w:val="28"/>
          <w:szCs w:val="28"/>
        </w:rPr>
      </w:pPr>
      <w:r>
        <w:rPr>
          <w:rFonts w:asciiTheme="minorHAnsi" w:hAnsiTheme="minorHAnsi"/>
          <w:b/>
          <w:sz w:val="28"/>
          <w:szCs w:val="28"/>
        </w:rPr>
        <w:t>Palun statistika kaasajastada ja kirjavead parandada.</w:t>
      </w:r>
    </w:p>
    <w:p w:rsidR="00531713" w:rsidRDefault="00531713" w:rsidP="00FC027D">
      <w:pPr>
        <w:pStyle w:val="Default"/>
        <w:numPr>
          <w:ilvl w:val="0"/>
          <w:numId w:val="1"/>
        </w:numPr>
        <w:rPr>
          <w:rFonts w:asciiTheme="minorHAnsi" w:hAnsiTheme="minorHAnsi"/>
          <w:sz w:val="28"/>
          <w:szCs w:val="28"/>
        </w:rPr>
      </w:pPr>
      <w:r w:rsidRPr="00531713">
        <w:rPr>
          <w:rFonts w:asciiTheme="minorHAnsi" w:hAnsiTheme="minorHAnsi"/>
          <w:sz w:val="28"/>
          <w:szCs w:val="28"/>
        </w:rPr>
        <w:t xml:space="preserve">Punkt </w:t>
      </w:r>
      <w:r w:rsidRPr="00531713">
        <w:rPr>
          <w:rFonts w:asciiTheme="minorHAnsi" w:hAnsiTheme="minorHAnsi"/>
          <w:bCs/>
          <w:sz w:val="28"/>
          <w:szCs w:val="28"/>
        </w:rPr>
        <w:t xml:space="preserve">2.8.2. </w:t>
      </w:r>
      <w:r w:rsidR="003F6835">
        <w:rPr>
          <w:rFonts w:asciiTheme="minorHAnsi" w:hAnsiTheme="minorHAnsi"/>
          <w:bCs/>
          <w:sz w:val="28"/>
          <w:szCs w:val="28"/>
        </w:rPr>
        <w:t>„</w:t>
      </w:r>
      <w:r w:rsidRPr="00531713">
        <w:rPr>
          <w:rFonts w:asciiTheme="minorHAnsi" w:hAnsiTheme="minorHAnsi"/>
          <w:bCs/>
          <w:sz w:val="28"/>
          <w:szCs w:val="28"/>
        </w:rPr>
        <w:t>Hiiumaa madalikele tuulepargi rajamise potentsiaalne mõju kalapüügile</w:t>
      </w:r>
      <w:r w:rsidR="003F6835">
        <w:rPr>
          <w:rFonts w:asciiTheme="minorHAnsi" w:hAnsiTheme="minorHAnsi"/>
          <w:bCs/>
          <w:sz w:val="28"/>
          <w:szCs w:val="28"/>
        </w:rPr>
        <w:t xml:space="preserve">“ </w:t>
      </w:r>
      <w:r w:rsidRPr="00531713">
        <w:rPr>
          <w:rFonts w:asciiTheme="minorHAnsi" w:hAnsiTheme="minorHAnsi"/>
          <w:bCs/>
          <w:sz w:val="28"/>
          <w:szCs w:val="28"/>
        </w:rPr>
        <w:t xml:space="preserve"> väidetakse, et </w:t>
      </w:r>
      <w:r w:rsidRPr="00531713">
        <w:rPr>
          <w:rFonts w:asciiTheme="minorHAnsi" w:hAnsiTheme="minorHAnsi"/>
          <w:sz w:val="28"/>
          <w:szCs w:val="28"/>
        </w:rPr>
        <w:t xml:space="preserve"> tuuleparkide jaoks planeeritavatel madalikel ei ole rannakalurite jaoks olulist tähtsust</w:t>
      </w:r>
      <w:r w:rsidR="006C4BF3">
        <w:rPr>
          <w:rFonts w:asciiTheme="minorHAnsi" w:hAnsiTheme="minorHAnsi"/>
          <w:sz w:val="28"/>
          <w:szCs w:val="28"/>
        </w:rPr>
        <w:t xml:space="preserve">, kuna nad ei käi selles piirkonnas kalastamas. Samas on Lisas 6 </w:t>
      </w:r>
      <w:r w:rsidR="00FC027D">
        <w:rPr>
          <w:rFonts w:asciiTheme="minorHAnsi" w:hAnsiTheme="minorHAnsi"/>
          <w:sz w:val="28"/>
          <w:szCs w:val="28"/>
        </w:rPr>
        <w:t>p.</w:t>
      </w:r>
      <w:r w:rsidR="00FC027D" w:rsidRPr="00FC027D">
        <w:rPr>
          <w:rFonts w:asciiTheme="minorHAnsi" w:hAnsiTheme="minorHAnsi"/>
          <w:sz w:val="28"/>
          <w:szCs w:val="28"/>
        </w:rPr>
        <w:t xml:space="preserve">7.3.2 </w:t>
      </w:r>
      <w:r w:rsidR="003F6835">
        <w:rPr>
          <w:rFonts w:asciiTheme="minorHAnsi" w:hAnsiTheme="minorHAnsi"/>
          <w:sz w:val="28"/>
          <w:szCs w:val="28"/>
        </w:rPr>
        <w:t>„</w:t>
      </w:r>
      <w:r w:rsidR="00FC027D" w:rsidRPr="00FC027D">
        <w:rPr>
          <w:rFonts w:asciiTheme="minorHAnsi" w:hAnsiTheme="minorHAnsi"/>
          <w:sz w:val="28"/>
          <w:szCs w:val="28"/>
        </w:rPr>
        <w:t xml:space="preserve">Kalade huvi </w:t>
      </w:r>
      <w:r w:rsidR="00FC027D" w:rsidRPr="00FC027D">
        <w:rPr>
          <w:rFonts w:asciiTheme="minorHAnsi" w:hAnsiTheme="minorHAnsi"/>
          <w:sz w:val="28"/>
          <w:szCs w:val="28"/>
        </w:rPr>
        <w:lastRenderedPageBreak/>
        <w:t>tuulikute vundamentide vastu</w:t>
      </w:r>
      <w:r w:rsidR="003F6835">
        <w:rPr>
          <w:rFonts w:asciiTheme="minorHAnsi" w:hAnsiTheme="minorHAnsi"/>
          <w:sz w:val="28"/>
          <w:szCs w:val="28"/>
        </w:rPr>
        <w:t>“</w:t>
      </w:r>
      <w:r w:rsidR="00FC027D">
        <w:rPr>
          <w:rFonts w:asciiTheme="minorHAnsi" w:hAnsiTheme="minorHAnsi"/>
          <w:sz w:val="28"/>
          <w:szCs w:val="28"/>
        </w:rPr>
        <w:t xml:space="preserve"> märgitud, et „</w:t>
      </w:r>
      <w:r w:rsidR="00FC027D" w:rsidRPr="00FC027D">
        <w:rPr>
          <w:rFonts w:asciiTheme="minorHAnsi" w:hAnsiTheme="minorHAnsi"/>
          <w:sz w:val="28"/>
          <w:szCs w:val="28"/>
        </w:rPr>
        <w:t>kunstlike riffide paigaldamine lihtsalt jagab ümber organismide jaotuse veekogus, ilma et biomass tarvitseks kasvada. Kalade märgistamine näitas, et lestad liiguvad kunstliku ja loodusliku rifi vahel. Arvatakse, et nii on liigid rohkem haavatavamad, st kergemini kättesaadavamad kalandusele, millel võib olla omakorda negatiivne efekt kalavarudele</w:t>
      </w:r>
      <w:r w:rsidR="00FC027D">
        <w:rPr>
          <w:rFonts w:asciiTheme="minorHAnsi" w:hAnsiTheme="minorHAnsi"/>
          <w:sz w:val="28"/>
          <w:szCs w:val="28"/>
        </w:rPr>
        <w:t>“.</w:t>
      </w:r>
    </w:p>
    <w:p w:rsidR="00FC027D" w:rsidRDefault="00FC027D" w:rsidP="00FC027D">
      <w:pPr>
        <w:pStyle w:val="Default"/>
        <w:ind w:left="720"/>
        <w:rPr>
          <w:rFonts w:asciiTheme="minorHAnsi" w:hAnsiTheme="minorHAnsi"/>
          <w:sz w:val="28"/>
          <w:szCs w:val="28"/>
        </w:rPr>
      </w:pPr>
      <w:r>
        <w:rPr>
          <w:rFonts w:asciiTheme="minorHAnsi" w:hAnsiTheme="minorHAnsi"/>
          <w:b/>
          <w:sz w:val="28"/>
          <w:szCs w:val="28"/>
        </w:rPr>
        <w:t>Seega võib avamere tuuleparkide rajamine muuta rannakalanduse mitteefektiivsesks, kuna meelitab kalad rannikust kaugemale või muudab liigid haavatavamaks.</w:t>
      </w:r>
    </w:p>
    <w:p w:rsidR="00DD5D5A" w:rsidRDefault="008920E3" w:rsidP="00DD5D5A">
      <w:pPr>
        <w:pStyle w:val="Default"/>
        <w:numPr>
          <w:ilvl w:val="0"/>
          <w:numId w:val="1"/>
        </w:numPr>
        <w:rPr>
          <w:rFonts w:asciiTheme="minorHAnsi" w:hAnsiTheme="minorHAnsi"/>
          <w:sz w:val="28"/>
          <w:szCs w:val="28"/>
        </w:rPr>
      </w:pPr>
      <w:r>
        <w:rPr>
          <w:rFonts w:asciiTheme="minorHAnsi" w:hAnsiTheme="minorHAnsi"/>
          <w:sz w:val="28"/>
          <w:szCs w:val="28"/>
        </w:rPr>
        <w:t xml:space="preserve"> Alapeatükk </w:t>
      </w:r>
      <w:r w:rsidRPr="008920E3">
        <w:rPr>
          <w:rFonts w:asciiTheme="minorHAnsi" w:hAnsiTheme="minorHAnsi"/>
          <w:bCs/>
          <w:iCs/>
          <w:sz w:val="28"/>
          <w:szCs w:val="28"/>
        </w:rPr>
        <w:t xml:space="preserve">1.3. </w:t>
      </w:r>
      <w:r>
        <w:rPr>
          <w:rFonts w:asciiTheme="minorHAnsi" w:hAnsiTheme="minorHAnsi"/>
          <w:bCs/>
          <w:iCs/>
          <w:sz w:val="28"/>
          <w:szCs w:val="28"/>
        </w:rPr>
        <w:t>„</w:t>
      </w:r>
      <w:r w:rsidRPr="008920E3">
        <w:rPr>
          <w:rFonts w:asciiTheme="minorHAnsi" w:hAnsiTheme="minorHAnsi"/>
          <w:bCs/>
          <w:iCs/>
          <w:sz w:val="28"/>
          <w:szCs w:val="28"/>
        </w:rPr>
        <w:t>Avalikkuse kaasamine ja huvigruppide määratlemine.</w:t>
      </w:r>
      <w:r>
        <w:rPr>
          <w:rFonts w:asciiTheme="minorHAnsi" w:hAnsiTheme="minorHAnsi"/>
          <w:bCs/>
          <w:iCs/>
          <w:sz w:val="28"/>
          <w:szCs w:val="28"/>
        </w:rPr>
        <w:t>“ väidab: „</w:t>
      </w:r>
      <w:r w:rsidRPr="008920E3">
        <w:rPr>
          <w:rFonts w:asciiTheme="minorHAnsi" w:hAnsiTheme="minorHAnsi"/>
          <w:sz w:val="28"/>
          <w:szCs w:val="28"/>
        </w:rPr>
        <w:t>Hiiumaa sadamaid külastavad aastas tuhanded mereturistid. Peamised külalissadamad on Lehtma, Orjaku, Heltermaa, Suursadam ja Kõrgessaare.</w:t>
      </w:r>
      <w:r>
        <w:rPr>
          <w:rFonts w:asciiTheme="minorHAnsi" w:hAnsiTheme="minorHAnsi"/>
          <w:sz w:val="28"/>
          <w:szCs w:val="28"/>
        </w:rPr>
        <w:t>“</w:t>
      </w:r>
    </w:p>
    <w:p w:rsidR="008920E3" w:rsidRDefault="008920E3" w:rsidP="008920E3">
      <w:pPr>
        <w:pStyle w:val="Default"/>
        <w:ind w:left="720"/>
        <w:rPr>
          <w:rFonts w:asciiTheme="minorHAnsi" w:hAnsiTheme="minorHAnsi"/>
          <w:sz w:val="28"/>
          <w:szCs w:val="28"/>
        </w:rPr>
      </w:pPr>
      <w:r>
        <w:rPr>
          <w:rFonts w:asciiTheme="minorHAnsi" w:hAnsiTheme="minorHAnsi"/>
          <w:b/>
          <w:sz w:val="28"/>
          <w:szCs w:val="28"/>
        </w:rPr>
        <w:t>P</w:t>
      </w:r>
      <w:r w:rsidR="006E3532">
        <w:rPr>
          <w:rFonts w:asciiTheme="minorHAnsi" w:hAnsiTheme="minorHAnsi"/>
          <w:b/>
          <w:sz w:val="28"/>
          <w:szCs w:val="28"/>
        </w:rPr>
        <w:t>alun avaldada nende</w:t>
      </w:r>
      <w:r w:rsidR="00A45709">
        <w:rPr>
          <w:rFonts w:asciiTheme="minorHAnsi" w:hAnsiTheme="minorHAnsi"/>
          <w:b/>
          <w:sz w:val="28"/>
          <w:szCs w:val="28"/>
        </w:rPr>
        <w:t xml:space="preserve"> andmete (tuhande</w:t>
      </w:r>
      <w:r>
        <w:rPr>
          <w:rFonts w:asciiTheme="minorHAnsi" w:hAnsiTheme="minorHAnsi"/>
          <w:b/>
          <w:sz w:val="28"/>
          <w:szCs w:val="28"/>
        </w:rPr>
        <w:t>d mereturistid aastas) allikas.</w:t>
      </w:r>
    </w:p>
    <w:p w:rsidR="00167AC8" w:rsidRDefault="00167AC8" w:rsidP="00167AC8">
      <w:pPr>
        <w:pStyle w:val="Default"/>
        <w:numPr>
          <w:ilvl w:val="0"/>
          <w:numId w:val="1"/>
        </w:numPr>
        <w:rPr>
          <w:rFonts w:asciiTheme="minorHAnsi" w:hAnsiTheme="minorHAnsi"/>
          <w:sz w:val="28"/>
          <w:szCs w:val="28"/>
        </w:rPr>
      </w:pPr>
      <w:r>
        <w:rPr>
          <w:rFonts w:asciiTheme="minorHAnsi" w:hAnsiTheme="minorHAnsi"/>
          <w:sz w:val="28"/>
          <w:szCs w:val="28"/>
        </w:rPr>
        <w:t xml:space="preserve"> Kavandatavate tuuleparkide lähedusse jääb Kalana, Kõrgessaare ja Lehtma sadam. Puudub analüüs, kuidas mõjutab sadamate kasutamist (s.h. purjekate poolt) rannikumerre rajatavad tuulegeneraatorid.</w:t>
      </w:r>
    </w:p>
    <w:p w:rsidR="00167AC8" w:rsidRPr="00167AC8" w:rsidRDefault="00167AC8" w:rsidP="00167AC8">
      <w:pPr>
        <w:pStyle w:val="Default"/>
        <w:ind w:left="786"/>
        <w:rPr>
          <w:rFonts w:asciiTheme="minorHAnsi" w:hAnsiTheme="minorHAnsi"/>
          <w:b/>
          <w:sz w:val="28"/>
          <w:szCs w:val="28"/>
        </w:rPr>
      </w:pPr>
      <w:r>
        <w:rPr>
          <w:rFonts w:asciiTheme="minorHAnsi" w:hAnsiTheme="minorHAnsi"/>
          <w:b/>
          <w:sz w:val="28"/>
          <w:szCs w:val="28"/>
        </w:rPr>
        <w:t xml:space="preserve">Planeeritavad tuulegeneraatorid võivad oluliselt vähendada Kalana sadama kasutamist. </w:t>
      </w:r>
    </w:p>
    <w:p w:rsidR="001030E8" w:rsidRDefault="001030E8" w:rsidP="001030E8">
      <w:pPr>
        <w:pStyle w:val="Default"/>
        <w:numPr>
          <w:ilvl w:val="0"/>
          <w:numId w:val="1"/>
        </w:numPr>
        <w:rPr>
          <w:rFonts w:asciiTheme="minorHAnsi" w:hAnsiTheme="minorHAnsi"/>
          <w:sz w:val="28"/>
          <w:szCs w:val="28"/>
        </w:rPr>
      </w:pPr>
      <w:r>
        <w:rPr>
          <w:rFonts w:asciiTheme="minorHAnsi" w:hAnsiTheme="minorHAnsi"/>
          <w:sz w:val="28"/>
          <w:szCs w:val="28"/>
        </w:rPr>
        <w:t xml:space="preserve">Alapeatükk </w:t>
      </w:r>
      <w:r w:rsidRPr="001030E8">
        <w:rPr>
          <w:rFonts w:asciiTheme="minorHAnsi" w:hAnsiTheme="minorHAnsi"/>
          <w:bCs/>
          <w:iCs/>
          <w:sz w:val="28"/>
          <w:szCs w:val="28"/>
        </w:rPr>
        <w:t xml:space="preserve">2.2. </w:t>
      </w:r>
      <w:r>
        <w:rPr>
          <w:rFonts w:asciiTheme="minorHAnsi" w:hAnsiTheme="minorHAnsi"/>
          <w:bCs/>
          <w:iCs/>
          <w:sz w:val="28"/>
          <w:szCs w:val="28"/>
        </w:rPr>
        <w:t>„</w:t>
      </w:r>
      <w:r w:rsidRPr="001030E8">
        <w:rPr>
          <w:rFonts w:asciiTheme="minorHAnsi" w:hAnsiTheme="minorHAnsi"/>
          <w:bCs/>
          <w:iCs/>
          <w:sz w:val="28"/>
          <w:szCs w:val="28"/>
        </w:rPr>
        <w:t>Piirkonnas paiknevad/elutsevad teised, Eesti rahvuslikul tasandil, looduskaitsealused alad ja liigid, võimalikus mõjupiirkonnas meres ja maismaal</w:t>
      </w:r>
      <w:r>
        <w:rPr>
          <w:rFonts w:asciiTheme="minorHAnsi" w:hAnsiTheme="minorHAnsi"/>
          <w:bCs/>
          <w:iCs/>
          <w:sz w:val="28"/>
          <w:szCs w:val="28"/>
        </w:rPr>
        <w:t>“ annab teada, et „</w:t>
      </w:r>
      <w:r w:rsidRPr="001030E8">
        <w:rPr>
          <w:rFonts w:asciiTheme="minorHAnsi" w:hAnsiTheme="minorHAnsi"/>
          <w:sz w:val="28"/>
          <w:szCs w:val="28"/>
        </w:rPr>
        <w:t xml:space="preserve">Hüljeste lesila on ka Pujurderahul. </w:t>
      </w:r>
      <w:r w:rsidRPr="001030E8">
        <w:rPr>
          <w:rFonts w:asciiTheme="minorHAnsi" w:hAnsiTheme="minorHAnsi"/>
          <w:i/>
          <w:iCs/>
          <w:sz w:val="28"/>
          <w:szCs w:val="28"/>
        </w:rPr>
        <w:t>Hallhüljes on kantud Maailma Looduskaitse Li</w:t>
      </w:r>
      <w:r w:rsidRPr="001030E8">
        <w:rPr>
          <w:rFonts w:asciiTheme="minorHAnsi" w:hAnsiTheme="minorHAnsi"/>
          <w:sz w:val="28"/>
          <w:szCs w:val="28"/>
        </w:rPr>
        <w:t>idu (IUCN) Punasele Lehele, kui ohustatud liik. Hüljeste paljunemine toimub veebruari lõpust aprilli alguseni. Hallhülged moodustavad sel ajal suuri kolooniaid. Selle 4-6 nädala jooksul täiskasvanud hülged ei söö ja kulutavad elutegevuseks endi rasvavarusid. Lesilatel viibimise ajal on igasugune hallhüljeste häirimine äärmiselt ebasoovitav.</w:t>
      </w:r>
      <w:r>
        <w:rPr>
          <w:rFonts w:asciiTheme="minorHAnsi" w:hAnsiTheme="minorHAnsi"/>
          <w:sz w:val="28"/>
          <w:szCs w:val="28"/>
        </w:rPr>
        <w:t>“</w:t>
      </w:r>
    </w:p>
    <w:p w:rsidR="001030E8" w:rsidRDefault="001030E8" w:rsidP="001030E8">
      <w:pPr>
        <w:pStyle w:val="Default"/>
        <w:ind w:left="720"/>
        <w:rPr>
          <w:rFonts w:asciiTheme="minorHAnsi" w:hAnsiTheme="minorHAnsi"/>
          <w:sz w:val="28"/>
          <w:szCs w:val="28"/>
        </w:rPr>
      </w:pPr>
      <w:r>
        <w:rPr>
          <w:rFonts w:asciiTheme="minorHAnsi" w:hAnsiTheme="minorHAnsi"/>
          <w:b/>
          <w:sz w:val="28"/>
          <w:szCs w:val="28"/>
        </w:rPr>
        <w:t>Puudub</w:t>
      </w:r>
      <w:r w:rsidR="00A45709">
        <w:rPr>
          <w:rFonts w:asciiTheme="minorHAnsi" w:hAnsiTheme="minorHAnsi"/>
          <w:b/>
          <w:sz w:val="28"/>
          <w:szCs w:val="28"/>
        </w:rPr>
        <w:t xml:space="preserve"> uuring kavandatava tegevuse mõjust </w:t>
      </w:r>
      <w:r>
        <w:rPr>
          <w:rFonts w:asciiTheme="minorHAnsi" w:hAnsiTheme="minorHAnsi"/>
          <w:b/>
          <w:sz w:val="28"/>
          <w:szCs w:val="28"/>
        </w:rPr>
        <w:t xml:space="preserve"> hüljeste populatsioonile.</w:t>
      </w:r>
    </w:p>
    <w:p w:rsidR="00CB52CE" w:rsidRDefault="00CB52CE" w:rsidP="00A45709">
      <w:pPr>
        <w:pStyle w:val="Default"/>
        <w:numPr>
          <w:ilvl w:val="0"/>
          <w:numId w:val="1"/>
        </w:numPr>
        <w:rPr>
          <w:rFonts w:asciiTheme="minorHAnsi" w:hAnsiTheme="minorHAnsi"/>
          <w:sz w:val="28"/>
          <w:szCs w:val="28"/>
        </w:rPr>
      </w:pPr>
      <w:r>
        <w:rPr>
          <w:rFonts w:asciiTheme="minorHAnsi" w:hAnsiTheme="minorHAnsi"/>
          <w:bCs/>
          <w:sz w:val="28"/>
          <w:szCs w:val="28"/>
        </w:rPr>
        <w:t xml:space="preserve">Alapeatükk </w:t>
      </w:r>
      <w:r w:rsidRPr="00CB52CE">
        <w:rPr>
          <w:rFonts w:asciiTheme="minorHAnsi" w:hAnsiTheme="minorHAnsi"/>
          <w:bCs/>
          <w:iCs/>
          <w:sz w:val="28"/>
          <w:szCs w:val="28"/>
        </w:rPr>
        <w:t xml:space="preserve">3.5. </w:t>
      </w:r>
      <w:r>
        <w:rPr>
          <w:rFonts w:asciiTheme="minorHAnsi" w:hAnsiTheme="minorHAnsi"/>
          <w:bCs/>
          <w:iCs/>
          <w:sz w:val="28"/>
          <w:szCs w:val="28"/>
        </w:rPr>
        <w:t>„</w:t>
      </w:r>
      <w:r w:rsidRPr="00CB52CE">
        <w:rPr>
          <w:rFonts w:asciiTheme="minorHAnsi" w:hAnsiTheme="minorHAnsi"/>
          <w:bCs/>
          <w:iCs/>
          <w:sz w:val="28"/>
          <w:szCs w:val="28"/>
        </w:rPr>
        <w:t>Tuulepargi jaoks loodavad elektrivõrguühendused</w:t>
      </w:r>
      <w:r>
        <w:rPr>
          <w:rFonts w:asciiTheme="minorHAnsi" w:hAnsiTheme="minorHAnsi"/>
          <w:bCs/>
          <w:iCs/>
          <w:sz w:val="28"/>
          <w:szCs w:val="28"/>
        </w:rPr>
        <w:t>“ lubab: „</w:t>
      </w:r>
      <w:r w:rsidRPr="00CB52CE">
        <w:rPr>
          <w:rFonts w:asciiTheme="minorHAnsi" w:hAnsiTheme="minorHAnsi"/>
          <w:sz w:val="28"/>
          <w:szCs w:val="28"/>
        </w:rPr>
        <w:t>Kolm 110 kV merekaabli trassi hõlmavad enda alla kokku 0,4 km2 suuruse ala 72 km ulatuses (joonis 3.13, Lisa 1)</w:t>
      </w:r>
      <w:r>
        <w:rPr>
          <w:rFonts w:asciiTheme="minorHAnsi" w:hAnsiTheme="minorHAnsi"/>
          <w:sz w:val="28"/>
          <w:szCs w:val="28"/>
        </w:rPr>
        <w:t>“</w:t>
      </w:r>
      <w:r w:rsidRPr="00CB52CE">
        <w:rPr>
          <w:rFonts w:asciiTheme="minorHAnsi" w:hAnsiTheme="minorHAnsi"/>
          <w:sz w:val="28"/>
          <w:szCs w:val="28"/>
        </w:rPr>
        <w:t>.</w:t>
      </w:r>
    </w:p>
    <w:p w:rsidR="00CB52CE" w:rsidRDefault="00CB52CE" w:rsidP="00CB52CE">
      <w:pPr>
        <w:pStyle w:val="Default"/>
        <w:ind w:left="720"/>
        <w:rPr>
          <w:rFonts w:asciiTheme="minorHAnsi" w:hAnsiTheme="minorHAnsi"/>
          <w:sz w:val="28"/>
          <w:szCs w:val="28"/>
        </w:rPr>
      </w:pPr>
      <w:r>
        <w:rPr>
          <w:rFonts w:asciiTheme="minorHAnsi" w:hAnsiTheme="minorHAnsi"/>
          <w:sz w:val="28"/>
          <w:szCs w:val="28"/>
        </w:rPr>
        <w:t xml:space="preserve">Keskkonnaministeeriumi kodulehelt </w:t>
      </w:r>
      <w:hyperlink r:id="rId7" w:history="1">
        <w:r w:rsidRPr="00FD3D9A">
          <w:rPr>
            <w:rStyle w:val="Hyperlink"/>
            <w:rFonts w:asciiTheme="minorHAnsi" w:hAnsiTheme="minorHAnsi"/>
            <w:sz w:val="28"/>
            <w:szCs w:val="28"/>
          </w:rPr>
          <w:t>http://www.envir.ee/1169853</w:t>
        </w:r>
      </w:hyperlink>
      <w:r>
        <w:rPr>
          <w:rFonts w:asciiTheme="minorHAnsi" w:hAnsiTheme="minorHAnsi"/>
          <w:sz w:val="28"/>
          <w:szCs w:val="28"/>
        </w:rPr>
        <w:t xml:space="preserve"> avanev Lisa 1 (</w:t>
      </w:r>
      <w:hyperlink r:id="rId8" w:history="1">
        <w:r w:rsidRPr="00FD3D9A">
          <w:rPr>
            <w:rStyle w:val="Hyperlink"/>
            <w:rFonts w:asciiTheme="minorHAnsi" w:hAnsiTheme="minorHAnsi"/>
            <w:sz w:val="28"/>
            <w:szCs w:val="28"/>
          </w:rPr>
          <w:t>http://www.envir.ee/orb.aw/class=file/action=preview/id=1170179/Lisa+2-2+Visualiseeringud.pdf</w:t>
        </w:r>
      </w:hyperlink>
      <w:r>
        <w:rPr>
          <w:rFonts w:asciiTheme="minorHAnsi" w:hAnsiTheme="minorHAnsi"/>
          <w:sz w:val="28"/>
          <w:szCs w:val="28"/>
        </w:rPr>
        <w:t>) sisaldab vaid kavandatavate tuuleparkide visualiseeringut.</w:t>
      </w:r>
    </w:p>
    <w:p w:rsidR="00CB52CE" w:rsidRDefault="00CB52CE" w:rsidP="00CB52CE">
      <w:pPr>
        <w:pStyle w:val="Default"/>
        <w:ind w:firstLine="708"/>
        <w:rPr>
          <w:rFonts w:asciiTheme="minorHAnsi" w:hAnsiTheme="minorHAnsi"/>
          <w:sz w:val="28"/>
          <w:szCs w:val="28"/>
        </w:rPr>
      </w:pPr>
      <w:r>
        <w:rPr>
          <w:rFonts w:asciiTheme="minorHAnsi" w:hAnsiTheme="minorHAnsi"/>
          <w:sz w:val="28"/>
          <w:szCs w:val="28"/>
        </w:rPr>
        <w:t xml:space="preserve">Keskkonnmõjude hindamise aruandes lubatud </w:t>
      </w:r>
      <w:r w:rsidRPr="00CB52CE">
        <w:rPr>
          <w:rFonts w:asciiTheme="minorHAnsi" w:hAnsiTheme="minorHAnsi"/>
          <w:sz w:val="28"/>
          <w:szCs w:val="28"/>
        </w:rPr>
        <w:t>Lisa 1. Tehnilised projektid</w:t>
      </w:r>
      <w:r>
        <w:rPr>
          <w:sz w:val="23"/>
          <w:szCs w:val="23"/>
        </w:rPr>
        <w:t xml:space="preserve"> </w:t>
      </w:r>
      <w:r>
        <w:rPr>
          <w:sz w:val="28"/>
          <w:szCs w:val="28"/>
        </w:rPr>
        <w:tab/>
      </w:r>
      <w:r>
        <w:rPr>
          <w:rFonts w:asciiTheme="minorHAnsi" w:hAnsiTheme="minorHAnsi"/>
          <w:sz w:val="28"/>
          <w:szCs w:val="28"/>
        </w:rPr>
        <w:t>ei ole 24.05 leitavad.</w:t>
      </w:r>
    </w:p>
    <w:p w:rsidR="00CB52CE" w:rsidRPr="00B30602" w:rsidRDefault="00CB52CE" w:rsidP="00B30602">
      <w:pPr>
        <w:pStyle w:val="Default"/>
        <w:ind w:left="708"/>
        <w:rPr>
          <w:rFonts w:asciiTheme="minorHAnsi" w:hAnsiTheme="minorHAnsi"/>
          <w:b/>
          <w:sz w:val="28"/>
          <w:szCs w:val="28"/>
        </w:rPr>
      </w:pPr>
      <w:r w:rsidRPr="00B30602">
        <w:rPr>
          <w:rFonts w:asciiTheme="minorHAnsi" w:hAnsiTheme="minorHAnsi"/>
          <w:b/>
          <w:sz w:val="28"/>
          <w:szCs w:val="28"/>
        </w:rPr>
        <w:lastRenderedPageBreak/>
        <w:t>Avalikustamise käigus ei</w:t>
      </w:r>
      <w:r w:rsidR="00B30602" w:rsidRPr="00B30602">
        <w:rPr>
          <w:rFonts w:asciiTheme="minorHAnsi" w:hAnsiTheme="minorHAnsi"/>
          <w:b/>
          <w:sz w:val="28"/>
          <w:szCs w:val="28"/>
        </w:rPr>
        <w:t xml:space="preserve"> ole tehnilised projektid</w:t>
      </w:r>
      <w:r w:rsidRPr="00B30602">
        <w:rPr>
          <w:b/>
          <w:sz w:val="28"/>
          <w:szCs w:val="28"/>
        </w:rPr>
        <w:t xml:space="preserve"> </w:t>
      </w:r>
      <w:r w:rsidR="00B30602">
        <w:rPr>
          <w:rFonts w:asciiTheme="minorHAnsi" w:hAnsiTheme="minorHAnsi"/>
          <w:b/>
          <w:sz w:val="28"/>
          <w:szCs w:val="28"/>
        </w:rPr>
        <w:t>avalikkusele kättesaadavad.</w:t>
      </w:r>
    </w:p>
    <w:p w:rsidR="00CB52CE" w:rsidRPr="00B30602" w:rsidRDefault="00CB52CE" w:rsidP="00CB52CE">
      <w:pPr>
        <w:pStyle w:val="Default"/>
        <w:ind w:left="720"/>
        <w:rPr>
          <w:rFonts w:asciiTheme="minorHAnsi" w:hAnsiTheme="minorHAnsi"/>
          <w:b/>
          <w:sz w:val="28"/>
          <w:szCs w:val="28"/>
        </w:rPr>
      </w:pPr>
    </w:p>
    <w:p w:rsidR="00FC027D" w:rsidRDefault="005E13F6" w:rsidP="005E13F6">
      <w:pPr>
        <w:pStyle w:val="Default"/>
        <w:numPr>
          <w:ilvl w:val="0"/>
          <w:numId w:val="1"/>
        </w:numPr>
        <w:rPr>
          <w:rFonts w:asciiTheme="minorHAnsi" w:hAnsiTheme="minorHAnsi"/>
          <w:sz w:val="28"/>
          <w:szCs w:val="28"/>
        </w:rPr>
      </w:pPr>
      <w:r>
        <w:rPr>
          <w:rFonts w:asciiTheme="minorHAnsi" w:hAnsiTheme="minorHAnsi"/>
          <w:sz w:val="28"/>
          <w:szCs w:val="28"/>
        </w:rPr>
        <w:t xml:space="preserve"> Alapeatükk </w:t>
      </w:r>
      <w:r w:rsidRPr="005E13F6">
        <w:rPr>
          <w:rFonts w:asciiTheme="minorHAnsi" w:hAnsiTheme="minorHAnsi"/>
          <w:bCs/>
          <w:sz w:val="28"/>
          <w:szCs w:val="28"/>
        </w:rPr>
        <w:t xml:space="preserve">4.8.2.2. </w:t>
      </w:r>
      <w:r>
        <w:rPr>
          <w:rFonts w:asciiTheme="minorHAnsi" w:hAnsiTheme="minorHAnsi"/>
          <w:bCs/>
          <w:sz w:val="28"/>
          <w:szCs w:val="28"/>
        </w:rPr>
        <w:t>„</w:t>
      </w:r>
      <w:r w:rsidRPr="005E13F6">
        <w:rPr>
          <w:rFonts w:asciiTheme="minorHAnsi" w:hAnsiTheme="minorHAnsi"/>
          <w:bCs/>
          <w:sz w:val="28"/>
          <w:szCs w:val="28"/>
        </w:rPr>
        <w:t>Tasand 2 – Hiiumaa</w:t>
      </w:r>
      <w:r>
        <w:rPr>
          <w:rFonts w:asciiTheme="minorHAnsi" w:hAnsiTheme="minorHAnsi"/>
          <w:bCs/>
          <w:sz w:val="28"/>
          <w:szCs w:val="28"/>
        </w:rPr>
        <w:t>“  tunnistab: „</w:t>
      </w:r>
      <w:r w:rsidRPr="005E13F6">
        <w:rPr>
          <w:rFonts w:asciiTheme="minorHAnsi" w:hAnsiTheme="minorHAnsi"/>
          <w:sz w:val="28"/>
          <w:szCs w:val="28"/>
        </w:rPr>
        <w:t xml:space="preserve">Kõpu poolsaare tipu ning Tahkuna poolsaare läänekülje puhkamiseks kasutataval alal avaneb käesoleval hetkel vaade rajatisteta avamerele. Kavandatavad meretuulikud muudaksid vaadet oluliselt. Muudatust vaates saab olulisimaks pidada Kõpu poolsaare tipus, kus vahemaa ranniku ja kavandatavate tuulikute vahel on vähim ning seega hõlmaksid tuulikud protsentuaalselt suurema osa vaatest. Tuulikud muutuksid vaates vähemdomineerivamaks piki poolsaare lõunakülge kagusse liikudes, kuna vaade avaneb eelkõige edela suunas (Kaleste piirkonnas), mistõttu tuulikud moodustaksid väiksema osa kogu vaatest. Tahkuna poolsaare lääneküljel merele avanevad vaated on käesoleval hetkel samuti rajatistest puutumatule avamerele. Olulisem muudatus vaates Tahkuna poolsaarelt kaasneks tuulikute paigutamisega Glotovi (Vinkovi) </w:t>
      </w:r>
      <w:r>
        <w:rPr>
          <w:rFonts w:asciiTheme="minorHAnsi" w:hAnsiTheme="minorHAnsi"/>
          <w:sz w:val="28"/>
          <w:szCs w:val="28"/>
        </w:rPr>
        <w:t>luta</w:t>
      </w:r>
      <w:r w:rsidRPr="005E13F6">
        <w:rPr>
          <w:rFonts w:asciiTheme="minorHAnsi" w:hAnsiTheme="minorHAnsi"/>
          <w:sz w:val="28"/>
          <w:szCs w:val="28"/>
        </w:rPr>
        <w:t>madalale.</w:t>
      </w:r>
      <w:r>
        <w:rPr>
          <w:rFonts w:asciiTheme="minorHAnsi" w:hAnsiTheme="minorHAnsi"/>
          <w:sz w:val="28"/>
          <w:szCs w:val="28"/>
        </w:rPr>
        <w:t>“</w:t>
      </w:r>
    </w:p>
    <w:p w:rsidR="005E13F6" w:rsidRDefault="005E13F6" w:rsidP="005E13F6">
      <w:pPr>
        <w:pStyle w:val="Default"/>
        <w:ind w:left="720"/>
        <w:rPr>
          <w:rFonts w:asciiTheme="minorHAnsi" w:hAnsiTheme="minorHAnsi"/>
          <w:sz w:val="28"/>
          <w:szCs w:val="28"/>
        </w:rPr>
      </w:pPr>
      <w:r>
        <w:rPr>
          <w:rFonts w:asciiTheme="minorHAnsi" w:hAnsiTheme="minorHAnsi"/>
          <w:sz w:val="28"/>
          <w:szCs w:val="28"/>
        </w:rPr>
        <w:t>See on hiidlastele (nii püsi- kui suvehiidlastele) väga raskesti talutav, sest hiidlased on varasemalt kirjalikult jäädvustanud väärtuslike maastike ja vaadete olulisust (Hiiu Maakonna maakonnaplaneering, kehtestatud 2001).</w:t>
      </w:r>
    </w:p>
    <w:p w:rsidR="005E13F6" w:rsidRDefault="005E13F6" w:rsidP="005E13F6">
      <w:pPr>
        <w:pStyle w:val="Default"/>
        <w:ind w:left="720"/>
        <w:rPr>
          <w:rFonts w:asciiTheme="minorHAnsi" w:hAnsiTheme="minorHAnsi"/>
          <w:b/>
          <w:sz w:val="28"/>
          <w:szCs w:val="28"/>
        </w:rPr>
      </w:pPr>
      <w:r>
        <w:rPr>
          <w:rFonts w:asciiTheme="minorHAnsi" w:hAnsiTheme="minorHAnsi"/>
          <w:b/>
          <w:sz w:val="28"/>
          <w:szCs w:val="28"/>
        </w:rPr>
        <w:t xml:space="preserve">Tuuleparkide rajamine Hiiumaa lähismadalikele võtab hiidlastelt </w:t>
      </w:r>
      <w:r w:rsidR="004514EC">
        <w:rPr>
          <w:rFonts w:asciiTheme="minorHAnsi" w:hAnsiTheme="minorHAnsi"/>
          <w:b/>
          <w:sz w:val="28"/>
          <w:szCs w:val="28"/>
        </w:rPr>
        <w:t xml:space="preserve">ja nende külalistelt </w:t>
      </w:r>
      <w:r>
        <w:rPr>
          <w:rFonts w:asciiTheme="minorHAnsi" w:hAnsiTheme="minorHAnsi"/>
          <w:b/>
          <w:sz w:val="28"/>
          <w:szCs w:val="28"/>
        </w:rPr>
        <w:t>loodusvaated, mida olulisust on aastaid tagasi kirjalikult fikseeritud</w:t>
      </w:r>
      <w:r w:rsidR="00702AFC">
        <w:rPr>
          <w:rFonts w:asciiTheme="minorHAnsi" w:hAnsiTheme="minorHAnsi"/>
          <w:b/>
          <w:sz w:val="28"/>
          <w:szCs w:val="28"/>
        </w:rPr>
        <w:t>.</w:t>
      </w:r>
    </w:p>
    <w:p w:rsidR="00702AFC" w:rsidRDefault="00702AFC" w:rsidP="00702AFC">
      <w:pPr>
        <w:pStyle w:val="Default"/>
        <w:numPr>
          <w:ilvl w:val="0"/>
          <w:numId w:val="1"/>
        </w:numPr>
        <w:rPr>
          <w:rFonts w:asciiTheme="minorHAnsi" w:hAnsiTheme="minorHAnsi"/>
          <w:sz w:val="28"/>
          <w:szCs w:val="28"/>
        </w:rPr>
      </w:pPr>
      <w:r>
        <w:rPr>
          <w:rFonts w:asciiTheme="minorHAnsi" w:hAnsiTheme="minorHAnsi"/>
          <w:sz w:val="28"/>
          <w:szCs w:val="28"/>
        </w:rPr>
        <w:t xml:space="preserve"> Alapeatükk </w:t>
      </w:r>
      <w:r w:rsidRPr="00702AFC">
        <w:rPr>
          <w:rFonts w:asciiTheme="minorHAnsi" w:hAnsiTheme="minorHAnsi"/>
          <w:bCs/>
          <w:iCs/>
          <w:sz w:val="28"/>
          <w:szCs w:val="28"/>
        </w:rPr>
        <w:t xml:space="preserve">4.8.2. </w:t>
      </w:r>
      <w:r>
        <w:rPr>
          <w:rFonts w:asciiTheme="minorHAnsi" w:hAnsiTheme="minorHAnsi"/>
          <w:bCs/>
          <w:iCs/>
          <w:sz w:val="28"/>
          <w:szCs w:val="28"/>
        </w:rPr>
        <w:t>„</w:t>
      </w:r>
      <w:r w:rsidRPr="00702AFC">
        <w:rPr>
          <w:rFonts w:asciiTheme="minorHAnsi" w:hAnsiTheme="minorHAnsi"/>
          <w:bCs/>
          <w:iCs/>
          <w:sz w:val="28"/>
          <w:szCs w:val="28"/>
        </w:rPr>
        <w:t>Mõju Hiiumaa majanduselule</w:t>
      </w:r>
      <w:r>
        <w:rPr>
          <w:rFonts w:asciiTheme="minorHAnsi" w:hAnsiTheme="minorHAnsi"/>
          <w:bCs/>
          <w:iCs/>
          <w:sz w:val="28"/>
          <w:szCs w:val="28"/>
        </w:rPr>
        <w:t>“ väidab: „</w:t>
      </w:r>
      <w:r w:rsidRPr="00702AFC">
        <w:rPr>
          <w:rFonts w:asciiTheme="minorHAnsi" w:hAnsiTheme="minorHAnsi"/>
          <w:sz w:val="28"/>
          <w:szCs w:val="28"/>
        </w:rPr>
        <w:t>Taastuvatest allikatest energia tootmist peetakse fossiilsetest kütustest tööjõumahukamaks, seega enam kohapealseid töökohti pakkuvaks.</w:t>
      </w:r>
      <w:r>
        <w:rPr>
          <w:rFonts w:asciiTheme="minorHAnsi" w:hAnsiTheme="minorHAnsi"/>
          <w:sz w:val="28"/>
          <w:szCs w:val="28"/>
        </w:rPr>
        <w:t>“</w:t>
      </w:r>
    </w:p>
    <w:p w:rsidR="00702AFC" w:rsidRDefault="00702AFC" w:rsidP="00702AFC">
      <w:pPr>
        <w:pStyle w:val="Default"/>
        <w:ind w:left="720"/>
        <w:rPr>
          <w:rFonts w:asciiTheme="minorHAnsi" w:hAnsiTheme="minorHAnsi"/>
          <w:sz w:val="28"/>
          <w:szCs w:val="28"/>
        </w:rPr>
      </w:pPr>
      <w:r>
        <w:rPr>
          <w:rFonts w:asciiTheme="minorHAnsi" w:hAnsiTheme="minorHAnsi"/>
          <w:sz w:val="28"/>
          <w:szCs w:val="28"/>
        </w:rPr>
        <w:t xml:space="preserve">Väide on umbmäärane ja eksitav, sest ei saa kohapealsete töökohtade tekkelt võrdsustada kõrgtehnoloogilist tuuleparki ja näiteks biomassi kasutavat taastuvenergeetikat. </w:t>
      </w:r>
    </w:p>
    <w:p w:rsidR="00702AFC" w:rsidRDefault="00702AFC" w:rsidP="00702AFC">
      <w:pPr>
        <w:pStyle w:val="Default"/>
        <w:ind w:left="720"/>
        <w:rPr>
          <w:rFonts w:asciiTheme="minorHAnsi" w:hAnsiTheme="minorHAnsi"/>
          <w:b/>
          <w:sz w:val="28"/>
          <w:szCs w:val="28"/>
        </w:rPr>
      </w:pPr>
      <w:r>
        <w:rPr>
          <w:rFonts w:asciiTheme="minorHAnsi" w:hAnsiTheme="minorHAnsi"/>
          <w:b/>
          <w:sz w:val="28"/>
          <w:szCs w:val="28"/>
        </w:rPr>
        <w:t>Palun viidet allikale, kust teave pärineb.</w:t>
      </w:r>
    </w:p>
    <w:p w:rsidR="00CC047A" w:rsidRDefault="00CC047A" w:rsidP="00CC047A">
      <w:pPr>
        <w:pStyle w:val="Default"/>
        <w:numPr>
          <w:ilvl w:val="0"/>
          <w:numId w:val="1"/>
        </w:numPr>
        <w:rPr>
          <w:rFonts w:asciiTheme="minorHAnsi" w:hAnsiTheme="minorHAnsi"/>
          <w:sz w:val="28"/>
          <w:szCs w:val="28"/>
        </w:rPr>
      </w:pPr>
      <w:r>
        <w:rPr>
          <w:sz w:val="28"/>
          <w:szCs w:val="28"/>
        </w:rPr>
        <w:t xml:space="preserve">Alapeatükk  </w:t>
      </w:r>
      <w:r w:rsidRPr="00CC047A">
        <w:rPr>
          <w:rFonts w:asciiTheme="minorHAnsi" w:hAnsiTheme="minorHAnsi"/>
          <w:bCs/>
          <w:iCs/>
          <w:sz w:val="28"/>
          <w:szCs w:val="28"/>
        </w:rPr>
        <w:t xml:space="preserve">4.8.2. </w:t>
      </w:r>
      <w:r>
        <w:rPr>
          <w:rFonts w:asciiTheme="minorHAnsi" w:hAnsiTheme="minorHAnsi"/>
          <w:bCs/>
          <w:iCs/>
          <w:sz w:val="28"/>
          <w:szCs w:val="28"/>
        </w:rPr>
        <w:t>„</w:t>
      </w:r>
      <w:r w:rsidRPr="00CC047A">
        <w:rPr>
          <w:rFonts w:asciiTheme="minorHAnsi" w:hAnsiTheme="minorHAnsi"/>
          <w:bCs/>
          <w:iCs/>
          <w:sz w:val="28"/>
          <w:szCs w:val="28"/>
        </w:rPr>
        <w:t>Mõju Hiiumaa majanduselule</w:t>
      </w:r>
      <w:r>
        <w:rPr>
          <w:rFonts w:asciiTheme="minorHAnsi" w:hAnsiTheme="minorHAnsi"/>
          <w:bCs/>
          <w:iCs/>
          <w:sz w:val="28"/>
          <w:szCs w:val="28"/>
        </w:rPr>
        <w:t xml:space="preserve">“ alalõik „Kohalike töökohtade loomine“ lubab: </w:t>
      </w:r>
      <w:r>
        <w:rPr>
          <w:b/>
          <w:bCs/>
          <w:i/>
          <w:iCs/>
          <w:sz w:val="32"/>
          <w:szCs w:val="32"/>
        </w:rPr>
        <w:t xml:space="preserve"> </w:t>
      </w:r>
      <w:r>
        <w:rPr>
          <w:sz w:val="23"/>
          <w:szCs w:val="23"/>
        </w:rPr>
        <w:t>„</w:t>
      </w:r>
      <w:r w:rsidRPr="00CC047A">
        <w:rPr>
          <w:rFonts w:asciiTheme="minorHAnsi" w:hAnsiTheme="minorHAnsi"/>
          <w:sz w:val="28"/>
          <w:szCs w:val="28"/>
        </w:rPr>
        <w:t>Rajamisaegsete töökohtade võimalik koguarv jääb vahemikku 100 kuni 200 inimest, juhtimiskeskus pakub ligikaudu kümmet pidevat töökohta, lisaks neile ka toetavad teenused, hooldusmeeskond võiks esialgsete hinnangute kohaselt tööd pakkuda 10-20 inimesele.</w:t>
      </w:r>
      <w:r>
        <w:rPr>
          <w:rFonts w:asciiTheme="minorHAnsi" w:hAnsiTheme="minorHAnsi"/>
          <w:sz w:val="28"/>
          <w:szCs w:val="28"/>
        </w:rPr>
        <w:t>“</w:t>
      </w:r>
    </w:p>
    <w:p w:rsidR="00CC047A" w:rsidRDefault="00CC047A" w:rsidP="00CC047A">
      <w:pPr>
        <w:pStyle w:val="Default"/>
        <w:ind w:left="720"/>
        <w:rPr>
          <w:rFonts w:asciiTheme="minorHAnsi" w:hAnsiTheme="minorHAnsi"/>
          <w:sz w:val="28"/>
          <w:szCs w:val="28"/>
        </w:rPr>
      </w:pPr>
      <w:r>
        <w:rPr>
          <w:rFonts w:asciiTheme="minorHAnsi" w:hAnsiTheme="minorHAnsi"/>
          <w:sz w:val="28"/>
          <w:szCs w:val="28"/>
        </w:rPr>
        <w:t xml:space="preserve">Hiiumaa kogemus ütleb, et sageli kasutavad ettevõtjad väljastpoolt Hiiumaad pärit tööjõudu (näiteks Jaotusvõrk liinitrasside aluse </w:t>
      </w:r>
      <w:r>
        <w:rPr>
          <w:rFonts w:asciiTheme="minorHAnsi" w:hAnsiTheme="minorHAnsi"/>
          <w:sz w:val="28"/>
          <w:szCs w:val="28"/>
        </w:rPr>
        <w:lastRenderedPageBreak/>
        <w:t>hooldamiseks) ja puudub mehhanism, mis annaks selle töö hiidlastele.</w:t>
      </w:r>
      <w:r w:rsidR="00FD1818">
        <w:rPr>
          <w:rFonts w:asciiTheme="minorHAnsi" w:hAnsiTheme="minorHAnsi"/>
          <w:sz w:val="28"/>
          <w:szCs w:val="28"/>
        </w:rPr>
        <w:t xml:space="preserve"> Regioon, kuhu töökohad  ära jaotatakse, on</w:t>
      </w:r>
      <w:r w:rsidR="00A45709">
        <w:rPr>
          <w:rFonts w:asciiTheme="minorHAnsi" w:hAnsiTheme="minorHAnsi"/>
          <w:sz w:val="28"/>
          <w:szCs w:val="28"/>
        </w:rPr>
        <w:t xml:space="preserve"> Hiiumaast</w:t>
      </w:r>
      <w:r w:rsidR="00FD1818">
        <w:rPr>
          <w:rFonts w:asciiTheme="minorHAnsi" w:hAnsiTheme="minorHAnsi"/>
          <w:sz w:val="28"/>
          <w:szCs w:val="28"/>
        </w:rPr>
        <w:t xml:space="preserve"> palju suurem.</w:t>
      </w:r>
    </w:p>
    <w:p w:rsidR="00CC047A" w:rsidRDefault="00CC047A" w:rsidP="00CC047A">
      <w:pPr>
        <w:pStyle w:val="Default"/>
        <w:ind w:left="720"/>
        <w:rPr>
          <w:rFonts w:asciiTheme="minorHAnsi" w:hAnsiTheme="minorHAnsi"/>
          <w:b/>
          <w:sz w:val="28"/>
          <w:szCs w:val="28"/>
        </w:rPr>
      </w:pPr>
      <w:r>
        <w:rPr>
          <w:rFonts w:asciiTheme="minorHAnsi" w:hAnsiTheme="minorHAnsi"/>
          <w:b/>
          <w:sz w:val="28"/>
          <w:szCs w:val="28"/>
        </w:rPr>
        <w:t>Ettepanek: lugeda hiidlastele töökohtade lubamine eksitavaks ja arvata välja keskkonnamõjude hinnangust</w:t>
      </w:r>
      <w:r w:rsidR="00FD1818">
        <w:rPr>
          <w:rFonts w:asciiTheme="minorHAnsi" w:hAnsiTheme="minorHAnsi"/>
          <w:b/>
          <w:sz w:val="28"/>
          <w:szCs w:val="28"/>
        </w:rPr>
        <w:t>.</w:t>
      </w:r>
    </w:p>
    <w:p w:rsidR="00702AFC" w:rsidRDefault="00525ED2" w:rsidP="00702AFC">
      <w:pPr>
        <w:pStyle w:val="Default"/>
        <w:numPr>
          <w:ilvl w:val="0"/>
          <w:numId w:val="1"/>
        </w:numPr>
        <w:rPr>
          <w:rFonts w:asciiTheme="minorHAnsi" w:hAnsiTheme="minorHAnsi"/>
          <w:sz w:val="28"/>
          <w:szCs w:val="28"/>
        </w:rPr>
      </w:pPr>
      <w:r w:rsidRPr="00525ED2">
        <w:rPr>
          <w:rFonts w:asciiTheme="minorHAnsi" w:hAnsiTheme="minorHAnsi"/>
          <w:sz w:val="28"/>
          <w:szCs w:val="28"/>
        </w:rPr>
        <w:t xml:space="preserve"> </w:t>
      </w:r>
      <w:r w:rsidRPr="00A45709">
        <w:rPr>
          <w:rFonts w:asciiTheme="minorHAnsi" w:hAnsiTheme="minorHAnsi"/>
          <w:sz w:val="28"/>
          <w:szCs w:val="28"/>
        </w:rPr>
        <w:t xml:space="preserve">Alapeatükk  </w:t>
      </w:r>
      <w:r w:rsidRPr="00525ED2">
        <w:rPr>
          <w:rFonts w:asciiTheme="minorHAnsi" w:hAnsiTheme="minorHAnsi"/>
          <w:bCs/>
          <w:iCs/>
          <w:sz w:val="28"/>
          <w:szCs w:val="28"/>
        </w:rPr>
        <w:t>4.8.2. „Mõju Hiiumaa majanduselule“ alalõik „</w:t>
      </w:r>
      <w:r w:rsidRPr="00525ED2">
        <w:rPr>
          <w:rFonts w:asciiTheme="minorHAnsi" w:hAnsiTheme="minorHAnsi"/>
          <w:iCs/>
          <w:sz w:val="28"/>
          <w:szCs w:val="28"/>
        </w:rPr>
        <w:t>Ehitusmaterjalide vajadus ja nende saamise võimalused Hiiumaalt</w:t>
      </w:r>
      <w:r>
        <w:rPr>
          <w:rFonts w:asciiTheme="minorHAnsi" w:hAnsiTheme="minorHAnsi"/>
          <w:iCs/>
          <w:sz w:val="28"/>
          <w:szCs w:val="28"/>
        </w:rPr>
        <w:t>“ annab teada „</w:t>
      </w:r>
      <w:r w:rsidRPr="00525ED2">
        <w:rPr>
          <w:rFonts w:asciiTheme="minorHAnsi" w:hAnsiTheme="minorHAnsi"/>
          <w:sz w:val="28"/>
          <w:szCs w:val="28"/>
        </w:rPr>
        <w:t>Kui eeldada, et tuulikute juures kasutada betoonvundamente, neid valmistatakse Hiiumaal kasutades ka kohalikke maavarasid (eeldades, et need on tehnoloogiliselt sobivad) võib kaevandatavate maavarade maht ulatuda suurusjärgus kümnete tuhandete kuupmeetriteni, mis ületab oluliselt tänased kaevandusmahud, kuid ei ammenda olemasolevaid aktiivseid tarbevarusid.</w:t>
      </w:r>
      <w:r>
        <w:rPr>
          <w:rFonts w:asciiTheme="minorHAnsi" w:hAnsiTheme="minorHAnsi"/>
          <w:sz w:val="28"/>
          <w:szCs w:val="28"/>
        </w:rPr>
        <w:t>“</w:t>
      </w:r>
    </w:p>
    <w:p w:rsidR="00525ED2" w:rsidRDefault="00506D2B" w:rsidP="00525ED2">
      <w:pPr>
        <w:pStyle w:val="Default"/>
        <w:ind w:left="720"/>
        <w:rPr>
          <w:rFonts w:asciiTheme="minorHAnsi" w:hAnsiTheme="minorHAnsi"/>
          <w:sz w:val="28"/>
          <w:szCs w:val="28"/>
        </w:rPr>
      </w:pPr>
      <w:r>
        <w:rPr>
          <w:rFonts w:asciiTheme="minorHAnsi" w:hAnsiTheme="minorHAnsi"/>
          <w:sz w:val="28"/>
          <w:szCs w:val="28"/>
        </w:rPr>
        <w:t>Seeega planeeritakse Hiiumaa taastumatute loodusvarade suuremahulist ärakasutamist.</w:t>
      </w:r>
    </w:p>
    <w:p w:rsidR="00506D2B" w:rsidRDefault="00A45709" w:rsidP="00525ED2">
      <w:pPr>
        <w:pStyle w:val="Default"/>
        <w:ind w:left="720"/>
        <w:rPr>
          <w:rFonts w:asciiTheme="minorHAnsi" w:hAnsiTheme="minorHAnsi"/>
          <w:b/>
          <w:color w:val="FF0000"/>
          <w:sz w:val="28"/>
          <w:szCs w:val="28"/>
        </w:rPr>
      </w:pPr>
      <w:r>
        <w:rPr>
          <w:rFonts w:asciiTheme="minorHAnsi" w:hAnsiTheme="minorHAnsi"/>
          <w:b/>
          <w:sz w:val="28"/>
          <w:szCs w:val="28"/>
        </w:rPr>
        <w:t>P</w:t>
      </w:r>
      <w:r w:rsidR="009D1B7A">
        <w:rPr>
          <w:rFonts w:asciiTheme="minorHAnsi" w:hAnsiTheme="minorHAnsi"/>
          <w:b/>
          <w:sz w:val="28"/>
          <w:szCs w:val="28"/>
        </w:rPr>
        <w:t xml:space="preserve">laneeritakse Hiiumaa </w:t>
      </w:r>
      <w:r w:rsidR="00B33100">
        <w:rPr>
          <w:rFonts w:asciiTheme="minorHAnsi" w:hAnsiTheme="minorHAnsi"/>
          <w:b/>
          <w:sz w:val="28"/>
          <w:szCs w:val="28"/>
        </w:rPr>
        <w:t xml:space="preserve">taastumatute </w:t>
      </w:r>
      <w:r w:rsidR="009D1B7A">
        <w:rPr>
          <w:rFonts w:asciiTheme="minorHAnsi" w:hAnsiTheme="minorHAnsi"/>
          <w:b/>
          <w:sz w:val="28"/>
          <w:szCs w:val="28"/>
        </w:rPr>
        <w:t>loodusvara</w:t>
      </w:r>
      <w:r w:rsidR="00A66923">
        <w:rPr>
          <w:rFonts w:asciiTheme="minorHAnsi" w:hAnsiTheme="minorHAnsi"/>
          <w:b/>
          <w:sz w:val="28"/>
          <w:szCs w:val="28"/>
        </w:rPr>
        <w:t>de suur</w:t>
      </w:r>
      <w:r w:rsidR="002834EC">
        <w:rPr>
          <w:rFonts w:asciiTheme="minorHAnsi" w:hAnsiTheme="minorHAnsi"/>
          <w:b/>
          <w:sz w:val="28"/>
          <w:szCs w:val="28"/>
        </w:rPr>
        <w:t>e</w:t>
      </w:r>
      <w:r w:rsidR="00A66923">
        <w:rPr>
          <w:rFonts w:asciiTheme="minorHAnsi" w:hAnsiTheme="minorHAnsi"/>
          <w:b/>
          <w:sz w:val="28"/>
          <w:szCs w:val="28"/>
        </w:rPr>
        <w:t>mahulist ärakasuta</w:t>
      </w:r>
      <w:r w:rsidR="00B33100">
        <w:rPr>
          <w:rFonts w:asciiTheme="minorHAnsi" w:hAnsiTheme="minorHAnsi"/>
          <w:b/>
          <w:sz w:val="28"/>
          <w:szCs w:val="28"/>
        </w:rPr>
        <w:t>mist</w:t>
      </w:r>
      <w:r>
        <w:rPr>
          <w:rFonts w:asciiTheme="minorHAnsi" w:hAnsiTheme="minorHAnsi"/>
          <w:b/>
          <w:sz w:val="28"/>
          <w:szCs w:val="28"/>
        </w:rPr>
        <w:t>.</w:t>
      </w:r>
    </w:p>
    <w:p w:rsidR="00D961A6" w:rsidRPr="00D961A6" w:rsidRDefault="00D961A6" w:rsidP="00D961A6">
      <w:pPr>
        <w:pStyle w:val="Default"/>
        <w:numPr>
          <w:ilvl w:val="0"/>
          <w:numId w:val="1"/>
        </w:numPr>
        <w:rPr>
          <w:rFonts w:asciiTheme="minorHAnsi" w:hAnsiTheme="minorHAnsi"/>
          <w:color w:val="auto"/>
          <w:sz w:val="28"/>
          <w:szCs w:val="28"/>
        </w:rPr>
      </w:pPr>
      <w:r>
        <w:rPr>
          <w:rFonts w:asciiTheme="minorHAnsi" w:hAnsiTheme="minorHAnsi"/>
          <w:color w:val="auto"/>
          <w:sz w:val="28"/>
          <w:szCs w:val="28"/>
        </w:rPr>
        <w:t xml:space="preserve"> Alapeatükk </w:t>
      </w:r>
      <w:r w:rsidRPr="00D961A6">
        <w:rPr>
          <w:rFonts w:asciiTheme="minorHAnsi" w:hAnsiTheme="minorHAnsi"/>
          <w:bCs/>
          <w:sz w:val="28"/>
          <w:szCs w:val="28"/>
        </w:rPr>
        <w:t xml:space="preserve">4.8.4. </w:t>
      </w:r>
      <w:r>
        <w:rPr>
          <w:rFonts w:asciiTheme="minorHAnsi" w:hAnsiTheme="minorHAnsi"/>
          <w:bCs/>
          <w:sz w:val="28"/>
          <w:szCs w:val="28"/>
        </w:rPr>
        <w:t>„</w:t>
      </w:r>
      <w:r w:rsidRPr="00D961A6">
        <w:rPr>
          <w:rFonts w:asciiTheme="minorHAnsi" w:hAnsiTheme="minorHAnsi"/>
          <w:bCs/>
          <w:sz w:val="28"/>
          <w:szCs w:val="28"/>
        </w:rPr>
        <w:t>Mõju turismile</w:t>
      </w:r>
      <w:r>
        <w:rPr>
          <w:rFonts w:asciiTheme="minorHAnsi" w:hAnsiTheme="minorHAnsi"/>
          <w:bCs/>
          <w:sz w:val="28"/>
          <w:szCs w:val="28"/>
        </w:rPr>
        <w:t>“ väidetakse: „</w:t>
      </w:r>
      <w:r w:rsidRPr="00D961A6">
        <w:rPr>
          <w:rFonts w:asciiTheme="minorHAnsi" w:hAnsiTheme="minorHAnsi"/>
          <w:sz w:val="28"/>
          <w:szCs w:val="28"/>
        </w:rPr>
        <w:t>Meretuuleparkide rajamisega ei ole senises maailmakogemuses nähtud ega tajutud kaasnevat negatiivset mõju turismile turistide arvu vähenemise näol. Pigem on rannikupiirkondades, kus meretuulikuid on rajatud, arenenud uue turismiliigina tuulikutega seotud teenuste pakkumine – näiteks paadireisid tuulikute lähedusse, meened jne.</w:t>
      </w:r>
      <w:r>
        <w:rPr>
          <w:rFonts w:asciiTheme="minorHAnsi" w:hAnsiTheme="minorHAnsi"/>
          <w:sz w:val="28"/>
          <w:szCs w:val="28"/>
        </w:rPr>
        <w:t>“</w:t>
      </w:r>
    </w:p>
    <w:p w:rsidR="00D961A6" w:rsidRDefault="00D961A6" w:rsidP="00D961A6">
      <w:pPr>
        <w:pStyle w:val="Default"/>
        <w:ind w:left="720"/>
        <w:rPr>
          <w:rFonts w:asciiTheme="minorHAnsi" w:hAnsiTheme="minorHAnsi"/>
          <w:color w:val="auto"/>
          <w:sz w:val="28"/>
          <w:szCs w:val="28"/>
        </w:rPr>
      </w:pPr>
      <w:r>
        <w:rPr>
          <w:rFonts w:asciiTheme="minorHAnsi" w:hAnsiTheme="minorHAnsi"/>
          <w:b/>
          <w:color w:val="auto"/>
          <w:sz w:val="28"/>
          <w:szCs w:val="28"/>
        </w:rPr>
        <w:t>Palun selle väite allikat.</w:t>
      </w:r>
      <w:r w:rsidR="00A45709">
        <w:rPr>
          <w:rFonts w:asciiTheme="minorHAnsi" w:hAnsiTheme="minorHAnsi"/>
          <w:b/>
          <w:color w:val="auto"/>
          <w:sz w:val="28"/>
          <w:szCs w:val="28"/>
        </w:rPr>
        <w:t xml:space="preserve"> Hiiumaa on panustanud looduslähedasele turismile ja siia </w:t>
      </w:r>
      <w:r w:rsidR="00E83E2C">
        <w:rPr>
          <w:rFonts w:asciiTheme="minorHAnsi" w:hAnsiTheme="minorHAnsi"/>
          <w:b/>
          <w:color w:val="auto"/>
          <w:sz w:val="28"/>
          <w:szCs w:val="28"/>
        </w:rPr>
        <w:t>ei sobi massturism</w:t>
      </w:r>
      <w:r w:rsidR="00A45709">
        <w:rPr>
          <w:rFonts w:asciiTheme="minorHAnsi" w:hAnsiTheme="minorHAnsi"/>
          <w:b/>
          <w:color w:val="auto"/>
          <w:sz w:val="28"/>
          <w:szCs w:val="28"/>
        </w:rPr>
        <w:t>.</w:t>
      </w:r>
    </w:p>
    <w:p w:rsidR="0017704D" w:rsidRPr="0017704D" w:rsidRDefault="0017704D" w:rsidP="0017704D">
      <w:pPr>
        <w:pStyle w:val="Default"/>
        <w:numPr>
          <w:ilvl w:val="0"/>
          <w:numId w:val="1"/>
        </w:numPr>
        <w:rPr>
          <w:rFonts w:asciiTheme="minorHAnsi" w:hAnsiTheme="minorHAnsi"/>
          <w:color w:val="auto"/>
          <w:sz w:val="28"/>
          <w:szCs w:val="28"/>
        </w:rPr>
      </w:pPr>
      <w:r>
        <w:rPr>
          <w:rFonts w:asciiTheme="minorHAnsi" w:hAnsiTheme="minorHAnsi"/>
          <w:color w:val="auto"/>
          <w:sz w:val="28"/>
          <w:szCs w:val="28"/>
        </w:rPr>
        <w:t xml:space="preserve"> Alapeatükk </w:t>
      </w:r>
      <w:r w:rsidRPr="00D961A6">
        <w:rPr>
          <w:rFonts w:asciiTheme="minorHAnsi" w:hAnsiTheme="minorHAnsi"/>
          <w:bCs/>
          <w:sz w:val="28"/>
          <w:szCs w:val="28"/>
        </w:rPr>
        <w:t xml:space="preserve">4.8.4. </w:t>
      </w:r>
      <w:r>
        <w:rPr>
          <w:rFonts w:asciiTheme="minorHAnsi" w:hAnsiTheme="minorHAnsi"/>
          <w:bCs/>
          <w:sz w:val="28"/>
          <w:szCs w:val="28"/>
        </w:rPr>
        <w:t>„</w:t>
      </w:r>
      <w:r w:rsidRPr="00D961A6">
        <w:rPr>
          <w:rFonts w:asciiTheme="minorHAnsi" w:hAnsiTheme="minorHAnsi"/>
          <w:bCs/>
          <w:sz w:val="28"/>
          <w:szCs w:val="28"/>
        </w:rPr>
        <w:t>Mõju turismile</w:t>
      </w:r>
      <w:r>
        <w:rPr>
          <w:rFonts w:asciiTheme="minorHAnsi" w:hAnsiTheme="minorHAnsi"/>
          <w:bCs/>
          <w:sz w:val="28"/>
          <w:szCs w:val="28"/>
        </w:rPr>
        <w:t>“ lubab „</w:t>
      </w:r>
      <w:r w:rsidRPr="0017704D">
        <w:rPr>
          <w:rFonts w:asciiTheme="minorHAnsi" w:hAnsiTheme="minorHAnsi"/>
          <w:sz w:val="28"/>
          <w:szCs w:val="28"/>
        </w:rPr>
        <w:t>Vähesel määral võib suureneda kohalike majutuskohtade kasutatavus – tuuleparkide külastajate ja hooldajate arvelt.</w:t>
      </w:r>
      <w:r>
        <w:rPr>
          <w:rFonts w:asciiTheme="minorHAnsi" w:hAnsiTheme="minorHAnsi"/>
          <w:sz w:val="28"/>
          <w:szCs w:val="28"/>
        </w:rPr>
        <w:t>“</w:t>
      </w:r>
    </w:p>
    <w:p w:rsidR="0017704D" w:rsidRDefault="0017704D" w:rsidP="0017704D">
      <w:pPr>
        <w:pStyle w:val="Default"/>
        <w:ind w:left="720"/>
        <w:rPr>
          <w:rFonts w:asciiTheme="minorHAnsi" w:hAnsiTheme="minorHAnsi"/>
          <w:sz w:val="28"/>
          <w:szCs w:val="28"/>
        </w:rPr>
      </w:pPr>
      <w:r>
        <w:rPr>
          <w:rFonts w:asciiTheme="minorHAnsi" w:hAnsiTheme="minorHAnsi"/>
          <w:sz w:val="28"/>
          <w:szCs w:val="28"/>
        </w:rPr>
        <w:t xml:space="preserve">Kui peaks toimuma tuuleparkide külastamine, siis suure tõenäosusega teevad seda inimesed, kes külastavad sama reisi käigus ka Hiiumaa vaatamisväärsusi ehk Hiiumaa külastatavust tuulepark ei tõsta. </w:t>
      </w:r>
    </w:p>
    <w:p w:rsidR="0017704D" w:rsidRPr="0017704D" w:rsidRDefault="0017704D" w:rsidP="0017704D">
      <w:pPr>
        <w:pStyle w:val="Default"/>
        <w:ind w:left="720"/>
        <w:rPr>
          <w:rFonts w:asciiTheme="minorHAnsi" w:hAnsiTheme="minorHAnsi"/>
          <w:b/>
          <w:sz w:val="28"/>
          <w:szCs w:val="28"/>
        </w:rPr>
      </w:pPr>
      <w:r>
        <w:rPr>
          <w:rFonts w:asciiTheme="minorHAnsi" w:hAnsiTheme="minorHAnsi"/>
          <w:b/>
          <w:sz w:val="28"/>
          <w:szCs w:val="28"/>
        </w:rPr>
        <w:t>Palun katteta lubadus dokumendist välja viia.</w:t>
      </w:r>
    </w:p>
    <w:p w:rsidR="0017704D" w:rsidRPr="0017704D" w:rsidRDefault="0017704D" w:rsidP="0017704D">
      <w:pPr>
        <w:pStyle w:val="Default"/>
        <w:numPr>
          <w:ilvl w:val="0"/>
          <w:numId w:val="1"/>
        </w:numPr>
        <w:rPr>
          <w:rFonts w:asciiTheme="minorHAnsi" w:hAnsiTheme="minorHAnsi"/>
          <w:color w:val="auto"/>
          <w:sz w:val="28"/>
          <w:szCs w:val="28"/>
        </w:rPr>
      </w:pPr>
      <w:r>
        <w:rPr>
          <w:rFonts w:asciiTheme="minorHAnsi" w:hAnsiTheme="minorHAnsi"/>
          <w:color w:val="auto"/>
          <w:sz w:val="28"/>
          <w:szCs w:val="28"/>
        </w:rPr>
        <w:t xml:space="preserve"> Alapeatükis </w:t>
      </w:r>
      <w:r w:rsidRPr="0017704D">
        <w:rPr>
          <w:rFonts w:asciiTheme="minorHAnsi" w:hAnsiTheme="minorHAnsi"/>
          <w:bCs/>
          <w:sz w:val="28"/>
          <w:szCs w:val="28"/>
        </w:rPr>
        <w:t xml:space="preserve">4.8.5. </w:t>
      </w:r>
      <w:r>
        <w:rPr>
          <w:rFonts w:asciiTheme="minorHAnsi" w:hAnsiTheme="minorHAnsi"/>
          <w:bCs/>
          <w:sz w:val="28"/>
          <w:szCs w:val="28"/>
        </w:rPr>
        <w:t>„</w:t>
      </w:r>
      <w:r w:rsidRPr="0017704D">
        <w:rPr>
          <w:rFonts w:asciiTheme="minorHAnsi" w:hAnsiTheme="minorHAnsi"/>
          <w:bCs/>
          <w:sz w:val="28"/>
          <w:szCs w:val="28"/>
        </w:rPr>
        <w:t>Võimalikud rahalised toetused kov-le, maakonnale, kohalike võimalused kasu saamiseks</w:t>
      </w:r>
      <w:r>
        <w:rPr>
          <w:rFonts w:asciiTheme="minorHAnsi" w:hAnsiTheme="minorHAnsi"/>
          <w:bCs/>
          <w:sz w:val="28"/>
          <w:szCs w:val="28"/>
        </w:rPr>
        <w:t xml:space="preserve">“  lubatakse, et võimalik on arendaja toetus kohalikule kogukonnale. Kuna ei ole olemas selget mehhanismi, on KOV jaoks toetuse saamine küsitav. </w:t>
      </w:r>
    </w:p>
    <w:p w:rsidR="0017704D" w:rsidRDefault="0017704D" w:rsidP="0017704D">
      <w:pPr>
        <w:pStyle w:val="Default"/>
        <w:ind w:left="720"/>
        <w:rPr>
          <w:rFonts w:asciiTheme="minorHAnsi" w:hAnsiTheme="minorHAnsi"/>
          <w:b/>
          <w:color w:val="auto"/>
          <w:sz w:val="28"/>
          <w:szCs w:val="28"/>
        </w:rPr>
      </w:pPr>
      <w:r>
        <w:rPr>
          <w:rFonts w:asciiTheme="minorHAnsi" w:hAnsiTheme="minorHAnsi"/>
          <w:b/>
          <w:color w:val="auto"/>
          <w:sz w:val="28"/>
          <w:szCs w:val="28"/>
        </w:rPr>
        <w:t>Ilma selge mehhanismita on KOVde toetamine tuuleparkide arendjate poolt katteta lubadus.</w:t>
      </w:r>
      <w:r w:rsidR="004514EC">
        <w:rPr>
          <w:rFonts w:asciiTheme="minorHAnsi" w:hAnsiTheme="minorHAnsi"/>
          <w:b/>
          <w:color w:val="auto"/>
          <w:sz w:val="28"/>
          <w:szCs w:val="28"/>
        </w:rPr>
        <w:t xml:space="preserve"> Kui arendaja toetus laekub KOV eelarvesse, väheneb tasendusfond ja KOV eelarve ei suurene.</w:t>
      </w:r>
    </w:p>
    <w:p w:rsidR="0005689F" w:rsidRDefault="0005689F" w:rsidP="0005689F">
      <w:pPr>
        <w:pStyle w:val="Default"/>
        <w:numPr>
          <w:ilvl w:val="0"/>
          <w:numId w:val="1"/>
        </w:numPr>
        <w:rPr>
          <w:rFonts w:asciiTheme="minorHAnsi" w:hAnsiTheme="minorHAnsi"/>
          <w:color w:val="auto"/>
          <w:sz w:val="28"/>
          <w:szCs w:val="28"/>
        </w:rPr>
      </w:pPr>
      <w:r>
        <w:rPr>
          <w:rFonts w:asciiTheme="minorHAnsi" w:hAnsiTheme="minorHAnsi"/>
          <w:color w:val="auto"/>
          <w:sz w:val="28"/>
          <w:szCs w:val="28"/>
        </w:rPr>
        <w:lastRenderedPageBreak/>
        <w:t xml:space="preserve">Lisa 6  alapeatükk 6.2 „Traalpüük“ annab teada. Et kalandus kui tööandja on Hiiumaal oluline. Tuuleparkide rajamisel Hiiumaa lähistele hakkab takistama traalide liikumist, kaablite merepõhjale rajamise korral kalapüüki. </w:t>
      </w:r>
    </w:p>
    <w:p w:rsidR="0005689F" w:rsidRPr="0005689F" w:rsidRDefault="0005689F" w:rsidP="0005689F">
      <w:pPr>
        <w:pStyle w:val="Default"/>
        <w:ind w:left="720"/>
        <w:rPr>
          <w:rFonts w:asciiTheme="minorHAnsi" w:hAnsiTheme="minorHAnsi"/>
          <w:b/>
          <w:color w:val="auto"/>
          <w:sz w:val="28"/>
          <w:szCs w:val="28"/>
        </w:rPr>
      </w:pPr>
      <w:r>
        <w:rPr>
          <w:rFonts w:asciiTheme="minorHAnsi" w:hAnsiTheme="minorHAnsi"/>
          <w:b/>
          <w:color w:val="auto"/>
          <w:sz w:val="28"/>
          <w:szCs w:val="28"/>
        </w:rPr>
        <w:t>Tuuleparkide rajamine Hiiuma lä</w:t>
      </w:r>
      <w:r w:rsidR="00A45709">
        <w:rPr>
          <w:rFonts w:asciiTheme="minorHAnsi" w:hAnsiTheme="minorHAnsi"/>
          <w:b/>
          <w:color w:val="auto"/>
          <w:sz w:val="28"/>
          <w:szCs w:val="28"/>
        </w:rPr>
        <w:t>h</w:t>
      </w:r>
      <w:r>
        <w:rPr>
          <w:rFonts w:asciiTheme="minorHAnsi" w:hAnsiTheme="minorHAnsi"/>
          <w:b/>
          <w:color w:val="auto"/>
          <w:sz w:val="28"/>
          <w:szCs w:val="28"/>
        </w:rPr>
        <w:t>istele võib võtta hiidlastelt traditsioonilised töökohad ja traditsioonilise toidu.</w:t>
      </w:r>
    </w:p>
    <w:p w:rsidR="004514EC" w:rsidRPr="004514EC" w:rsidRDefault="006C4BF3" w:rsidP="00FC027D">
      <w:pPr>
        <w:pStyle w:val="Default"/>
        <w:numPr>
          <w:ilvl w:val="0"/>
          <w:numId w:val="1"/>
        </w:numPr>
        <w:rPr>
          <w:rFonts w:asciiTheme="minorHAnsi" w:hAnsiTheme="minorHAnsi"/>
          <w:b/>
          <w:sz w:val="28"/>
          <w:szCs w:val="28"/>
        </w:rPr>
      </w:pPr>
      <w:r>
        <w:rPr>
          <w:rFonts w:asciiTheme="minorHAnsi" w:hAnsiTheme="minorHAnsi"/>
          <w:sz w:val="28"/>
          <w:szCs w:val="28"/>
        </w:rPr>
        <w:t xml:space="preserve">Lisas 6 on toodud nõue: </w:t>
      </w:r>
      <w:r w:rsidRPr="006C4BF3">
        <w:rPr>
          <w:rFonts w:asciiTheme="minorHAnsi" w:hAnsiTheme="minorHAnsi"/>
          <w:sz w:val="28"/>
          <w:szCs w:val="28"/>
        </w:rPr>
        <w:t>„Juhul kui tuulepargi rajamisega alustamine venib üle kolme aasta (arvestades käesoleva uuringu välitööde lõpetamisest), siis on vajalik enne ehituse algust läbi viia täiendav kalastiku uuring ehituse ja opereerimise eelse seisundi täpseks fikseerimiseks.</w:t>
      </w:r>
      <w:r>
        <w:rPr>
          <w:rFonts w:asciiTheme="minorHAnsi" w:hAnsiTheme="minorHAnsi"/>
          <w:sz w:val="28"/>
          <w:szCs w:val="28"/>
        </w:rPr>
        <w:t xml:space="preserve">“. Välitööd täpset toimumisaega ei leia, aga kuna kokkuvõte on kirjutatud 2008 siis välitööd said toimuda hiljemalt mai-juuni 2008. </w:t>
      </w:r>
    </w:p>
    <w:p w:rsidR="006C4BF3" w:rsidRPr="004514EC" w:rsidRDefault="006C4BF3" w:rsidP="004514EC">
      <w:pPr>
        <w:pStyle w:val="Default"/>
        <w:ind w:left="720"/>
        <w:rPr>
          <w:rFonts w:asciiTheme="minorHAnsi" w:hAnsiTheme="minorHAnsi"/>
          <w:b/>
          <w:sz w:val="28"/>
          <w:szCs w:val="28"/>
        </w:rPr>
      </w:pPr>
      <w:r w:rsidRPr="004514EC">
        <w:rPr>
          <w:rFonts w:asciiTheme="minorHAnsi" w:hAnsiTheme="minorHAnsi"/>
          <w:b/>
          <w:sz w:val="28"/>
          <w:szCs w:val="28"/>
        </w:rPr>
        <w:t xml:space="preserve">Seega on projekti jätkumisel nõue viia uuesti läbi kalastiku uuring. </w:t>
      </w:r>
    </w:p>
    <w:p w:rsidR="00531713" w:rsidRDefault="00531713" w:rsidP="00531713">
      <w:pPr>
        <w:pStyle w:val="Default"/>
        <w:ind w:left="720"/>
        <w:rPr>
          <w:rFonts w:asciiTheme="minorHAnsi" w:hAnsiTheme="minorHAnsi"/>
          <w:sz w:val="28"/>
          <w:szCs w:val="28"/>
        </w:rPr>
      </w:pPr>
    </w:p>
    <w:p w:rsidR="00A45709" w:rsidRDefault="00A45709" w:rsidP="00531713">
      <w:pPr>
        <w:pStyle w:val="Default"/>
        <w:ind w:left="720"/>
        <w:rPr>
          <w:rFonts w:asciiTheme="minorHAnsi" w:hAnsiTheme="minorHAnsi"/>
          <w:b/>
          <w:sz w:val="28"/>
          <w:szCs w:val="28"/>
        </w:rPr>
      </w:pPr>
      <w:r>
        <w:rPr>
          <w:rFonts w:asciiTheme="minorHAnsi" w:hAnsiTheme="minorHAnsi"/>
          <w:b/>
          <w:sz w:val="28"/>
          <w:szCs w:val="28"/>
        </w:rPr>
        <w:t>Ettepanek:</w:t>
      </w:r>
    </w:p>
    <w:p w:rsidR="00A45709" w:rsidRPr="00A45709" w:rsidRDefault="00A45709" w:rsidP="00A45709">
      <w:pPr>
        <w:rPr>
          <w:b/>
          <w:sz w:val="28"/>
          <w:szCs w:val="28"/>
        </w:rPr>
      </w:pPr>
      <w:r w:rsidRPr="00A45709">
        <w:rPr>
          <w:b/>
          <w:sz w:val="28"/>
          <w:szCs w:val="28"/>
        </w:rPr>
        <w:t>Dokumenti “Avamere tuuleparkide rajamisega Loode-Eesti rannikumerre kaasnevate keskkonnamõjude hindamine“   mitte heaks kiita, kuna</w:t>
      </w:r>
    </w:p>
    <w:p w:rsidR="00D01F56" w:rsidRDefault="00D01F56" w:rsidP="00A45709">
      <w:pPr>
        <w:pStyle w:val="Default"/>
        <w:numPr>
          <w:ilvl w:val="0"/>
          <w:numId w:val="4"/>
        </w:numPr>
        <w:rPr>
          <w:rFonts w:asciiTheme="minorHAnsi" w:hAnsiTheme="minorHAnsi"/>
          <w:b/>
          <w:sz w:val="28"/>
          <w:szCs w:val="28"/>
        </w:rPr>
      </w:pPr>
      <w:r>
        <w:rPr>
          <w:rFonts w:asciiTheme="minorHAnsi" w:hAnsiTheme="minorHAnsi"/>
          <w:b/>
          <w:sz w:val="28"/>
          <w:szCs w:val="28"/>
        </w:rPr>
        <w:t xml:space="preserve">Eesti elektrisüsteem ei vaja uute tuulegeneraatorite kiiret </w:t>
      </w:r>
      <w:r w:rsidR="00426BF5">
        <w:rPr>
          <w:rFonts w:asciiTheme="minorHAnsi" w:hAnsiTheme="minorHAnsi"/>
          <w:b/>
          <w:sz w:val="28"/>
          <w:szCs w:val="28"/>
        </w:rPr>
        <w:t>installeerimist</w:t>
      </w:r>
    </w:p>
    <w:p w:rsidR="00A45709" w:rsidRDefault="00A45709" w:rsidP="00A45709">
      <w:pPr>
        <w:pStyle w:val="Default"/>
        <w:numPr>
          <w:ilvl w:val="0"/>
          <w:numId w:val="4"/>
        </w:numPr>
        <w:rPr>
          <w:rFonts w:asciiTheme="minorHAnsi" w:hAnsiTheme="minorHAnsi"/>
          <w:b/>
          <w:sz w:val="28"/>
          <w:szCs w:val="28"/>
        </w:rPr>
      </w:pPr>
      <w:r w:rsidRPr="00A45709">
        <w:rPr>
          <w:rFonts w:asciiTheme="minorHAnsi" w:hAnsiTheme="minorHAnsi"/>
          <w:b/>
          <w:sz w:val="28"/>
          <w:szCs w:val="28"/>
        </w:rPr>
        <w:t xml:space="preserve">Avalikustamise ajal ei olnud  avalikkusele kättesaadavad Lisa 1. Tehnilised projektid ja Lisa 7. Linnud ja käsitiivalised </w:t>
      </w:r>
    </w:p>
    <w:p w:rsidR="00D01F56" w:rsidRDefault="00D01F56" w:rsidP="00A45709">
      <w:pPr>
        <w:pStyle w:val="Default"/>
        <w:numPr>
          <w:ilvl w:val="0"/>
          <w:numId w:val="4"/>
        </w:numPr>
        <w:rPr>
          <w:rFonts w:asciiTheme="minorHAnsi" w:hAnsiTheme="minorHAnsi"/>
          <w:b/>
          <w:sz w:val="28"/>
          <w:szCs w:val="28"/>
        </w:rPr>
      </w:pPr>
      <w:r>
        <w:rPr>
          <w:rFonts w:asciiTheme="minorHAnsi" w:hAnsiTheme="minorHAnsi"/>
          <w:b/>
          <w:sz w:val="28"/>
          <w:szCs w:val="28"/>
        </w:rPr>
        <w:t>Vajalik on kalastiku uue uuringu läbiviimine</w:t>
      </w:r>
    </w:p>
    <w:p w:rsidR="00D01F56" w:rsidRDefault="00426BF5" w:rsidP="00A45709">
      <w:pPr>
        <w:pStyle w:val="Default"/>
        <w:numPr>
          <w:ilvl w:val="0"/>
          <w:numId w:val="4"/>
        </w:numPr>
        <w:rPr>
          <w:rFonts w:asciiTheme="minorHAnsi" w:hAnsiTheme="minorHAnsi"/>
          <w:b/>
          <w:sz w:val="28"/>
          <w:szCs w:val="28"/>
        </w:rPr>
      </w:pPr>
      <w:r>
        <w:rPr>
          <w:rFonts w:asciiTheme="minorHAnsi" w:hAnsiTheme="minorHAnsi"/>
          <w:b/>
          <w:sz w:val="28"/>
          <w:szCs w:val="28"/>
        </w:rPr>
        <w:t>Dokumendis ei ole piisava põhjalikkusega käsitletud projekti mõju hüljestele</w:t>
      </w:r>
    </w:p>
    <w:p w:rsidR="00426BF5" w:rsidRPr="00A45709" w:rsidRDefault="00426BF5" w:rsidP="00A45709">
      <w:pPr>
        <w:pStyle w:val="Default"/>
        <w:numPr>
          <w:ilvl w:val="0"/>
          <w:numId w:val="4"/>
        </w:numPr>
        <w:rPr>
          <w:rFonts w:asciiTheme="minorHAnsi" w:hAnsiTheme="minorHAnsi"/>
          <w:b/>
          <w:sz w:val="28"/>
          <w:szCs w:val="28"/>
        </w:rPr>
      </w:pPr>
      <w:r>
        <w:rPr>
          <w:rFonts w:asciiTheme="minorHAnsi" w:hAnsiTheme="minorHAnsi"/>
          <w:b/>
          <w:sz w:val="28"/>
          <w:szCs w:val="28"/>
        </w:rPr>
        <w:t>Alahinnatud on hiidlastele oluliste asjade kadumist (väärtuslikud merevaated, rannakalandus, ehituskruusa tagavarad)</w:t>
      </w:r>
    </w:p>
    <w:p w:rsidR="00A45709" w:rsidRDefault="00D01F56" w:rsidP="00A45709">
      <w:pPr>
        <w:pStyle w:val="ListParagraph"/>
        <w:numPr>
          <w:ilvl w:val="0"/>
          <w:numId w:val="4"/>
        </w:numPr>
        <w:rPr>
          <w:b/>
          <w:sz w:val="28"/>
          <w:szCs w:val="28"/>
        </w:rPr>
      </w:pPr>
      <w:r>
        <w:rPr>
          <w:b/>
          <w:sz w:val="28"/>
          <w:szCs w:val="28"/>
        </w:rPr>
        <w:t>on hulgaliselt lubadusi, millel puudub realiseerumismehhanism (töökohad Hiiumaale, elektrivarustuse paranemine)</w:t>
      </w:r>
      <w:r w:rsidR="00426BF5">
        <w:rPr>
          <w:b/>
          <w:sz w:val="28"/>
          <w:szCs w:val="28"/>
        </w:rPr>
        <w:t>.</w:t>
      </w:r>
    </w:p>
    <w:p w:rsidR="00426BF5" w:rsidRDefault="00426BF5" w:rsidP="00426BF5">
      <w:pPr>
        <w:rPr>
          <w:b/>
          <w:sz w:val="28"/>
          <w:szCs w:val="28"/>
        </w:rPr>
      </w:pPr>
      <w:r>
        <w:rPr>
          <w:b/>
          <w:sz w:val="28"/>
          <w:szCs w:val="28"/>
        </w:rPr>
        <w:t>Palun korraldada keskkonnamõjude hindamise dokumendi täiendamine ja tagada lisade kättesaadavus.</w:t>
      </w:r>
    </w:p>
    <w:p w:rsidR="00426BF5" w:rsidRDefault="00426BF5" w:rsidP="00426BF5">
      <w:pPr>
        <w:rPr>
          <w:b/>
          <w:sz w:val="28"/>
          <w:szCs w:val="28"/>
        </w:rPr>
      </w:pPr>
      <w:r>
        <w:rPr>
          <w:b/>
          <w:sz w:val="28"/>
          <w:szCs w:val="28"/>
        </w:rPr>
        <w:t>Palun edaspidised avalikud arutelud korraldada töövälisel ajal.</w:t>
      </w:r>
    </w:p>
    <w:p w:rsidR="00426BF5" w:rsidRDefault="00426BF5" w:rsidP="00426BF5">
      <w:pPr>
        <w:rPr>
          <w:b/>
          <w:sz w:val="28"/>
          <w:szCs w:val="28"/>
        </w:rPr>
      </w:pPr>
    </w:p>
    <w:p w:rsidR="00426BF5" w:rsidRPr="00426BF5" w:rsidRDefault="00426BF5" w:rsidP="00426BF5">
      <w:pPr>
        <w:rPr>
          <w:b/>
          <w:sz w:val="28"/>
          <w:szCs w:val="28"/>
        </w:rPr>
      </w:pPr>
    </w:p>
    <w:p w:rsidR="00A45709" w:rsidRPr="00A45709" w:rsidRDefault="00A45709" w:rsidP="00A45709">
      <w:pPr>
        <w:pStyle w:val="Default"/>
        <w:numPr>
          <w:ilvl w:val="0"/>
          <w:numId w:val="3"/>
        </w:numPr>
        <w:rPr>
          <w:rFonts w:asciiTheme="minorHAnsi" w:hAnsiTheme="minorHAnsi"/>
          <w:b/>
          <w:sz w:val="28"/>
          <w:szCs w:val="28"/>
        </w:rPr>
      </w:pPr>
    </w:p>
    <w:p w:rsidR="000E3528" w:rsidRPr="000E3528" w:rsidRDefault="000E3528" w:rsidP="000E3528">
      <w:pPr>
        <w:pStyle w:val="ListParagraph"/>
        <w:ind w:left="1440"/>
        <w:rPr>
          <w:sz w:val="28"/>
          <w:szCs w:val="28"/>
        </w:rPr>
      </w:pPr>
    </w:p>
    <w:sectPr w:rsidR="000E3528" w:rsidRPr="000E3528" w:rsidSect="00502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0C2"/>
    <w:multiLevelType w:val="hybridMultilevel"/>
    <w:tmpl w:val="7BE6B7B4"/>
    <w:lvl w:ilvl="0" w:tplc="B8CCE9FE">
      <w:start w:val="15"/>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5B4415B"/>
    <w:multiLevelType w:val="multilevel"/>
    <w:tmpl w:val="C1B6F0F6"/>
    <w:lvl w:ilvl="0">
      <w:start w:val="1"/>
      <w:numFmt w:val="decimal"/>
      <w:lvlText w:val="%1."/>
      <w:lvlJc w:val="left"/>
      <w:pPr>
        <w:ind w:left="1070" w:hanging="360"/>
      </w:pPr>
      <w:rPr>
        <w:rFonts w:asciiTheme="minorHAnsi" w:eastAsiaTheme="minorHAnsi" w:hAnsiTheme="minorHAnsi" w:cstheme="minorBidi"/>
        <w:b w:val="0"/>
        <w:sz w:val="28"/>
        <w:szCs w:val="28"/>
      </w:rPr>
    </w:lvl>
    <w:lvl w:ilvl="1">
      <w:start w:val="1"/>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50E245BC"/>
    <w:multiLevelType w:val="hybridMultilevel"/>
    <w:tmpl w:val="6D04C09E"/>
    <w:lvl w:ilvl="0" w:tplc="67EC5F6E">
      <w:start w:val="15"/>
      <w:numFmt w:val="bullet"/>
      <w:lvlText w:val="-"/>
      <w:lvlJc w:val="left"/>
      <w:pPr>
        <w:ind w:left="1080" w:hanging="360"/>
      </w:pPr>
      <w:rPr>
        <w:rFonts w:ascii="Calibri" w:eastAsiaTheme="minorHAnsi" w:hAnsi="Calibri"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nsid w:val="6E4D4534"/>
    <w:multiLevelType w:val="multilevel"/>
    <w:tmpl w:val="BEC061F2"/>
    <w:lvl w:ilvl="0">
      <w:start w:val="1"/>
      <w:numFmt w:val="decimal"/>
      <w:lvlText w:val="%1."/>
      <w:lvlJc w:val="left"/>
      <w:pPr>
        <w:ind w:left="720" w:hanging="360"/>
      </w:pPr>
      <w:rPr>
        <w:rFonts w:asciiTheme="minorHAnsi" w:hAnsiTheme="minorHAnsi" w:hint="default"/>
        <w:sz w:val="28"/>
        <w:szCs w:val="28"/>
      </w:rPr>
    </w:lvl>
    <w:lvl w:ilvl="1">
      <w:start w:val="1"/>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3528"/>
    <w:rsid w:val="0005689F"/>
    <w:rsid w:val="000D6C98"/>
    <w:rsid w:val="000E3528"/>
    <w:rsid w:val="000E426C"/>
    <w:rsid w:val="001030E8"/>
    <w:rsid w:val="001207A7"/>
    <w:rsid w:val="00167AC8"/>
    <w:rsid w:val="0017704D"/>
    <w:rsid w:val="001A3BF0"/>
    <w:rsid w:val="00206AD9"/>
    <w:rsid w:val="00217744"/>
    <w:rsid w:val="002834EC"/>
    <w:rsid w:val="002D721F"/>
    <w:rsid w:val="003D50AD"/>
    <w:rsid w:val="003E4679"/>
    <w:rsid w:val="003F6835"/>
    <w:rsid w:val="00426BF5"/>
    <w:rsid w:val="004514EC"/>
    <w:rsid w:val="00475298"/>
    <w:rsid w:val="00502851"/>
    <w:rsid w:val="00506D2B"/>
    <w:rsid w:val="00516DD4"/>
    <w:rsid w:val="00525ED2"/>
    <w:rsid w:val="00531713"/>
    <w:rsid w:val="00583885"/>
    <w:rsid w:val="005E13F6"/>
    <w:rsid w:val="00622FE1"/>
    <w:rsid w:val="00656FE4"/>
    <w:rsid w:val="006A25DA"/>
    <w:rsid w:val="006C4BF3"/>
    <w:rsid w:val="006E3532"/>
    <w:rsid w:val="00702AFC"/>
    <w:rsid w:val="0079506B"/>
    <w:rsid w:val="007B1A8A"/>
    <w:rsid w:val="007F3B00"/>
    <w:rsid w:val="00804138"/>
    <w:rsid w:val="00830233"/>
    <w:rsid w:val="008920E3"/>
    <w:rsid w:val="00922B78"/>
    <w:rsid w:val="009A121C"/>
    <w:rsid w:val="009D1B7A"/>
    <w:rsid w:val="00A0776E"/>
    <w:rsid w:val="00A16278"/>
    <w:rsid w:val="00A45709"/>
    <w:rsid w:val="00A66923"/>
    <w:rsid w:val="00A76DF8"/>
    <w:rsid w:val="00AA6103"/>
    <w:rsid w:val="00AC288A"/>
    <w:rsid w:val="00B30602"/>
    <w:rsid w:val="00B33100"/>
    <w:rsid w:val="00BD1452"/>
    <w:rsid w:val="00CA4CC5"/>
    <w:rsid w:val="00CB52CE"/>
    <w:rsid w:val="00CC047A"/>
    <w:rsid w:val="00D01F56"/>
    <w:rsid w:val="00D961A6"/>
    <w:rsid w:val="00DD5D5A"/>
    <w:rsid w:val="00E37CA2"/>
    <w:rsid w:val="00E83E2C"/>
    <w:rsid w:val="00ED7FD0"/>
    <w:rsid w:val="00F01139"/>
    <w:rsid w:val="00FC027D"/>
    <w:rsid w:val="00FD181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28"/>
    <w:pPr>
      <w:ind w:left="720"/>
      <w:contextualSpacing/>
    </w:pPr>
  </w:style>
  <w:style w:type="paragraph" w:customStyle="1" w:styleId="Default">
    <w:name w:val="Default"/>
    <w:rsid w:val="000E35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0233"/>
    <w:rPr>
      <w:color w:val="0000FF" w:themeColor="hyperlink"/>
      <w:u w:val="single"/>
    </w:rPr>
  </w:style>
  <w:style w:type="paragraph" w:styleId="NormalWeb">
    <w:name w:val="Normal (Web)"/>
    <w:basedOn w:val="Normal"/>
    <w:uiPriority w:val="99"/>
    <w:semiHidden/>
    <w:unhideWhenUsed/>
    <w:rsid w:val="003E4679"/>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divs>
    <w:div w:id="149029287">
      <w:bodyDiv w:val="1"/>
      <w:marLeft w:val="0"/>
      <w:marRight w:val="0"/>
      <w:marTop w:val="0"/>
      <w:marBottom w:val="0"/>
      <w:divBdr>
        <w:top w:val="none" w:sz="0" w:space="0" w:color="auto"/>
        <w:left w:val="none" w:sz="0" w:space="0" w:color="auto"/>
        <w:bottom w:val="none" w:sz="0" w:space="0" w:color="auto"/>
        <w:right w:val="none" w:sz="0" w:space="0" w:color="auto"/>
      </w:divBdr>
      <w:divsChild>
        <w:div w:id="1386569021">
          <w:marLeft w:val="0"/>
          <w:marRight w:val="0"/>
          <w:marTop w:val="0"/>
          <w:marBottom w:val="0"/>
          <w:divBdr>
            <w:top w:val="none" w:sz="0" w:space="0" w:color="auto"/>
            <w:left w:val="none" w:sz="0" w:space="0" w:color="auto"/>
            <w:bottom w:val="none" w:sz="0" w:space="0" w:color="auto"/>
            <w:right w:val="none" w:sz="0" w:space="0" w:color="auto"/>
          </w:divBdr>
          <w:divsChild>
            <w:div w:id="1719746930">
              <w:marLeft w:val="0"/>
              <w:marRight w:val="0"/>
              <w:marTop w:val="0"/>
              <w:marBottom w:val="0"/>
              <w:divBdr>
                <w:top w:val="none" w:sz="0" w:space="0" w:color="auto"/>
                <w:left w:val="none" w:sz="0" w:space="0" w:color="auto"/>
                <w:bottom w:val="none" w:sz="0" w:space="0" w:color="auto"/>
                <w:right w:val="none" w:sz="0" w:space="0" w:color="auto"/>
              </w:divBdr>
              <w:divsChild>
                <w:div w:id="1021931037">
                  <w:marLeft w:val="0"/>
                  <w:marRight w:val="0"/>
                  <w:marTop w:val="0"/>
                  <w:marBottom w:val="0"/>
                  <w:divBdr>
                    <w:top w:val="none" w:sz="0" w:space="0" w:color="auto"/>
                    <w:left w:val="none" w:sz="0" w:space="0" w:color="auto"/>
                    <w:bottom w:val="none" w:sz="0" w:space="0" w:color="auto"/>
                    <w:right w:val="none" w:sz="0" w:space="0" w:color="auto"/>
                  </w:divBdr>
                  <w:divsChild>
                    <w:div w:id="2029914935">
                      <w:marLeft w:val="0"/>
                      <w:marRight w:val="0"/>
                      <w:marTop w:val="0"/>
                      <w:marBottom w:val="0"/>
                      <w:divBdr>
                        <w:top w:val="none" w:sz="0" w:space="0" w:color="auto"/>
                        <w:left w:val="none" w:sz="0" w:space="0" w:color="auto"/>
                        <w:bottom w:val="none" w:sz="0" w:space="0" w:color="auto"/>
                        <w:right w:val="none" w:sz="0" w:space="0" w:color="auto"/>
                      </w:divBdr>
                      <w:divsChild>
                        <w:div w:id="1824203047">
                          <w:marLeft w:val="0"/>
                          <w:marRight w:val="0"/>
                          <w:marTop w:val="0"/>
                          <w:marBottom w:val="0"/>
                          <w:divBdr>
                            <w:top w:val="none" w:sz="0" w:space="0" w:color="auto"/>
                            <w:left w:val="none" w:sz="0" w:space="0" w:color="auto"/>
                            <w:bottom w:val="none" w:sz="0" w:space="0" w:color="auto"/>
                            <w:right w:val="none" w:sz="0" w:space="0" w:color="auto"/>
                          </w:divBdr>
                          <w:divsChild>
                            <w:div w:id="5913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ee/orb.aw/class=file/action=preview/id=1170179/Lisa+2-2+Visualiseeringud.pdf" TargetMode="External"/><Relationship Id="rId3" Type="http://schemas.openxmlformats.org/officeDocument/2006/relationships/settings" Target="settings.xml"/><Relationship Id="rId7" Type="http://schemas.openxmlformats.org/officeDocument/2006/relationships/hyperlink" Target="http://www.envir.ee/11698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ee/valisosalusega-projektid/" TargetMode="External"/><Relationship Id="rId5" Type="http://schemas.openxmlformats.org/officeDocument/2006/relationships/hyperlink" Target="http://www.envir.ee/11698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7</Pages>
  <Words>2112</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inge</cp:lastModifiedBy>
  <cp:revision>39</cp:revision>
  <dcterms:created xsi:type="dcterms:W3CDTF">2011-05-24T10:57:00Z</dcterms:created>
  <dcterms:modified xsi:type="dcterms:W3CDTF">2011-05-25T14:25:00Z</dcterms:modified>
</cp:coreProperties>
</file>