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1C57A" w14:textId="77777777" w:rsidR="00265081" w:rsidRPr="0023577B" w:rsidRDefault="00BA75F0" w:rsidP="00FA7FE8">
      <w:pPr>
        <w:spacing w:before="416"/>
        <w:ind w:left="2912" w:right="2912"/>
        <w:jc w:val="center"/>
        <w:rPr>
          <w:rFonts w:eastAsia="Times New Roman" w:cs="Arial"/>
          <w:b/>
          <w:bCs/>
          <w:color w:val="0070C0"/>
          <w:spacing w:val="-1"/>
          <w:sz w:val="28"/>
          <w:szCs w:val="28"/>
        </w:rPr>
      </w:pPr>
      <w:r w:rsidRPr="0023577B">
        <w:rPr>
          <w:rFonts w:eastAsia="Times New Roman" w:cs="Arial"/>
          <w:b/>
          <w:bCs/>
          <w:color w:val="0070C0"/>
          <w:spacing w:val="-1"/>
          <w:sz w:val="28"/>
          <w:szCs w:val="28"/>
          <w:lang w:val="en-GB"/>
        </w:rPr>
        <w:t xml:space="preserve">777389 </w:t>
      </w:r>
      <w:r w:rsidR="00265081" w:rsidRPr="0023577B">
        <w:rPr>
          <w:rFonts w:eastAsia="Times New Roman" w:cs="Arial"/>
          <w:b/>
          <w:bCs/>
          <w:color w:val="0070C0"/>
          <w:spacing w:val="-1"/>
          <w:sz w:val="28"/>
          <w:szCs w:val="28"/>
        </w:rPr>
        <w:t xml:space="preserve">- </w:t>
      </w:r>
      <w:r w:rsidR="00884735" w:rsidRPr="0023577B">
        <w:rPr>
          <w:rFonts w:eastAsia="Times New Roman" w:cs="Arial"/>
          <w:b/>
          <w:bCs/>
          <w:color w:val="0070C0"/>
          <w:spacing w:val="-1"/>
          <w:sz w:val="28"/>
          <w:szCs w:val="28"/>
        </w:rPr>
        <w:t>c4c</w:t>
      </w:r>
    </w:p>
    <w:p w14:paraId="639E9EB9" w14:textId="77777777" w:rsidR="00AC3C7D" w:rsidRPr="00AC3C7D" w:rsidRDefault="00BA75F0" w:rsidP="00AC3C7D">
      <w:pPr>
        <w:spacing w:before="416"/>
        <w:jc w:val="center"/>
        <w:rPr>
          <w:rFonts w:eastAsia="Times New Roman" w:cs="Arial"/>
          <w:b/>
          <w:bCs/>
          <w:color w:val="0070C0"/>
          <w:spacing w:val="-1"/>
          <w:sz w:val="28"/>
          <w:szCs w:val="28"/>
        </w:rPr>
      </w:pPr>
      <w:r w:rsidRPr="0023577B">
        <w:rPr>
          <w:rFonts w:eastAsia="Times New Roman" w:cs="Arial"/>
          <w:b/>
          <w:bCs/>
          <w:color w:val="0070C0"/>
          <w:spacing w:val="-1"/>
          <w:sz w:val="28"/>
          <w:szCs w:val="28"/>
          <w:lang w:val="en-GB"/>
        </w:rPr>
        <w:t>conect4children (</w:t>
      </w:r>
      <w:proofErr w:type="spellStart"/>
      <w:r w:rsidRPr="0023577B">
        <w:rPr>
          <w:rFonts w:eastAsia="Times New Roman" w:cs="Arial"/>
          <w:b/>
          <w:bCs/>
          <w:color w:val="0070C0"/>
          <w:spacing w:val="-1"/>
          <w:sz w:val="28"/>
          <w:szCs w:val="28"/>
          <w:lang w:val="en-GB"/>
        </w:rPr>
        <w:t>COllaborative</w:t>
      </w:r>
      <w:proofErr w:type="spellEnd"/>
      <w:r w:rsidRPr="0023577B">
        <w:rPr>
          <w:rFonts w:eastAsia="Times New Roman" w:cs="Arial"/>
          <w:b/>
          <w:bCs/>
          <w:color w:val="0070C0"/>
          <w:spacing w:val="-1"/>
          <w:sz w:val="28"/>
          <w:szCs w:val="28"/>
          <w:lang w:val="en-GB"/>
        </w:rPr>
        <w:t xml:space="preserve"> Network for European Clinical Trials </w:t>
      </w:r>
      <w:proofErr w:type="gramStart"/>
      <w:r w:rsidRPr="0023577B">
        <w:rPr>
          <w:rFonts w:eastAsia="Times New Roman" w:cs="Arial"/>
          <w:b/>
          <w:bCs/>
          <w:color w:val="0070C0"/>
          <w:spacing w:val="-1"/>
          <w:sz w:val="28"/>
          <w:szCs w:val="28"/>
          <w:lang w:val="en-GB"/>
        </w:rPr>
        <w:t>For</w:t>
      </w:r>
      <w:proofErr w:type="gramEnd"/>
      <w:r w:rsidRPr="0023577B">
        <w:rPr>
          <w:rFonts w:eastAsia="Times New Roman" w:cs="Arial"/>
          <w:b/>
          <w:bCs/>
          <w:color w:val="0070C0"/>
          <w:spacing w:val="-1"/>
          <w:sz w:val="28"/>
          <w:szCs w:val="28"/>
          <w:lang w:val="en-GB"/>
        </w:rPr>
        <w:t xml:space="preserve"> Children)</w:t>
      </w:r>
      <w:r w:rsidR="00C47944" w:rsidRPr="00C47944">
        <w:rPr>
          <w:rFonts w:cs="Arial"/>
          <w:b/>
          <w:color w:val="000000" w:themeColor="text1"/>
        </w:rPr>
        <w:t xml:space="preserve"> </w:t>
      </w:r>
    </w:p>
    <w:p w14:paraId="14EE00B0" w14:textId="02D25C8B" w:rsidR="00C47944" w:rsidRPr="00C47944" w:rsidRDefault="00AC3C7D" w:rsidP="00AC3C7D">
      <w:pPr>
        <w:spacing w:before="416"/>
        <w:jc w:val="center"/>
        <w:rPr>
          <w:rFonts w:eastAsia="Times New Roman" w:cs="Arial"/>
          <w:b/>
          <w:bCs/>
          <w:color w:val="0070C0"/>
          <w:spacing w:val="-1"/>
          <w:sz w:val="28"/>
          <w:szCs w:val="28"/>
          <w:lang w:val="en-GB"/>
        </w:rPr>
      </w:pPr>
      <w:r w:rsidRPr="00AC3C7D">
        <w:rPr>
          <w:rFonts w:eastAsia="Times New Roman" w:cs="Arial"/>
          <w:b/>
          <w:bCs/>
          <w:color w:val="0070C0"/>
          <w:spacing w:val="-1"/>
          <w:sz w:val="28"/>
          <w:szCs w:val="28"/>
          <w:lang w:val="en-GB"/>
        </w:rPr>
        <w:t>Clinical Trials Supplies Advisory Service</w:t>
      </w:r>
    </w:p>
    <w:p w14:paraId="261B73AB" w14:textId="77777777" w:rsidR="00C47944" w:rsidRDefault="00C47944" w:rsidP="00C47944">
      <w:pPr>
        <w:jc w:val="both"/>
        <w:rPr>
          <w:rFonts w:eastAsia="Times New Roman" w:cs="Arial"/>
          <w:b/>
          <w:bCs/>
          <w:color w:val="0070C0"/>
          <w:spacing w:val="-1"/>
          <w:sz w:val="28"/>
          <w:szCs w:val="28"/>
        </w:rPr>
      </w:pPr>
    </w:p>
    <w:p w14:paraId="5035076F" w14:textId="77777777" w:rsidR="00AC3C7D" w:rsidRPr="00AC3C7D" w:rsidRDefault="00AC3C7D" w:rsidP="00AC3C7D">
      <w:pPr>
        <w:jc w:val="both"/>
        <w:outlineLvl w:val="0"/>
        <w:rPr>
          <w:rFonts w:cs="Arial"/>
          <w:b/>
          <w:bCs/>
          <w:color w:val="000000" w:themeColor="text1"/>
          <w:lang w:val="en-GB"/>
        </w:rPr>
      </w:pPr>
    </w:p>
    <w:p w14:paraId="1D6B17BA" w14:textId="77777777" w:rsidR="00AC3C7D" w:rsidRPr="00AC3C7D" w:rsidRDefault="00AC3C7D" w:rsidP="00AC3C7D">
      <w:pPr>
        <w:jc w:val="both"/>
        <w:outlineLvl w:val="0"/>
        <w:rPr>
          <w:rFonts w:cs="Arial"/>
          <w:b/>
          <w:bCs/>
          <w:color w:val="000000" w:themeColor="text1"/>
          <w:lang w:val="en-GB"/>
        </w:rPr>
      </w:pPr>
      <w:r w:rsidRPr="00AC3C7D">
        <w:rPr>
          <w:rFonts w:cs="Arial"/>
          <w:b/>
          <w:bCs/>
          <w:color w:val="000000" w:themeColor="text1"/>
          <w:lang w:val="en-GB"/>
        </w:rPr>
        <w:t xml:space="preserve">Successful delivery of clinical trials depends on many factors, not the least of which is having an effective medicine supply chain. This aspect of clinical trial delivery is inherently complex and intertwined with regulatory and financial implications. As trial </w:t>
      </w:r>
      <w:proofErr w:type="gramStart"/>
      <w:r w:rsidRPr="00AC3C7D">
        <w:rPr>
          <w:rFonts w:cs="Arial"/>
          <w:b/>
          <w:bCs/>
          <w:color w:val="000000" w:themeColor="text1"/>
          <w:lang w:val="en-GB"/>
        </w:rPr>
        <w:t>supply</w:t>
      </w:r>
      <w:proofErr w:type="gramEnd"/>
      <w:r w:rsidRPr="00AC3C7D">
        <w:rPr>
          <w:rFonts w:cs="Arial"/>
          <w:b/>
          <w:bCs/>
          <w:color w:val="000000" w:themeColor="text1"/>
          <w:lang w:val="en-GB"/>
        </w:rPr>
        <w:t xml:space="preserve"> related decisions can significantly impact on study design, regulatory requirements, and study deliverability, it is imperative that specialist inputs are sought from the very start of the study planning process.  </w:t>
      </w:r>
    </w:p>
    <w:p w14:paraId="3079EB5A" w14:textId="77777777" w:rsidR="00AC3C7D" w:rsidRPr="00AC3C7D" w:rsidRDefault="00AC3C7D" w:rsidP="00AC3C7D">
      <w:pPr>
        <w:jc w:val="both"/>
        <w:outlineLvl w:val="0"/>
        <w:rPr>
          <w:rFonts w:cs="Arial"/>
          <w:b/>
          <w:bCs/>
          <w:color w:val="000000" w:themeColor="text1"/>
          <w:lang w:val="en-GB"/>
        </w:rPr>
      </w:pPr>
    </w:p>
    <w:p w14:paraId="504698B0" w14:textId="251F4EF4" w:rsidR="00AC3C7D" w:rsidRPr="00AC3C7D" w:rsidRDefault="00AC3C7D" w:rsidP="00AC3C7D">
      <w:pPr>
        <w:jc w:val="both"/>
        <w:outlineLvl w:val="0"/>
        <w:rPr>
          <w:rFonts w:cs="Arial"/>
          <w:b/>
          <w:bCs/>
          <w:color w:val="000000" w:themeColor="text1"/>
          <w:lang w:val="en-GB"/>
        </w:rPr>
      </w:pPr>
      <w:r w:rsidRPr="00AC3C7D">
        <w:rPr>
          <w:rFonts w:cs="Arial"/>
          <w:b/>
          <w:bCs/>
          <w:color w:val="000000" w:themeColor="text1"/>
          <w:lang w:val="en-GB"/>
        </w:rPr>
        <w:drawing>
          <wp:anchor distT="0" distB="0" distL="114300" distR="114300" simplePos="0" relativeHeight="251659264" behindDoc="0" locked="0" layoutInCell="1" allowOverlap="1" wp14:anchorId="5A4791D9" wp14:editId="06B31C16">
            <wp:simplePos x="0" y="0"/>
            <wp:positionH relativeFrom="margin">
              <wp:posOffset>4834255</wp:posOffset>
            </wp:positionH>
            <wp:positionV relativeFrom="paragraph">
              <wp:posOffset>1053465</wp:posOffset>
            </wp:positionV>
            <wp:extent cx="1645920" cy="1095375"/>
            <wp:effectExtent l="0" t="0" r="0" b="9525"/>
            <wp:wrapSquare wrapText="bothSides"/>
            <wp:docPr id="2" name="Picture 2" descr="Image result for liqui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quid medic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C7D">
        <w:rPr>
          <w:rFonts w:cs="Arial"/>
          <w:b/>
          <w:bCs/>
          <w:color w:val="000000" w:themeColor="text1"/>
          <w:lang w:val="en-GB"/>
        </w:rPr>
        <w:t xml:space="preserve">The c4c clinical trial supplies advisory service will be available, in confidence, to assist all investigators applying for the c4c call for multinational clinical studies in children and neonates. Mandy Wan, an experienced paediatric clinical trial pharmacist, will support investigators in developing feasible study proposals </w:t>
      </w:r>
      <w:r w:rsidR="00780C20">
        <w:rPr>
          <w:rFonts w:cs="Arial"/>
          <w:b/>
          <w:bCs/>
          <w:color w:val="000000" w:themeColor="text1"/>
          <w:lang w:val="en-GB"/>
        </w:rPr>
        <w:t xml:space="preserve">including </w:t>
      </w:r>
      <w:proofErr w:type="gramStart"/>
      <w:r w:rsidR="00780C20">
        <w:rPr>
          <w:rFonts w:cs="Arial"/>
          <w:b/>
          <w:bCs/>
          <w:color w:val="000000" w:themeColor="text1"/>
          <w:lang w:val="en-GB"/>
        </w:rPr>
        <w:t xml:space="preserve">providing </w:t>
      </w:r>
      <w:bookmarkStart w:id="0" w:name="_GoBack"/>
      <w:bookmarkEnd w:id="0"/>
      <w:r w:rsidRPr="00AC3C7D">
        <w:rPr>
          <w:rFonts w:cs="Arial"/>
          <w:b/>
          <w:bCs/>
          <w:color w:val="000000" w:themeColor="text1"/>
          <w:lang w:val="en-GB"/>
        </w:rPr>
        <w:t>assistance</w:t>
      </w:r>
      <w:proofErr w:type="gramEnd"/>
      <w:r w:rsidRPr="00AC3C7D">
        <w:rPr>
          <w:rFonts w:cs="Arial"/>
          <w:b/>
          <w:bCs/>
          <w:color w:val="000000" w:themeColor="text1"/>
          <w:lang w:val="en-GB"/>
        </w:rPr>
        <w:t xml:space="preserve"> with selection of age appropriate formulations, blinding, placebo manufacturing and other medicines related aspects. </w:t>
      </w:r>
    </w:p>
    <w:p w14:paraId="55F849F9" w14:textId="77777777" w:rsidR="00780C20" w:rsidRPr="00780C20" w:rsidRDefault="00AC3C7D" w:rsidP="00780C20">
      <w:pPr>
        <w:jc w:val="both"/>
        <w:outlineLvl w:val="0"/>
        <w:rPr>
          <w:rFonts w:cs="Arial"/>
          <w:b/>
          <w:bCs/>
          <w:color w:val="000000" w:themeColor="text1"/>
          <w:lang w:val="en-GB"/>
        </w:rPr>
      </w:pPr>
      <w:r w:rsidRPr="00AC3C7D">
        <w:rPr>
          <w:rFonts w:cs="Arial"/>
          <w:b/>
          <w:bCs/>
          <w:color w:val="000000" w:themeColor="text1"/>
          <w:lang w:val="en-GB"/>
        </w:rPr>
        <w:t xml:space="preserve">For further information, please email: </w:t>
      </w:r>
      <w:hyperlink r:id="rId9" w:history="1">
        <w:r w:rsidR="00780C20" w:rsidRPr="00780C20">
          <w:rPr>
            <w:rStyle w:val="Hyperlink"/>
            <w:rFonts w:cs="Arial"/>
            <w:b/>
            <w:bCs/>
            <w:sz w:val="22"/>
            <w:lang w:val="en-GB"/>
          </w:rPr>
          <w:t>trial.applications@conect4children.org</w:t>
        </w:r>
      </w:hyperlink>
    </w:p>
    <w:p w14:paraId="3F5C6C3B" w14:textId="2CB279D2" w:rsidR="00AC3C7D" w:rsidRPr="00AC3C7D" w:rsidRDefault="00AC3C7D" w:rsidP="00AC3C7D">
      <w:pPr>
        <w:jc w:val="both"/>
        <w:outlineLvl w:val="0"/>
        <w:rPr>
          <w:rFonts w:cs="Arial"/>
          <w:b/>
          <w:bCs/>
          <w:color w:val="000000" w:themeColor="text1"/>
          <w:lang w:val="en-GB"/>
        </w:rPr>
        <w:sectPr w:rsidR="00AC3C7D" w:rsidRPr="00AC3C7D" w:rsidSect="00AC3C7D">
          <w:headerReference w:type="default" r:id="rId10"/>
          <w:footerReference w:type="default" r:id="rId11"/>
          <w:type w:val="continuous"/>
          <w:pgSz w:w="11900" w:h="16820" w:code="11"/>
          <w:pgMar w:top="851" w:right="568" w:bottom="851" w:left="567" w:header="709" w:footer="709" w:gutter="0"/>
          <w:pgNumType w:start="1"/>
          <w:cols w:space="708"/>
          <w:docGrid w:linePitch="360"/>
        </w:sectPr>
      </w:pPr>
      <w:r w:rsidRPr="00AC3C7D">
        <w:rPr>
          <w:rFonts w:cs="Arial"/>
          <w:b/>
          <w:bCs/>
          <w:color w:val="000000" w:themeColor="text1"/>
          <w:lang w:val="en-GB"/>
        </w:rPr>
        <w:t xml:space="preserve"> </w:t>
      </w:r>
    </w:p>
    <w:p w14:paraId="36976498" w14:textId="77777777" w:rsidR="00AC3C7D" w:rsidRDefault="00AC3C7D" w:rsidP="00AC3C7D">
      <w:pPr>
        <w:jc w:val="both"/>
        <w:outlineLvl w:val="0"/>
        <w:rPr>
          <w:rFonts w:cs="Arial"/>
          <w:b/>
          <w:bCs/>
          <w:color w:val="000000" w:themeColor="text1"/>
          <w:lang w:val="en-GB"/>
        </w:rPr>
      </w:pPr>
    </w:p>
    <w:p w14:paraId="57B0FA89" w14:textId="19BE5A35" w:rsidR="00AC3C7D" w:rsidRPr="00780C20" w:rsidRDefault="00AC3C7D" w:rsidP="00AC3C7D">
      <w:pPr>
        <w:jc w:val="both"/>
        <w:outlineLvl w:val="0"/>
        <w:rPr>
          <w:rFonts w:cs="Arial"/>
          <w:b/>
          <w:bCs/>
          <w:color w:val="000000" w:themeColor="text1"/>
          <w:sz w:val="28"/>
          <w:szCs w:val="28"/>
          <w:lang w:val="en-GB"/>
        </w:rPr>
      </w:pPr>
      <w:r w:rsidRPr="00780C20">
        <w:rPr>
          <w:rFonts w:cs="Arial"/>
          <w:b/>
          <w:bCs/>
          <w:color w:val="000000" w:themeColor="text1"/>
          <w:sz w:val="28"/>
          <w:szCs w:val="28"/>
          <w:lang w:val="en-GB"/>
        </w:rPr>
        <w:t>Clinical Trials Supplies Advisory Service</w:t>
      </w:r>
    </w:p>
    <w:p w14:paraId="450944A3" w14:textId="77777777" w:rsidR="00AC3C7D" w:rsidRDefault="00AC3C7D" w:rsidP="00AC3C7D">
      <w:pPr>
        <w:jc w:val="both"/>
        <w:outlineLvl w:val="0"/>
        <w:rPr>
          <w:rFonts w:cs="Arial"/>
          <w:b/>
          <w:bCs/>
          <w:color w:val="000000" w:themeColor="text1"/>
          <w:lang w:val="en-GB"/>
        </w:rPr>
      </w:pPr>
    </w:p>
    <w:p w14:paraId="3B883136" w14:textId="77777777" w:rsidR="00AC3C7D" w:rsidRPr="00780C20" w:rsidRDefault="00AC3C7D" w:rsidP="00AC3C7D">
      <w:pPr>
        <w:jc w:val="both"/>
        <w:outlineLvl w:val="0"/>
        <w:rPr>
          <w:rFonts w:cs="Arial"/>
          <w:b/>
          <w:bCs/>
          <w:color w:val="000000" w:themeColor="text1"/>
          <w:lang w:val="en-GB"/>
        </w:rPr>
      </w:pPr>
      <w:r w:rsidRPr="00780C20">
        <w:rPr>
          <w:rFonts w:cs="Arial"/>
          <w:b/>
          <w:bCs/>
          <w:color w:val="000000" w:themeColor="text1"/>
          <w:lang w:val="en-GB"/>
        </w:rPr>
        <w:t>Scope of Work</w:t>
      </w:r>
    </w:p>
    <w:p w14:paraId="72D4BD7B" w14:textId="77777777" w:rsidR="00AC3C7D" w:rsidRPr="00780C20" w:rsidRDefault="00AC3C7D" w:rsidP="00AC3C7D">
      <w:pPr>
        <w:jc w:val="both"/>
        <w:outlineLvl w:val="0"/>
        <w:rPr>
          <w:rFonts w:cs="Arial"/>
          <w:bCs/>
          <w:color w:val="000000" w:themeColor="text1"/>
          <w:lang w:val="en-GB"/>
        </w:rPr>
      </w:pPr>
    </w:p>
    <w:p w14:paraId="5832173B" w14:textId="77777777" w:rsidR="00AC3C7D" w:rsidRPr="00780C20" w:rsidRDefault="00AC3C7D" w:rsidP="00AC3C7D">
      <w:pPr>
        <w:jc w:val="both"/>
        <w:outlineLvl w:val="0"/>
        <w:rPr>
          <w:rFonts w:cs="Arial"/>
          <w:bCs/>
          <w:color w:val="000000" w:themeColor="text1"/>
          <w:lang w:val="en-GB"/>
        </w:rPr>
      </w:pPr>
      <w:r w:rsidRPr="00780C20">
        <w:rPr>
          <w:rFonts w:cs="Arial"/>
          <w:bCs/>
          <w:color w:val="000000" w:themeColor="text1"/>
          <w:lang w:val="en-GB"/>
        </w:rPr>
        <w:t xml:space="preserve">The following scope describes the work that will be included as part of the c4c Clinical Trials Supplies Advisory Service. </w:t>
      </w:r>
    </w:p>
    <w:p w14:paraId="14B2291F" w14:textId="77777777" w:rsidR="00AC3C7D" w:rsidRPr="00780C20" w:rsidRDefault="00AC3C7D" w:rsidP="00AC3C7D">
      <w:pPr>
        <w:jc w:val="both"/>
        <w:outlineLvl w:val="0"/>
        <w:rPr>
          <w:rFonts w:cs="Arial"/>
          <w:bCs/>
          <w:color w:val="000000" w:themeColor="text1"/>
          <w:lang w:val="en-GB"/>
        </w:rPr>
      </w:pPr>
    </w:p>
    <w:p w14:paraId="11E05950" w14:textId="77777777" w:rsidR="00AC3C7D" w:rsidRPr="00780C20" w:rsidRDefault="00AC3C7D" w:rsidP="00AC3C7D">
      <w:pPr>
        <w:jc w:val="both"/>
        <w:outlineLvl w:val="0"/>
        <w:rPr>
          <w:rFonts w:cs="Arial"/>
          <w:b/>
          <w:bCs/>
          <w:color w:val="000000" w:themeColor="text1"/>
          <w:lang w:val="en-GB"/>
        </w:rPr>
      </w:pPr>
      <w:r w:rsidRPr="00780C20">
        <w:rPr>
          <w:rFonts w:cs="Arial"/>
          <w:b/>
          <w:bCs/>
          <w:color w:val="000000" w:themeColor="text1"/>
          <w:lang w:val="en-GB"/>
        </w:rPr>
        <w:t>Aim</w:t>
      </w:r>
    </w:p>
    <w:p w14:paraId="66CF1DBD" w14:textId="77777777" w:rsidR="00AC3C7D" w:rsidRPr="00780C20" w:rsidRDefault="00AC3C7D" w:rsidP="00AC3C7D">
      <w:pPr>
        <w:jc w:val="both"/>
        <w:outlineLvl w:val="0"/>
        <w:rPr>
          <w:rFonts w:cs="Arial"/>
          <w:bCs/>
          <w:color w:val="000000" w:themeColor="text1"/>
          <w:lang w:val="en-GB"/>
        </w:rPr>
      </w:pPr>
      <w:r w:rsidRPr="00780C20">
        <w:rPr>
          <w:rFonts w:cs="Arial"/>
          <w:bCs/>
          <w:color w:val="000000" w:themeColor="text1"/>
          <w:lang w:val="en-GB"/>
        </w:rPr>
        <w:t xml:space="preserve">The c4c Clinical Trials Supplies Advisory Service will be available to all investigators applying for the c4c call for multinational clinical studies in children and neonates (non-industry viability studies). The aim is to support investigators in identifying and developing feasible study proposals for clinical trial medications for these clinical trials. </w:t>
      </w:r>
    </w:p>
    <w:p w14:paraId="32B4C709" w14:textId="77777777" w:rsidR="00AC3C7D" w:rsidRPr="00780C20" w:rsidRDefault="00AC3C7D" w:rsidP="00AC3C7D">
      <w:pPr>
        <w:jc w:val="both"/>
        <w:outlineLvl w:val="0"/>
        <w:rPr>
          <w:rFonts w:cs="Arial"/>
          <w:bCs/>
          <w:color w:val="000000" w:themeColor="text1"/>
          <w:lang w:val="en-GB"/>
        </w:rPr>
      </w:pPr>
    </w:p>
    <w:p w14:paraId="5C4462E8" w14:textId="77777777" w:rsidR="00AC3C7D" w:rsidRPr="00780C20" w:rsidRDefault="00AC3C7D" w:rsidP="00AC3C7D">
      <w:pPr>
        <w:jc w:val="both"/>
        <w:outlineLvl w:val="0"/>
        <w:rPr>
          <w:rFonts w:cs="Arial"/>
          <w:b/>
          <w:bCs/>
          <w:color w:val="000000" w:themeColor="text1"/>
          <w:lang w:val="en-GB"/>
        </w:rPr>
      </w:pPr>
      <w:r w:rsidRPr="00780C20">
        <w:rPr>
          <w:rFonts w:cs="Arial"/>
          <w:b/>
          <w:bCs/>
          <w:color w:val="000000" w:themeColor="text1"/>
          <w:lang w:val="en-GB"/>
        </w:rPr>
        <w:t>Timeline for requests</w:t>
      </w:r>
    </w:p>
    <w:p w14:paraId="469358CA" w14:textId="77777777" w:rsidR="00AC3C7D" w:rsidRPr="00780C20" w:rsidRDefault="00AC3C7D" w:rsidP="00AC3C7D">
      <w:pPr>
        <w:jc w:val="both"/>
        <w:outlineLvl w:val="0"/>
        <w:rPr>
          <w:rFonts w:cs="Arial"/>
          <w:bCs/>
          <w:color w:val="000000" w:themeColor="text1"/>
          <w:lang w:val="en-GB"/>
        </w:rPr>
      </w:pPr>
      <w:r w:rsidRPr="00780C20">
        <w:rPr>
          <w:rFonts w:cs="Arial"/>
          <w:bCs/>
          <w:color w:val="000000" w:themeColor="text1"/>
          <w:lang w:val="en-GB"/>
        </w:rPr>
        <w:t>1</w:t>
      </w:r>
      <w:r w:rsidRPr="00780C20">
        <w:rPr>
          <w:rFonts w:cs="Arial"/>
          <w:bCs/>
          <w:color w:val="000000" w:themeColor="text1"/>
          <w:vertAlign w:val="superscript"/>
          <w:lang w:val="en-GB"/>
        </w:rPr>
        <w:t>st</w:t>
      </w:r>
      <w:r w:rsidRPr="00780C20">
        <w:rPr>
          <w:rFonts w:cs="Arial"/>
          <w:bCs/>
          <w:color w:val="000000" w:themeColor="text1"/>
          <w:lang w:val="en-GB"/>
        </w:rPr>
        <w:t xml:space="preserve"> September 2018 to November </w:t>
      </w:r>
      <w:proofErr w:type="gramStart"/>
      <w:r w:rsidRPr="00780C20">
        <w:rPr>
          <w:rFonts w:cs="Arial"/>
          <w:bCs/>
          <w:color w:val="000000" w:themeColor="text1"/>
          <w:lang w:val="en-GB"/>
        </w:rPr>
        <w:t>15</w:t>
      </w:r>
      <w:r w:rsidRPr="00780C20">
        <w:rPr>
          <w:rFonts w:cs="Arial"/>
          <w:bCs/>
          <w:color w:val="000000" w:themeColor="text1"/>
          <w:vertAlign w:val="superscript"/>
          <w:lang w:val="en-GB"/>
        </w:rPr>
        <w:t>th</w:t>
      </w:r>
      <w:proofErr w:type="gramEnd"/>
      <w:r w:rsidRPr="00780C20">
        <w:rPr>
          <w:rFonts w:cs="Arial"/>
          <w:bCs/>
          <w:color w:val="000000" w:themeColor="text1"/>
          <w:lang w:val="en-GB"/>
        </w:rPr>
        <w:t xml:space="preserve"> 2018.</w:t>
      </w:r>
    </w:p>
    <w:p w14:paraId="1DC2168D" w14:textId="77777777" w:rsidR="00AC3C7D" w:rsidRPr="00780C20" w:rsidRDefault="00AC3C7D" w:rsidP="00AC3C7D">
      <w:pPr>
        <w:jc w:val="both"/>
        <w:outlineLvl w:val="0"/>
        <w:rPr>
          <w:rFonts w:cs="Arial"/>
          <w:bCs/>
          <w:color w:val="000000" w:themeColor="text1"/>
          <w:lang w:val="en-GB"/>
        </w:rPr>
      </w:pPr>
    </w:p>
    <w:p w14:paraId="39E7D88B" w14:textId="77777777" w:rsidR="00AC3C7D" w:rsidRPr="00780C20" w:rsidRDefault="00AC3C7D" w:rsidP="00AC3C7D">
      <w:pPr>
        <w:jc w:val="both"/>
        <w:outlineLvl w:val="0"/>
        <w:rPr>
          <w:rFonts w:cs="Arial"/>
          <w:b/>
          <w:bCs/>
          <w:color w:val="000000" w:themeColor="text1"/>
          <w:lang w:val="en-GB"/>
        </w:rPr>
      </w:pPr>
      <w:r w:rsidRPr="00780C20">
        <w:rPr>
          <w:rFonts w:cs="Arial"/>
          <w:b/>
          <w:bCs/>
          <w:color w:val="000000" w:themeColor="text1"/>
          <w:lang w:val="en-GB"/>
        </w:rPr>
        <w:t>Work to be performed</w:t>
      </w:r>
    </w:p>
    <w:p w14:paraId="0E6B249D" w14:textId="77777777" w:rsidR="00AC3C7D" w:rsidRPr="00780C20" w:rsidRDefault="00AC3C7D" w:rsidP="00AC3C7D">
      <w:pPr>
        <w:numPr>
          <w:ilvl w:val="0"/>
          <w:numId w:val="49"/>
        </w:numPr>
        <w:jc w:val="both"/>
        <w:outlineLvl w:val="0"/>
        <w:rPr>
          <w:rFonts w:cs="Arial"/>
          <w:bCs/>
          <w:color w:val="000000" w:themeColor="text1"/>
          <w:lang w:val="en-GB"/>
        </w:rPr>
      </w:pPr>
      <w:r w:rsidRPr="00780C20">
        <w:rPr>
          <w:rFonts w:cs="Arial"/>
          <w:bCs/>
          <w:color w:val="000000" w:themeColor="text1"/>
          <w:lang w:val="en-GB"/>
        </w:rPr>
        <w:t>To provide specific advice to investigators in the following areas:</w:t>
      </w:r>
    </w:p>
    <w:p w14:paraId="3F6865E4" w14:textId="77777777" w:rsidR="00AC3C7D" w:rsidRPr="00780C20" w:rsidRDefault="00AC3C7D" w:rsidP="00AC3C7D">
      <w:pPr>
        <w:numPr>
          <w:ilvl w:val="0"/>
          <w:numId w:val="48"/>
        </w:numPr>
        <w:jc w:val="both"/>
        <w:outlineLvl w:val="0"/>
        <w:rPr>
          <w:rFonts w:cs="Arial"/>
          <w:bCs/>
          <w:color w:val="000000" w:themeColor="text1"/>
          <w:lang w:val="en-GB"/>
        </w:rPr>
      </w:pPr>
      <w:r w:rsidRPr="00780C20">
        <w:rPr>
          <w:rFonts w:cs="Arial"/>
          <w:bCs/>
          <w:color w:val="000000" w:themeColor="text1"/>
          <w:lang w:val="en-GB"/>
        </w:rPr>
        <w:t>Selection of age appropriate formulations</w:t>
      </w:r>
    </w:p>
    <w:p w14:paraId="2319A0EA" w14:textId="77777777" w:rsidR="00AC3C7D" w:rsidRPr="00780C20" w:rsidRDefault="00AC3C7D" w:rsidP="00AC3C7D">
      <w:pPr>
        <w:numPr>
          <w:ilvl w:val="0"/>
          <w:numId w:val="48"/>
        </w:numPr>
        <w:jc w:val="both"/>
        <w:outlineLvl w:val="0"/>
        <w:rPr>
          <w:rFonts w:cs="Arial"/>
          <w:bCs/>
          <w:color w:val="000000" w:themeColor="text1"/>
          <w:lang w:val="en-GB"/>
        </w:rPr>
      </w:pPr>
      <w:r w:rsidRPr="00780C20">
        <w:rPr>
          <w:rFonts w:cs="Arial"/>
          <w:bCs/>
          <w:color w:val="000000" w:themeColor="text1"/>
          <w:lang w:val="en-GB"/>
        </w:rPr>
        <w:t>Identifying potential manufacturers</w:t>
      </w:r>
    </w:p>
    <w:p w14:paraId="293EF69E" w14:textId="77777777" w:rsidR="00AC3C7D" w:rsidRPr="00780C20" w:rsidRDefault="00AC3C7D" w:rsidP="00AC3C7D">
      <w:pPr>
        <w:numPr>
          <w:ilvl w:val="0"/>
          <w:numId w:val="48"/>
        </w:numPr>
        <w:jc w:val="both"/>
        <w:outlineLvl w:val="0"/>
        <w:rPr>
          <w:rFonts w:cs="Arial"/>
          <w:bCs/>
          <w:color w:val="000000" w:themeColor="text1"/>
          <w:lang w:val="en-GB"/>
        </w:rPr>
      </w:pPr>
      <w:r w:rsidRPr="00780C20">
        <w:rPr>
          <w:rFonts w:cs="Arial"/>
          <w:bCs/>
          <w:color w:val="000000" w:themeColor="text1"/>
          <w:lang w:val="en-GB"/>
        </w:rPr>
        <w:t>Sourcing of medicines</w:t>
      </w:r>
    </w:p>
    <w:p w14:paraId="6F87DB6B" w14:textId="77777777" w:rsidR="00AC3C7D" w:rsidRPr="00780C20" w:rsidRDefault="00AC3C7D" w:rsidP="00AC3C7D">
      <w:pPr>
        <w:numPr>
          <w:ilvl w:val="0"/>
          <w:numId w:val="48"/>
        </w:numPr>
        <w:jc w:val="both"/>
        <w:outlineLvl w:val="0"/>
        <w:rPr>
          <w:rFonts w:cs="Arial"/>
          <w:bCs/>
          <w:color w:val="000000" w:themeColor="text1"/>
          <w:lang w:val="en-GB"/>
        </w:rPr>
      </w:pPr>
      <w:r w:rsidRPr="00780C20">
        <w:rPr>
          <w:rFonts w:cs="Arial"/>
          <w:bCs/>
          <w:color w:val="000000" w:themeColor="text1"/>
          <w:lang w:val="en-GB"/>
        </w:rPr>
        <w:t>Blinding</w:t>
      </w:r>
    </w:p>
    <w:p w14:paraId="49F997C6" w14:textId="77777777" w:rsidR="00AC3C7D" w:rsidRPr="00780C20" w:rsidRDefault="00AC3C7D" w:rsidP="00AC3C7D">
      <w:pPr>
        <w:numPr>
          <w:ilvl w:val="0"/>
          <w:numId w:val="48"/>
        </w:numPr>
        <w:jc w:val="both"/>
        <w:outlineLvl w:val="0"/>
        <w:rPr>
          <w:rFonts w:cs="Arial"/>
          <w:bCs/>
          <w:color w:val="000000" w:themeColor="text1"/>
          <w:lang w:val="en-GB"/>
        </w:rPr>
      </w:pPr>
      <w:r w:rsidRPr="00780C20">
        <w:rPr>
          <w:rFonts w:cs="Arial"/>
          <w:bCs/>
          <w:color w:val="000000" w:themeColor="text1"/>
          <w:lang w:val="en-GB"/>
        </w:rPr>
        <w:t>Manufacturing plans</w:t>
      </w:r>
    </w:p>
    <w:p w14:paraId="0740632C" w14:textId="77777777" w:rsidR="00AC3C7D" w:rsidRPr="00780C20" w:rsidRDefault="00AC3C7D" w:rsidP="00AC3C7D">
      <w:pPr>
        <w:numPr>
          <w:ilvl w:val="0"/>
          <w:numId w:val="48"/>
        </w:numPr>
        <w:jc w:val="both"/>
        <w:outlineLvl w:val="0"/>
        <w:rPr>
          <w:rFonts w:cs="Arial"/>
          <w:bCs/>
          <w:color w:val="000000" w:themeColor="text1"/>
          <w:lang w:val="en-GB"/>
        </w:rPr>
      </w:pPr>
      <w:r w:rsidRPr="00780C20">
        <w:rPr>
          <w:rFonts w:cs="Arial"/>
          <w:bCs/>
          <w:color w:val="000000" w:themeColor="text1"/>
          <w:lang w:val="en-GB"/>
        </w:rPr>
        <w:t xml:space="preserve">Packaging &amp; labelling </w:t>
      </w:r>
    </w:p>
    <w:p w14:paraId="4C293319" w14:textId="77777777" w:rsidR="00AC3C7D" w:rsidRPr="00780C20" w:rsidRDefault="00AC3C7D" w:rsidP="00AC3C7D">
      <w:pPr>
        <w:numPr>
          <w:ilvl w:val="0"/>
          <w:numId w:val="48"/>
        </w:numPr>
        <w:jc w:val="both"/>
        <w:outlineLvl w:val="0"/>
        <w:rPr>
          <w:rFonts w:cs="Arial"/>
          <w:bCs/>
          <w:color w:val="000000" w:themeColor="text1"/>
          <w:lang w:val="en-GB"/>
        </w:rPr>
      </w:pPr>
      <w:r w:rsidRPr="00780C20">
        <w:rPr>
          <w:rFonts w:cs="Arial"/>
          <w:bCs/>
          <w:color w:val="000000" w:themeColor="text1"/>
          <w:lang w:val="en-GB"/>
        </w:rPr>
        <w:t>Storage and distribution arrangements</w:t>
      </w:r>
    </w:p>
    <w:p w14:paraId="639A350D" w14:textId="77777777" w:rsidR="00AC3C7D" w:rsidRPr="00780C20" w:rsidRDefault="00AC3C7D" w:rsidP="00AC3C7D">
      <w:pPr>
        <w:numPr>
          <w:ilvl w:val="0"/>
          <w:numId w:val="48"/>
        </w:numPr>
        <w:jc w:val="both"/>
        <w:outlineLvl w:val="0"/>
        <w:rPr>
          <w:rFonts w:cs="Arial"/>
          <w:bCs/>
          <w:color w:val="000000" w:themeColor="text1"/>
          <w:lang w:val="en-GB"/>
        </w:rPr>
      </w:pPr>
      <w:r w:rsidRPr="00780C20">
        <w:rPr>
          <w:rFonts w:cs="Arial"/>
          <w:bCs/>
          <w:color w:val="000000" w:themeColor="text1"/>
          <w:lang w:val="en-GB"/>
        </w:rPr>
        <w:t>Logistics and management of clinical trial medications at investigator sites</w:t>
      </w:r>
    </w:p>
    <w:p w14:paraId="2DF20DF0" w14:textId="77777777" w:rsidR="00AC3C7D" w:rsidRPr="00780C20" w:rsidRDefault="00AC3C7D" w:rsidP="00AC3C7D">
      <w:pPr>
        <w:numPr>
          <w:ilvl w:val="0"/>
          <w:numId w:val="48"/>
        </w:numPr>
        <w:jc w:val="both"/>
        <w:outlineLvl w:val="0"/>
        <w:rPr>
          <w:rFonts w:cs="Arial"/>
          <w:bCs/>
          <w:color w:val="000000" w:themeColor="text1"/>
          <w:lang w:val="en-GB"/>
        </w:rPr>
      </w:pPr>
      <w:r w:rsidRPr="00780C20">
        <w:rPr>
          <w:rFonts w:cs="Arial"/>
          <w:bCs/>
          <w:color w:val="000000" w:themeColor="text1"/>
          <w:lang w:val="en-GB"/>
        </w:rPr>
        <w:t>Medicines related regulatory requirements</w:t>
      </w:r>
    </w:p>
    <w:p w14:paraId="3A0D7E57" w14:textId="77777777" w:rsidR="00AC3C7D" w:rsidRPr="00780C20" w:rsidRDefault="00AC3C7D" w:rsidP="00AC3C7D">
      <w:pPr>
        <w:jc w:val="both"/>
        <w:outlineLvl w:val="0"/>
        <w:rPr>
          <w:rFonts w:cs="Arial"/>
          <w:bCs/>
          <w:color w:val="000000" w:themeColor="text1"/>
          <w:lang w:val="en-GB"/>
        </w:rPr>
      </w:pPr>
    </w:p>
    <w:p w14:paraId="32B49464" w14:textId="77777777" w:rsidR="00AC3C7D" w:rsidRPr="00780C20" w:rsidRDefault="00AC3C7D" w:rsidP="00AC3C7D">
      <w:pPr>
        <w:numPr>
          <w:ilvl w:val="0"/>
          <w:numId w:val="49"/>
        </w:numPr>
        <w:jc w:val="both"/>
        <w:outlineLvl w:val="0"/>
        <w:rPr>
          <w:rFonts w:cs="Arial"/>
          <w:bCs/>
          <w:color w:val="000000" w:themeColor="text1"/>
          <w:lang w:val="en-GB"/>
        </w:rPr>
      </w:pPr>
      <w:r w:rsidRPr="00780C20">
        <w:rPr>
          <w:rFonts w:cs="Arial"/>
          <w:bCs/>
          <w:color w:val="000000" w:themeColor="text1"/>
          <w:lang w:val="en-GB"/>
        </w:rPr>
        <w:t xml:space="preserve">An initial report on clinical trial medications requirements with options appraisal and impact analysis will be provided to investigators within 2 weeks of initial discussion. </w:t>
      </w:r>
    </w:p>
    <w:p w14:paraId="54AD906D" w14:textId="77777777" w:rsidR="00AC3C7D" w:rsidRPr="00780C20" w:rsidRDefault="00AC3C7D" w:rsidP="00AC3C7D">
      <w:pPr>
        <w:numPr>
          <w:ilvl w:val="0"/>
          <w:numId w:val="49"/>
        </w:numPr>
        <w:jc w:val="both"/>
        <w:outlineLvl w:val="0"/>
        <w:rPr>
          <w:rFonts w:cs="Arial"/>
          <w:bCs/>
          <w:color w:val="000000" w:themeColor="text1"/>
          <w:lang w:val="en-GB"/>
        </w:rPr>
      </w:pPr>
      <w:r w:rsidRPr="00780C20">
        <w:rPr>
          <w:rFonts w:cs="Arial"/>
          <w:bCs/>
          <w:color w:val="000000" w:themeColor="text1"/>
          <w:lang w:val="en-GB"/>
        </w:rPr>
        <w:t xml:space="preserve">Follow up meetings will be arranged as needed to ensure the supply plan for clinical trial medications remains robust as the study plan continues to be developed. </w:t>
      </w:r>
    </w:p>
    <w:p w14:paraId="218A861C" w14:textId="77777777" w:rsidR="00AC3C7D" w:rsidRPr="00780C20" w:rsidRDefault="00AC3C7D" w:rsidP="00AC3C7D">
      <w:pPr>
        <w:numPr>
          <w:ilvl w:val="0"/>
          <w:numId w:val="49"/>
        </w:numPr>
        <w:jc w:val="both"/>
        <w:outlineLvl w:val="0"/>
        <w:rPr>
          <w:rFonts w:cs="Arial"/>
          <w:bCs/>
          <w:color w:val="000000" w:themeColor="text1"/>
          <w:lang w:val="en-GB"/>
        </w:rPr>
      </w:pPr>
      <w:r w:rsidRPr="00780C20">
        <w:rPr>
          <w:rFonts w:cs="Arial"/>
          <w:bCs/>
          <w:color w:val="000000" w:themeColor="text1"/>
          <w:lang w:val="en-GB"/>
        </w:rPr>
        <w:t xml:space="preserve">The scope of work will be limited to the application stage and does not involve the set up and delivery of the funded clinical trials. </w:t>
      </w:r>
    </w:p>
    <w:p w14:paraId="77D43DB6" w14:textId="4684666E" w:rsidR="00C47944" w:rsidRPr="00780C20" w:rsidRDefault="00C47944" w:rsidP="00C47944">
      <w:pPr>
        <w:jc w:val="both"/>
        <w:rPr>
          <w:rFonts w:cs="Arial"/>
          <w:color w:val="000000" w:themeColor="text1"/>
        </w:rPr>
      </w:pPr>
    </w:p>
    <w:p w14:paraId="35FE0A59" w14:textId="19E0F17C" w:rsidR="00645935" w:rsidRPr="00780C20" w:rsidRDefault="00645935" w:rsidP="00C47944">
      <w:pPr>
        <w:rPr>
          <w:rFonts w:eastAsia="Times New Roman" w:cs="Arial"/>
          <w:bCs/>
          <w:kern w:val="32"/>
          <w:sz w:val="28"/>
          <w:szCs w:val="32"/>
          <w:lang w:val="en-GB"/>
        </w:rPr>
      </w:pPr>
      <w:bookmarkStart w:id="1" w:name="__RefHeading__3_1014483353"/>
      <w:bookmarkStart w:id="2" w:name="__RefHeading__39_1014483353"/>
      <w:bookmarkEnd w:id="1"/>
      <w:bookmarkEnd w:id="2"/>
    </w:p>
    <w:sectPr w:rsidR="00645935" w:rsidRPr="00780C20" w:rsidSect="00840F88">
      <w:headerReference w:type="even" r:id="rId12"/>
      <w:headerReference w:type="default" r:id="rId13"/>
      <w:footerReference w:type="default" r:id="rId14"/>
      <w:headerReference w:type="first" r:id="rId15"/>
      <w:footerReference w:type="first" r:id="rId16"/>
      <w:type w:val="continuous"/>
      <w:pgSz w:w="11900" w:h="16840"/>
      <w:pgMar w:top="2060" w:right="1021" w:bottom="851" w:left="1134" w:header="851" w:footer="397" w:gutter="0"/>
      <w:cols w:space="708"/>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165C4" w14:textId="77777777" w:rsidR="0075255F" w:rsidRDefault="0075255F">
      <w:r>
        <w:separator/>
      </w:r>
    </w:p>
  </w:endnote>
  <w:endnote w:type="continuationSeparator" w:id="0">
    <w:p w14:paraId="13D0D0CE" w14:textId="77777777" w:rsidR="0075255F" w:rsidRDefault="0075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Times New Roman (Corpo CS)">
    <w:altName w:val="Times New Roman"/>
    <w:panose1 w:val="00000000000000000000"/>
    <w:charset w:val="00"/>
    <w:family w:val="roman"/>
    <w:notTrueType/>
    <w:pitch w:val="default"/>
  </w:font>
  <w:font w:name="Myriad Pro">
    <w:altName w:val="Calibri"/>
    <w:panose1 w:val="00000000000000000000"/>
    <w:charset w:val="00"/>
    <w:family w:val="swiss"/>
    <w:notTrueType/>
    <w:pitch w:val="variable"/>
    <w:sig w:usb0="20000287" w:usb1="00000001" w:usb2="00000000" w:usb3="00000000" w:csb0="0000019F" w:csb1="00000000"/>
  </w:font>
  <w:font w:name="Open Sans Light">
    <w:altName w:val="Calibri"/>
    <w:charset w:val="00"/>
    <w:family w:val="swiss"/>
    <w:pitch w:val="variable"/>
    <w:sig w:usb0="E00002EF" w:usb1="4000205B" w:usb2="00000028"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7725D" w14:textId="4F173C2B" w:rsidR="00AC3C7D" w:rsidRPr="00A71301" w:rsidRDefault="00AC3C7D" w:rsidP="00A71301">
    <w:pPr>
      <w:pStyle w:val="Footer"/>
      <w:jc w:val="right"/>
      <w:rPr>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372151963"/>
      <w:docPartObj>
        <w:docPartGallery w:val="Page Numbers (Bottom of Page)"/>
        <w:docPartUnique/>
      </w:docPartObj>
    </w:sdtPr>
    <w:sdtEndPr>
      <w:rPr>
        <w:noProof/>
      </w:rPr>
    </w:sdtEndPr>
    <w:sdtContent>
      <w:p w14:paraId="210AEA0B" w14:textId="77777777" w:rsidR="00DA4161" w:rsidRPr="00DA4161" w:rsidRDefault="00DA4161">
        <w:pPr>
          <w:pStyle w:val="Footer"/>
          <w:jc w:val="right"/>
          <w:rPr>
            <w:sz w:val="16"/>
            <w:szCs w:val="16"/>
          </w:rPr>
        </w:pPr>
        <w:r w:rsidRPr="00DA4161">
          <w:rPr>
            <w:sz w:val="16"/>
            <w:szCs w:val="16"/>
          </w:rPr>
          <w:fldChar w:fldCharType="begin"/>
        </w:r>
        <w:r w:rsidRPr="00DA4161">
          <w:rPr>
            <w:sz w:val="16"/>
            <w:szCs w:val="16"/>
          </w:rPr>
          <w:instrText xml:space="preserve"> PAGE   \* MERGEFORMAT </w:instrText>
        </w:r>
        <w:r w:rsidRPr="00DA4161">
          <w:rPr>
            <w:sz w:val="16"/>
            <w:szCs w:val="16"/>
          </w:rPr>
          <w:fldChar w:fldCharType="separate"/>
        </w:r>
        <w:r w:rsidR="00AC3C7D">
          <w:rPr>
            <w:noProof/>
            <w:sz w:val="16"/>
            <w:szCs w:val="16"/>
          </w:rPr>
          <w:t>8</w:t>
        </w:r>
        <w:r w:rsidRPr="00DA4161">
          <w:rPr>
            <w:noProof/>
            <w:sz w:val="16"/>
            <w:szCs w:val="16"/>
          </w:rPr>
          <w:fldChar w:fldCharType="end"/>
        </w:r>
      </w:p>
    </w:sdtContent>
  </w:sdt>
  <w:p w14:paraId="3AC16D75" w14:textId="77777777" w:rsidR="000901E1" w:rsidRDefault="000901E1" w:rsidP="00DE17AC">
    <w:pPr>
      <w:pStyle w:val="Footer"/>
    </w:pPr>
  </w:p>
  <w:p w14:paraId="52BDD189" w14:textId="77777777" w:rsidR="00000000" w:rsidRDefault="0075255F"/>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7940B" w14:textId="77777777" w:rsidR="00AF3F12" w:rsidRPr="00AF3F12" w:rsidRDefault="00AF3F12" w:rsidP="00AF3F12">
    <w:pPr>
      <w:autoSpaceDE w:val="0"/>
      <w:autoSpaceDN w:val="0"/>
      <w:adjustRightInd w:val="0"/>
      <w:textAlignment w:val="center"/>
      <w:rPr>
        <w:rFonts w:eastAsia="Cambria" w:cs="HelveticaNeue-Light"/>
        <w:szCs w:val="18"/>
      </w:rPr>
    </w:pPr>
    <w:r w:rsidRPr="00AF3F12">
      <w:rPr>
        <w:rFonts w:eastAsia="Cambria" w:cs="MinionPro-Regular"/>
        <w:b/>
        <w:noProof/>
        <w:color w:val="000000"/>
        <w:sz w:val="24"/>
        <w:lang w:val="en-GB" w:eastAsia="en-GB"/>
      </w:rPr>
      <w:drawing>
        <wp:anchor distT="0" distB="0" distL="114300" distR="114300" simplePos="0" relativeHeight="251660288" behindDoc="0" locked="0" layoutInCell="1" allowOverlap="1" wp14:anchorId="23379DC5" wp14:editId="27AC5ED1">
          <wp:simplePos x="0" y="0"/>
          <wp:positionH relativeFrom="column">
            <wp:posOffset>5647690</wp:posOffset>
          </wp:positionH>
          <wp:positionV relativeFrom="paragraph">
            <wp:posOffset>28575</wp:posOffset>
          </wp:positionV>
          <wp:extent cx="551180" cy="162560"/>
          <wp:effectExtent l="25400" t="0" r="7620" b="0"/>
          <wp:wrapNone/>
          <wp:docPr id="7" name="Immagine 2" descr="::IMI Logo4letterhead:EU-EF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I Logo4letterhead:EU-EFPIA.png"/>
                  <pic:cNvPicPr>
                    <a:picLocks noChangeAspect="1" noChangeArrowheads="1"/>
                  </pic:cNvPicPr>
                </pic:nvPicPr>
                <pic:blipFill>
                  <a:blip r:embed="rId1"/>
                  <a:srcRect/>
                  <a:stretch>
                    <a:fillRect/>
                  </a:stretch>
                </pic:blipFill>
                <pic:spPr bwMode="auto">
                  <a:xfrm>
                    <a:off x="0" y="0"/>
                    <a:ext cx="551180" cy="16256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4179B" w14:textId="77777777" w:rsidR="0075255F" w:rsidRDefault="0075255F">
      <w:r>
        <w:separator/>
      </w:r>
    </w:p>
  </w:footnote>
  <w:footnote w:type="continuationSeparator" w:id="0">
    <w:p w14:paraId="43D26AD7" w14:textId="77777777" w:rsidR="0075255F" w:rsidRDefault="007525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B26CA" w14:textId="77777777" w:rsidR="00AC3C7D" w:rsidRPr="001B37EE" w:rsidRDefault="00AC3C7D" w:rsidP="00AC3C7D">
    <w:pPr>
      <w:pStyle w:val="Header"/>
      <w:tabs>
        <w:tab w:val="clear" w:pos="4986"/>
        <w:tab w:val="clear" w:pos="9972"/>
        <w:tab w:val="right" w:pos="9781"/>
      </w:tabs>
      <w:jc w:val="right"/>
      <w:rPr>
        <w:rFonts w:ascii="Myriad Pro" w:hAnsi="Myriad Pro" w:cs="Arial"/>
        <w:b/>
        <w:color w:val="7CB82F"/>
        <w:sz w:val="16"/>
        <w:szCs w:val="16"/>
      </w:rPr>
    </w:pPr>
    <w:r>
      <w:rPr>
        <w:rFonts w:ascii="Myriad Pro" w:hAnsi="Myriad Pro" w:cs="Arial"/>
        <w:b/>
        <w:noProof/>
        <w:color w:val="7CB82F"/>
        <w:sz w:val="16"/>
        <w:szCs w:val="16"/>
        <w:lang w:eastAsia="en-GB"/>
      </w:rPr>
      <w:drawing>
        <wp:anchor distT="0" distB="0" distL="114300" distR="114300" simplePos="0" relativeHeight="251662336" behindDoc="0" locked="0" layoutInCell="1" allowOverlap="1" wp14:anchorId="446C0905" wp14:editId="7FA2E58C">
          <wp:simplePos x="0" y="0"/>
          <wp:positionH relativeFrom="column">
            <wp:posOffset>3810</wp:posOffset>
          </wp:positionH>
          <wp:positionV relativeFrom="paragraph">
            <wp:posOffset>3810</wp:posOffset>
          </wp:positionV>
          <wp:extent cx="1620000" cy="648000"/>
          <wp:effectExtent l="0" t="0" r="571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ta_conect4children_20170220_Esec.jpg"/>
                  <pic:cNvPicPr/>
                </pic:nvPicPr>
                <pic:blipFill>
                  <a:blip r:embed="rId1">
                    <a:extLst>
                      <a:ext uri="{28A0092B-C50C-407E-A947-70E740481C1C}">
                        <a14:useLocalDpi xmlns:a14="http://schemas.microsoft.com/office/drawing/2010/main" val="0"/>
                      </a:ext>
                    </a:extLst>
                  </a:blip>
                  <a:stretch>
                    <a:fillRect/>
                  </a:stretch>
                </pic:blipFill>
                <pic:spPr>
                  <a:xfrm>
                    <a:off x="0" y="0"/>
                    <a:ext cx="1620000" cy="648000"/>
                  </a:xfrm>
                  <a:prstGeom prst="rect">
                    <a:avLst/>
                  </a:prstGeom>
                </pic:spPr>
              </pic:pic>
            </a:graphicData>
          </a:graphic>
          <wp14:sizeRelH relativeFrom="margin">
            <wp14:pctWidth>0</wp14:pctWidth>
          </wp14:sizeRelH>
          <wp14:sizeRelV relativeFrom="margin">
            <wp14:pctHeight>0</wp14:pctHeight>
          </wp14:sizeRelV>
        </wp:anchor>
      </w:drawing>
    </w:r>
    <w:r>
      <w:rPr>
        <w:rFonts w:ascii="Myriad Pro" w:hAnsi="Myriad Pro" w:cs="Arial"/>
        <w:b/>
        <w:color w:val="7CB82F"/>
        <w:sz w:val="16"/>
        <w:szCs w:val="16"/>
      </w:rPr>
      <w:tab/>
    </w:r>
    <w:r w:rsidRPr="002E52A7">
      <w:rPr>
        <w:noProof/>
        <w:lang w:eastAsia="en-GB"/>
      </w:rPr>
      <w:drawing>
        <wp:anchor distT="0" distB="0" distL="114300" distR="114300" simplePos="0" relativeHeight="251663360" behindDoc="0" locked="0" layoutInCell="1" allowOverlap="1" wp14:anchorId="274D18CF" wp14:editId="53BD74DF">
          <wp:simplePos x="0" y="0"/>
          <wp:positionH relativeFrom="column">
            <wp:posOffset>4565650</wp:posOffset>
          </wp:positionH>
          <wp:positionV relativeFrom="paragraph">
            <wp:posOffset>70485</wp:posOffset>
          </wp:positionV>
          <wp:extent cx="1620000" cy="514800"/>
          <wp:effectExtent l="0" t="0" r="0" b="6350"/>
          <wp:wrapNone/>
          <wp:docPr id="17" name="Immagine 1" descr="::IMI Logo4letterhead:IMI 45mm4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I Logo4letterhead:IMI 45mm4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0000" cy="51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E2FDB5" w14:textId="77777777" w:rsidR="00AC3C7D" w:rsidRDefault="00AC3C7D" w:rsidP="00AC3C7D">
    <w:pPr>
      <w:pStyle w:val="Header"/>
    </w:pPr>
  </w:p>
  <w:p w14:paraId="26396747" w14:textId="77777777" w:rsidR="00AC3C7D" w:rsidRDefault="00AC3C7D" w:rsidP="00AC3C7D">
    <w:pPr>
      <w:pStyle w:val="Header"/>
    </w:pPr>
  </w:p>
  <w:p w14:paraId="033BE796" w14:textId="77777777" w:rsidR="00AC3C7D" w:rsidRDefault="00AC3C7D" w:rsidP="00AC3C7D">
    <w:pPr>
      <w:pStyle w:val="Header"/>
    </w:pPr>
  </w:p>
  <w:p w14:paraId="2C302256" w14:textId="77777777" w:rsidR="00AC3C7D" w:rsidRPr="00AC3C7D" w:rsidRDefault="00AC3C7D" w:rsidP="00AC3C7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E654F" w14:textId="77777777" w:rsidR="000901E1" w:rsidRDefault="000901E1" w:rsidP="00B42467">
    <w:pPr>
      <w:pStyle w:val="Header"/>
      <w:jc w:val="right"/>
    </w:pPr>
    <w:r w:rsidRPr="00B42467">
      <w:rPr>
        <w:noProof/>
        <w:lang w:eastAsia="en-GB"/>
      </w:rPr>
      <w:drawing>
        <wp:inline distT="0" distB="0" distL="0" distR="0" wp14:anchorId="533922E0" wp14:editId="51FBD300">
          <wp:extent cx="1617345" cy="508000"/>
          <wp:effectExtent l="25400" t="0" r="8255"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617345" cy="508000"/>
                  </a:xfrm>
                  <a:prstGeom prst="rect">
                    <a:avLst/>
                  </a:prstGeom>
                  <a:noFill/>
                  <a:ln w="9525">
                    <a:noFill/>
                    <a:miter lim="800000"/>
                    <a:headEnd/>
                    <a:tailEnd/>
                  </a:ln>
                </pic:spPr>
              </pic:pic>
            </a:graphicData>
          </a:graphic>
        </wp:inline>
      </w:drawing>
    </w:r>
  </w:p>
  <w:p w14:paraId="3E78795E" w14:textId="77777777" w:rsidR="00000000" w:rsidRDefault="0075255F"/>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CEB5D" w14:textId="2AABBDA3" w:rsidR="000901E1" w:rsidRDefault="00BA75F0" w:rsidP="00EB6C82">
    <w:pPr>
      <w:pStyle w:val="Header"/>
      <w:tabs>
        <w:tab w:val="clear" w:pos="4986"/>
        <w:tab w:val="clear" w:pos="9972"/>
        <w:tab w:val="right" w:pos="9639"/>
      </w:tabs>
    </w:pPr>
    <w:r w:rsidRPr="00BA75F0">
      <w:rPr>
        <w:rFonts w:ascii="Open Sans Light" w:hAnsi="Open Sans Light" w:cs="Open Sans Light"/>
        <w:color w:val="000000" w:themeColor="text1"/>
        <w:sz w:val="16"/>
      </w:rPr>
      <w:t>777389</w:t>
    </w:r>
    <w:r w:rsidRPr="00BA75F0">
      <w:rPr>
        <w:color w:val="000000" w:themeColor="text1"/>
        <w:sz w:val="16"/>
        <w:szCs w:val="16"/>
      </w:rPr>
      <w:t xml:space="preserve"> – c4c</w:t>
    </w:r>
    <w:r w:rsidR="00EB6C82">
      <w:tab/>
    </w:r>
    <w:r w:rsidR="002520D3" w:rsidRPr="002520D3">
      <w:rPr>
        <w:noProof/>
        <w:lang w:eastAsia="en-GB"/>
      </w:rPr>
      <w:drawing>
        <wp:inline distT="0" distB="0" distL="0" distR="0" wp14:anchorId="44DA88DB" wp14:editId="0EC11BF1">
          <wp:extent cx="1615440" cy="508000"/>
          <wp:effectExtent l="25400" t="0" r="10160" b="0"/>
          <wp:docPr id="4" name="Immagine 1" descr="::IMI Logo4letterhead:IMI 45mm4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I Logo4letterhead:IMI 45mm4Letterhead.png"/>
                  <pic:cNvPicPr>
                    <a:picLocks noChangeAspect="1" noChangeArrowheads="1"/>
                  </pic:cNvPicPr>
                </pic:nvPicPr>
                <pic:blipFill>
                  <a:blip r:embed="rId1"/>
                  <a:srcRect/>
                  <a:stretch>
                    <a:fillRect/>
                  </a:stretch>
                </pic:blipFill>
                <pic:spPr bwMode="auto">
                  <a:xfrm>
                    <a:off x="0" y="0"/>
                    <a:ext cx="1615440" cy="508000"/>
                  </a:xfrm>
                  <a:prstGeom prst="rect">
                    <a:avLst/>
                  </a:prstGeom>
                  <a:noFill/>
                  <a:ln w="9525">
                    <a:noFill/>
                    <a:miter lim="800000"/>
                    <a:headEnd/>
                    <a:tailEnd/>
                  </a:ln>
                </pic:spPr>
              </pic:pic>
            </a:graphicData>
          </a:graphic>
        </wp:inline>
      </w:drawing>
    </w:r>
  </w:p>
  <w:p w14:paraId="33F52A60" w14:textId="77777777" w:rsidR="00000000" w:rsidRDefault="0075255F"/>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F9A3" w14:textId="77B3BA91" w:rsidR="000901E1" w:rsidRPr="00AC3C7D" w:rsidRDefault="00AC3C7D" w:rsidP="00AC3C7D">
    <w:pPr>
      <w:pStyle w:val="Header"/>
      <w:tabs>
        <w:tab w:val="clear" w:pos="4986"/>
        <w:tab w:val="clear" w:pos="9972"/>
        <w:tab w:val="right" w:pos="9639"/>
      </w:tabs>
    </w:pPr>
    <w:r w:rsidRPr="00BA75F0">
      <w:rPr>
        <w:rFonts w:ascii="Open Sans Light" w:hAnsi="Open Sans Light" w:cs="Open Sans Light"/>
        <w:color w:val="000000" w:themeColor="text1"/>
        <w:sz w:val="16"/>
      </w:rPr>
      <w:t>777389</w:t>
    </w:r>
    <w:r w:rsidRPr="00BA75F0">
      <w:rPr>
        <w:color w:val="000000" w:themeColor="text1"/>
        <w:sz w:val="16"/>
        <w:szCs w:val="16"/>
      </w:rPr>
      <w:t xml:space="preserve"> – c4c</w:t>
    </w:r>
    <w:r>
      <w:tab/>
    </w:r>
    <w:r w:rsidRPr="002520D3">
      <w:rPr>
        <w:noProof/>
        <w:lang w:eastAsia="en-GB"/>
      </w:rPr>
      <w:drawing>
        <wp:inline distT="0" distB="0" distL="0" distR="0" wp14:anchorId="0C308EEB" wp14:editId="3DE79108">
          <wp:extent cx="1615440" cy="508000"/>
          <wp:effectExtent l="25400" t="0" r="10160" b="0"/>
          <wp:docPr id="9" name="Immagine 1" descr="::IMI Logo4letterhead:IMI 45mm4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I Logo4letterhead:IMI 45mm4Letterhead.png"/>
                  <pic:cNvPicPr>
                    <a:picLocks noChangeAspect="1" noChangeArrowheads="1"/>
                  </pic:cNvPicPr>
                </pic:nvPicPr>
                <pic:blipFill>
                  <a:blip r:embed="rId1"/>
                  <a:srcRect/>
                  <a:stretch>
                    <a:fillRect/>
                  </a:stretch>
                </pic:blipFill>
                <pic:spPr bwMode="auto">
                  <a:xfrm>
                    <a:off x="0" y="0"/>
                    <a:ext cx="1615440" cy="508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32D0B560"/>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8DB4A634"/>
    <w:lvl w:ilvl="0">
      <w:start w:val="1"/>
      <w:numFmt w:val="lowerRoman"/>
      <w:pStyle w:val="ListNumber3"/>
      <w:lvlText w:val="%1."/>
      <w:lvlJc w:val="right"/>
      <w:pPr>
        <w:ind w:left="927" w:hanging="360"/>
      </w:pPr>
      <w:rPr>
        <w:rFonts w:hint="default"/>
        <w:color w:val="4F9237"/>
      </w:rPr>
    </w:lvl>
  </w:abstractNum>
  <w:abstractNum w:abstractNumId="2">
    <w:nsid w:val="FFFFFF7F"/>
    <w:multiLevelType w:val="singleLevel"/>
    <w:tmpl w:val="5C5CBEE8"/>
    <w:lvl w:ilvl="0">
      <w:start w:val="1"/>
      <w:numFmt w:val="lowerLetter"/>
      <w:pStyle w:val="ListNumber2"/>
      <w:lvlText w:val="%1."/>
      <w:lvlJc w:val="left"/>
      <w:pPr>
        <w:ind w:left="644" w:hanging="360"/>
      </w:pPr>
      <w:rPr>
        <w:rFonts w:hint="default"/>
        <w:color w:val="4F9237"/>
      </w:rPr>
    </w:lvl>
  </w:abstractNum>
  <w:abstractNum w:abstractNumId="3">
    <w:nsid w:val="FFFFFF80"/>
    <w:multiLevelType w:val="singleLevel"/>
    <w:tmpl w:val="C30294EE"/>
    <w:lvl w:ilvl="0">
      <w:start w:val="1"/>
      <w:numFmt w:val="bullet"/>
      <w:pStyle w:val="ListBullet5"/>
      <w:lvlText w:val=""/>
      <w:lvlJc w:val="left"/>
      <w:pPr>
        <w:ind w:left="1492" w:hanging="360"/>
      </w:pPr>
      <w:rPr>
        <w:rFonts w:ascii="Wingdings" w:hAnsi="Wingdings" w:hint="default"/>
        <w:color w:val="4F9237"/>
      </w:rPr>
    </w:lvl>
  </w:abstractNum>
  <w:abstractNum w:abstractNumId="4">
    <w:nsid w:val="FFFFFF81"/>
    <w:multiLevelType w:val="singleLevel"/>
    <w:tmpl w:val="29562640"/>
    <w:lvl w:ilvl="0">
      <w:start w:val="1"/>
      <w:numFmt w:val="bullet"/>
      <w:pStyle w:val="ListBullet4"/>
      <w:lvlText w:val=""/>
      <w:lvlJc w:val="left"/>
      <w:pPr>
        <w:ind w:left="1211" w:hanging="360"/>
      </w:pPr>
      <w:rPr>
        <w:rFonts w:ascii="Wingdings" w:hAnsi="Wingdings" w:hint="default"/>
        <w:color w:val="4F9237"/>
      </w:rPr>
    </w:lvl>
  </w:abstractNum>
  <w:abstractNum w:abstractNumId="5">
    <w:nsid w:val="FFFFFF82"/>
    <w:multiLevelType w:val="singleLevel"/>
    <w:tmpl w:val="A64663B4"/>
    <w:lvl w:ilvl="0">
      <w:start w:val="1"/>
      <w:numFmt w:val="bullet"/>
      <w:pStyle w:val="ListBullet3"/>
      <w:lvlText w:val=""/>
      <w:lvlJc w:val="left"/>
      <w:pPr>
        <w:ind w:left="926" w:hanging="360"/>
      </w:pPr>
      <w:rPr>
        <w:rFonts w:ascii="Wingdings" w:hAnsi="Wingdings" w:hint="default"/>
        <w:color w:val="4F9237"/>
      </w:rPr>
    </w:lvl>
  </w:abstractNum>
  <w:abstractNum w:abstractNumId="6">
    <w:nsid w:val="FFFFFF83"/>
    <w:multiLevelType w:val="singleLevel"/>
    <w:tmpl w:val="163C68D8"/>
    <w:lvl w:ilvl="0">
      <w:start w:val="1"/>
      <w:numFmt w:val="bullet"/>
      <w:pStyle w:val="ListBullet2"/>
      <w:lvlText w:val=""/>
      <w:lvlJc w:val="left"/>
      <w:pPr>
        <w:ind w:left="643" w:hanging="360"/>
      </w:pPr>
      <w:rPr>
        <w:rFonts w:ascii="Wingdings" w:hAnsi="Wingdings" w:hint="default"/>
        <w:color w:val="4F9237"/>
      </w:rPr>
    </w:lvl>
  </w:abstractNum>
  <w:abstractNum w:abstractNumId="7">
    <w:nsid w:val="FFFFFF88"/>
    <w:multiLevelType w:val="singleLevel"/>
    <w:tmpl w:val="859630E4"/>
    <w:lvl w:ilvl="0">
      <w:start w:val="1"/>
      <w:numFmt w:val="decimal"/>
      <w:pStyle w:val="ListNumber"/>
      <w:lvlText w:val="%1."/>
      <w:lvlJc w:val="left"/>
      <w:pPr>
        <w:ind w:left="360" w:hanging="360"/>
      </w:pPr>
      <w:rPr>
        <w:rFonts w:hint="default"/>
        <w:color w:val="4F9237"/>
      </w:rPr>
    </w:lvl>
  </w:abstractNum>
  <w:abstractNum w:abstractNumId="8">
    <w:nsid w:val="FFFFFF89"/>
    <w:multiLevelType w:val="singleLevel"/>
    <w:tmpl w:val="3B6CFF02"/>
    <w:lvl w:ilvl="0">
      <w:start w:val="1"/>
      <w:numFmt w:val="bullet"/>
      <w:lvlText w:val=""/>
      <w:lvlJc w:val="left"/>
      <w:pPr>
        <w:tabs>
          <w:tab w:val="num" w:pos="360"/>
        </w:tabs>
        <w:ind w:left="360" w:hanging="360"/>
      </w:pPr>
      <w:rPr>
        <w:rFonts w:ascii="Symbol" w:hAnsi="Symbol" w:hint="default"/>
      </w:rPr>
    </w:lvl>
  </w:abstractNum>
  <w:abstractNum w:abstractNumId="9">
    <w:nsid w:val="05D567B4"/>
    <w:multiLevelType w:val="hybridMultilevel"/>
    <w:tmpl w:val="2D660A28"/>
    <w:lvl w:ilvl="0" w:tplc="573CF96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711DD9"/>
    <w:multiLevelType w:val="multilevel"/>
    <w:tmpl w:val="828CA1DA"/>
    <w:lvl w:ilvl="0">
      <w:start w:val="1"/>
      <w:numFmt w:val="decimal"/>
      <w:lvlText w:val="%1."/>
      <w:lvlJc w:val="left"/>
      <w:pPr>
        <w:ind w:left="360" w:hanging="360"/>
      </w:pPr>
      <w:rPr>
        <w:i w:val="0"/>
        <w:iCs w:val="0"/>
        <w:caps w:val="0"/>
        <w:smallCaps w:val="0"/>
        <w:strike w:val="0"/>
        <w:dstrike w:val="0"/>
        <w:noProof w:val="0"/>
        <w:vanish w:val="0"/>
        <w:spacing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91F7A00"/>
    <w:multiLevelType w:val="hybridMultilevel"/>
    <w:tmpl w:val="1BC84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2B20A0"/>
    <w:multiLevelType w:val="multilevel"/>
    <w:tmpl w:val="0809001D"/>
    <w:styleLink w:val="Style1"/>
    <w:lvl w:ilvl="0">
      <w:start w:val="1"/>
      <w:numFmt w:val="bullet"/>
      <w:lvlText w:val=""/>
      <w:lvlJc w:val="left"/>
      <w:pPr>
        <w:ind w:left="360" w:hanging="360"/>
      </w:pPr>
      <w:rPr>
        <w:rFonts w:ascii="Wingdings" w:hAnsi="Wingdings" w:hint="default"/>
        <w:color w:val="4F9237" w:themeColor="accent2"/>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077357C"/>
    <w:multiLevelType w:val="multilevel"/>
    <w:tmpl w:val="91C0191E"/>
    <w:styleLink w:val="Style2"/>
    <w:lvl w:ilvl="0">
      <w:start w:val="1"/>
      <w:numFmt w:val="bullet"/>
      <w:lvlText w:val=""/>
      <w:lvlJc w:val="left"/>
      <w:pPr>
        <w:ind w:left="720" w:hanging="360"/>
      </w:pPr>
      <w:rPr>
        <w:rFonts w:ascii="Wingdings" w:hAnsi="Wingdings" w:hint="default"/>
        <w:color w:val="4F923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1CB278A"/>
    <w:multiLevelType w:val="hybridMultilevel"/>
    <w:tmpl w:val="0C24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CF2158"/>
    <w:multiLevelType w:val="multilevel"/>
    <w:tmpl w:val="524EDBB8"/>
    <w:styleLink w:val="IMIbulletlist"/>
    <w:lvl w:ilvl="0">
      <w:start w:val="1"/>
      <w:numFmt w:val="bullet"/>
      <w:lvlText w:val=""/>
      <w:lvlJc w:val="left"/>
      <w:pPr>
        <w:ind w:left="284" w:hanging="284"/>
      </w:pPr>
      <w:rPr>
        <w:rFonts w:ascii="Wingdings" w:hAnsi="Wingdings"/>
        <w:b w:val="0"/>
        <w:i w:val="0"/>
        <w:color w:val="06715C"/>
      </w:rPr>
    </w:lvl>
    <w:lvl w:ilvl="1">
      <w:start w:val="1"/>
      <w:numFmt w:val="bullet"/>
      <w:lvlText w:val=""/>
      <w:lvlJc w:val="left"/>
      <w:pPr>
        <w:ind w:left="568" w:hanging="284"/>
      </w:pPr>
      <w:rPr>
        <w:rFonts w:ascii="Wingdings" w:hAnsi="Wingdings" w:hint="default"/>
        <w:color w:val="008F75" w:themeColor="accent1"/>
      </w:rPr>
    </w:lvl>
    <w:lvl w:ilvl="2">
      <w:start w:val="1"/>
      <w:numFmt w:val="bullet"/>
      <w:lvlText w:val=""/>
      <w:lvlJc w:val="left"/>
      <w:pPr>
        <w:ind w:left="852" w:hanging="284"/>
      </w:pPr>
      <w:rPr>
        <w:rFonts w:ascii="Wingdings" w:hAnsi="Wingdings" w:hint="default"/>
        <w:color w:val="008F75" w:themeColor="accent1"/>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6">
    <w:nsid w:val="29961530"/>
    <w:multiLevelType w:val="hybridMultilevel"/>
    <w:tmpl w:val="EEE8E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382B16"/>
    <w:multiLevelType w:val="hybridMultilevel"/>
    <w:tmpl w:val="21D8D786"/>
    <w:lvl w:ilvl="0" w:tplc="10DAF4AE">
      <w:start w:val="1"/>
      <w:numFmt w:val="bullet"/>
      <w:pStyle w:val="ListBullet"/>
      <w:lvlText w:val=""/>
      <w:lvlJc w:val="left"/>
      <w:pPr>
        <w:ind w:left="360" w:hanging="360"/>
      </w:pPr>
      <w:rPr>
        <w:rFonts w:ascii="Wingdings" w:hAnsi="Wingdings" w:hint="default"/>
        <w:color w:val="4F9237" w:themeColor="accent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E756D3"/>
    <w:multiLevelType w:val="multilevel"/>
    <w:tmpl w:val="0809001D"/>
    <w:styleLink w:val="Style3"/>
    <w:lvl w:ilvl="0">
      <w:start w:val="1"/>
      <w:numFmt w:val="decimal"/>
      <w:lvlText w:val="%1)"/>
      <w:lvlJc w:val="left"/>
      <w:pPr>
        <w:ind w:left="360" w:hanging="360"/>
      </w:pPr>
      <w:rPr>
        <w:rFonts w:ascii="Arial" w:hAnsi="Arial"/>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0EB5CC7"/>
    <w:multiLevelType w:val="multilevel"/>
    <w:tmpl w:val="7C96F0A2"/>
    <w:styleLink w:val="ArticleSection"/>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nsid w:val="352F0876"/>
    <w:multiLevelType w:val="multilevel"/>
    <w:tmpl w:val="0809001D"/>
    <w:styleLink w:val="IMIbulletlevel1"/>
    <w:lvl w:ilvl="0">
      <w:start w:val="1"/>
      <w:numFmt w:val="bullet"/>
      <w:lvlText w:val=""/>
      <w:lvlJc w:val="left"/>
      <w:pPr>
        <w:ind w:left="360" w:hanging="360"/>
      </w:pPr>
      <w:rPr>
        <w:rFonts w:ascii="Wingdings" w:hAnsi="Wingdings" w:hint="default"/>
        <w:color w:val="4F9237"/>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D2B56F8"/>
    <w:multiLevelType w:val="multilevel"/>
    <w:tmpl w:val="84A8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A4707F"/>
    <w:multiLevelType w:val="hybridMultilevel"/>
    <w:tmpl w:val="8214BFDC"/>
    <w:lvl w:ilvl="0" w:tplc="11A2F9BA">
      <w:start w:val="1"/>
      <w:numFmt w:val="decimal"/>
      <w:pStyle w:val="NumberedList"/>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F7558E2"/>
    <w:multiLevelType w:val="hybridMultilevel"/>
    <w:tmpl w:val="1AA0E0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ED1695"/>
    <w:multiLevelType w:val="multilevel"/>
    <w:tmpl w:val="0656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B22A21"/>
    <w:multiLevelType w:val="hybridMultilevel"/>
    <w:tmpl w:val="FCF4D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FC6286"/>
    <w:multiLevelType w:val="multilevel"/>
    <w:tmpl w:val="7C96F0A2"/>
    <w:numStyleLink w:val="ArticleSection"/>
  </w:abstractNum>
  <w:abstractNum w:abstractNumId="27">
    <w:nsid w:val="7AE44FCB"/>
    <w:multiLevelType w:val="hybridMultilevel"/>
    <w:tmpl w:val="5AF60CDC"/>
    <w:lvl w:ilvl="0" w:tplc="F112EC2A">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9"/>
  </w:num>
  <w:num w:numId="4">
    <w:abstractNumId w:val="13"/>
  </w:num>
  <w:num w:numId="5">
    <w:abstractNumId w:val="18"/>
  </w:num>
  <w:num w:numId="6">
    <w:abstractNumId w:val="20"/>
  </w:num>
  <w:num w:numId="7">
    <w:abstractNumId w:val="26"/>
  </w:num>
  <w:num w:numId="8">
    <w:abstractNumId w:val="15"/>
  </w:num>
  <w:num w:numId="9">
    <w:abstractNumId w:val="2"/>
  </w:num>
  <w:num w:numId="10">
    <w:abstractNumId w:val="6"/>
  </w:num>
  <w:num w:numId="11">
    <w:abstractNumId w:val="5"/>
  </w:num>
  <w:num w:numId="12">
    <w:abstractNumId w:val="4"/>
  </w:num>
  <w:num w:numId="13">
    <w:abstractNumId w:val="3"/>
  </w:num>
  <w:num w:numId="14">
    <w:abstractNumId w:val="7"/>
  </w:num>
  <w:num w:numId="15">
    <w:abstractNumId w:val="12"/>
  </w:num>
  <w:num w:numId="16">
    <w:abstractNumId w:val="17"/>
  </w:num>
  <w:num w:numId="17">
    <w:abstractNumId w:val="8"/>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6"/>
  </w:num>
  <w:num w:numId="21">
    <w:abstractNumId w:val="26"/>
  </w:num>
  <w:num w:numId="22">
    <w:abstractNumId w:val="26"/>
  </w:num>
  <w:num w:numId="23">
    <w:abstractNumId w:val="26"/>
  </w:num>
  <w:num w:numId="24">
    <w:abstractNumId w:val="17"/>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19"/>
  </w:num>
  <w:num w:numId="34">
    <w:abstractNumId w:val="13"/>
  </w:num>
  <w:num w:numId="35">
    <w:abstractNumId w:val="18"/>
  </w:num>
  <w:num w:numId="36">
    <w:abstractNumId w:val="20"/>
  </w:num>
  <w:num w:numId="37">
    <w:abstractNumId w:val="15"/>
  </w:num>
  <w:num w:numId="38">
    <w:abstractNumId w:val="12"/>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0"/>
  </w:num>
  <w:num w:numId="42">
    <w:abstractNumId w:val="25"/>
  </w:num>
  <w:num w:numId="43">
    <w:abstractNumId w:val="24"/>
  </w:num>
  <w:num w:numId="44">
    <w:abstractNumId w:val="21"/>
  </w:num>
  <w:num w:numId="45">
    <w:abstractNumId w:val="16"/>
  </w:num>
  <w:num w:numId="46">
    <w:abstractNumId w:val="23"/>
  </w:num>
  <w:num w:numId="47">
    <w:abstractNumId w:val="9"/>
  </w:num>
  <w:num w:numId="48">
    <w:abstractNumId w:val="27"/>
  </w:num>
  <w:num w:numId="4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9521" w:allStyles="1" w:customStyles="0" w:latentStyles="0" w:stylesInUse="0" w:headingStyles="1" w:numberingStyles="0" w:tableStyles="0" w:directFormattingOnRuns="1" w:directFormattingOnParagraphs="0" w:directFormattingOnNumbering="1" w:directFormattingOnTables="0" w:clearFormatting="1" w:top3HeadingStyles="0" w:visibleStyles="0" w:alternateStyleNames="1"/>
  <w:defaultTabStop w:val="113"/>
  <w:hyphenationZone w:val="283"/>
  <w:drawingGridHorizontalSpacing w:val="57"/>
  <w:drawingGridVerticalSpacing w:val="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081"/>
    <w:rsid w:val="00003942"/>
    <w:rsid w:val="00040C69"/>
    <w:rsid w:val="000521D9"/>
    <w:rsid w:val="00073DF6"/>
    <w:rsid w:val="00086A27"/>
    <w:rsid w:val="00087D63"/>
    <w:rsid w:val="000901E1"/>
    <w:rsid w:val="000950AA"/>
    <w:rsid w:val="00095A22"/>
    <w:rsid w:val="000A4911"/>
    <w:rsid w:val="000C6A76"/>
    <w:rsid w:val="000D057E"/>
    <w:rsid w:val="000E100E"/>
    <w:rsid w:val="0012543C"/>
    <w:rsid w:val="001448B4"/>
    <w:rsid w:val="0014679C"/>
    <w:rsid w:val="001604E2"/>
    <w:rsid w:val="00174237"/>
    <w:rsid w:val="00191F59"/>
    <w:rsid w:val="001B37EE"/>
    <w:rsid w:val="001E0FFD"/>
    <w:rsid w:val="001E45D2"/>
    <w:rsid w:val="001F2745"/>
    <w:rsid w:val="00212E51"/>
    <w:rsid w:val="00217811"/>
    <w:rsid w:val="0023577B"/>
    <w:rsid w:val="00242F96"/>
    <w:rsid w:val="002520D3"/>
    <w:rsid w:val="00252780"/>
    <w:rsid w:val="002603EF"/>
    <w:rsid w:val="00265081"/>
    <w:rsid w:val="00270BC0"/>
    <w:rsid w:val="002D4D6A"/>
    <w:rsid w:val="002D5371"/>
    <w:rsid w:val="002D7D54"/>
    <w:rsid w:val="002E37E4"/>
    <w:rsid w:val="002E52A7"/>
    <w:rsid w:val="00304028"/>
    <w:rsid w:val="003324F1"/>
    <w:rsid w:val="0033313E"/>
    <w:rsid w:val="00337A04"/>
    <w:rsid w:val="003472AE"/>
    <w:rsid w:val="00357215"/>
    <w:rsid w:val="00362D5B"/>
    <w:rsid w:val="0037011D"/>
    <w:rsid w:val="003804F8"/>
    <w:rsid w:val="003A7F17"/>
    <w:rsid w:val="003C1E59"/>
    <w:rsid w:val="003E6FDE"/>
    <w:rsid w:val="00414EDA"/>
    <w:rsid w:val="004354B2"/>
    <w:rsid w:val="004463DF"/>
    <w:rsid w:val="004631A8"/>
    <w:rsid w:val="00465945"/>
    <w:rsid w:val="004700D2"/>
    <w:rsid w:val="0047205C"/>
    <w:rsid w:val="00485D53"/>
    <w:rsid w:val="00495C69"/>
    <w:rsid w:val="004A0833"/>
    <w:rsid w:val="004C0E26"/>
    <w:rsid w:val="004C3CB3"/>
    <w:rsid w:val="004D410F"/>
    <w:rsid w:val="004D612A"/>
    <w:rsid w:val="004F0F90"/>
    <w:rsid w:val="00513233"/>
    <w:rsid w:val="005160F2"/>
    <w:rsid w:val="00517864"/>
    <w:rsid w:val="00547511"/>
    <w:rsid w:val="005513A4"/>
    <w:rsid w:val="00570960"/>
    <w:rsid w:val="00571C79"/>
    <w:rsid w:val="00584641"/>
    <w:rsid w:val="00587305"/>
    <w:rsid w:val="00625405"/>
    <w:rsid w:val="0062559D"/>
    <w:rsid w:val="00641BCC"/>
    <w:rsid w:val="00645935"/>
    <w:rsid w:val="006B194D"/>
    <w:rsid w:val="006B5812"/>
    <w:rsid w:val="006C7949"/>
    <w:rsid w:val="006D03CD"/>
    <w:rsid w:val="006E072C"/>
    <w:rsid w:val="006E20FC"/>
    <w:rsid w:val="007357E7"/>
    <w:rsid w:val="007418F3"/>
    <w:rsid w:val="0075255F"/>
    <w:rsid w:val="0077073F"/>
    <w:rsid w:val="00775C27"/>
    <w:rsid w:val="00780C20"/>
    <w:rsid w:val="00792D6D"/>
    <w:rsid w:val="00794054"/>
    <w:rsid w:val="007B6D0D"/>
    <w:rsid w:val="007F55BD"/>
    <w:rsid w:val="00815959"/>
    <w:rsid w:val="00815D85"/>
    <w:rsid w:val="008231B8"/>
    <w:rsid w:val="00836353"/>
    <w:rsid w:val="00840F88"/>
    <w:rsid w:val="00854241"/>
    <w:rsid w:val="00862A9D"/>
    <w:rsid w:val="0086644D"/>
    <w:rsid w:val="00874B90"/>
    <w:rsid w:val="00875449"/>
    <w:rsid w:val="00884735"/>
    <w:rsid w:val="00884E9B"/>
    <w:rsid w:val="008B3B6A"/>
    <w:rsid w:val="008B6C3B"/>
    <w:rsid w:val="008D5CF8"/>
    <w:rsid w:val="008E0705"/>
    <w:rsid w:val="008E3DD2"/>
    <w:rsid w:val="008E734C"/>
    <w:rsid w:val="008F0A48"/>
    <w:rsid w:val="008F2198"/>
    <w:rsid w:val="008F337D"/>
    <w:rsid w:val="009805B2"/>
    <w:rsid w:val="009970A4"/>
    <w:rsid w:val="009B6A51"/>
    <w:rsid w:val="009B7D6F"/>
    <w:rsid w:val="009C66A3"/>
    <w:rsid w:val="009F6317"/>
    <w:rsid w:val="00A0236E"/>
    <w:rsid w:val="00A03795"/>
    <w:rsid w:val="00A17CB9"/>
    <w:rsid w:val="00A31114"/>
    <w:rsid w:val="00A375C9"/>
    <w:rsid w:val="00A40ACB"/>
    <w:rsid w:val="00A448FD"/>
    <w:rsid w:val="00A4534F"/>
    <w:rsid w:val="00A503E3"/>
    <w:rsid w:val="00A552E1"/>
    <w:rsid w:val="00A573FB"/>
    <w:rsid w:val="00A6177D"/>
    <w:rsid w:val="00A61D28"/>
    <w:rsid w:val="00A64084"/>
    <w:rsid w:val="00A723C6"/>
    <w:rsid w:val="00A9063F"/>
    <w:rsid w:val="00A979EB"/>
    <w:rsid w:val="00AB0A86"/>
    <w:rsid w:val="00AC2F4B"/>
    <w:rsid w:val="00AC3C7D"/>
    <w:rsid w:val="00AE02F0"/>
    <w:rsid w:val="00AF3F12"/>
    <w:rsid w:val="00B106E9"/>
    <w:rsid w:val="00B42467"/>
    <w:rsid w:val="00B608D7"/>
    <w:rsid w:val="00B63EAD"/>
    <w:rsid w:val="00B872A0"/>
    <w:rsid w:val="00B93A90"/>
    <w:rsid w:val="00BA75F0"/>
    <w:rsid w:val="00BB7D3C"/>
    <w:rsid w:val="00BD4344"/>
    <w:rsid w:val="00C07FE0"/>
    <w:rsid w:val="00C47944"/>
    <w:rsid w:val="00C5526A"/>
    <w:rsid w:val="00C55D33"/>
    <w:rsid w:val="00C62AFB"/>
    <w:rsid w:val="00C67493"/>
    <w:rsid w:val="00C700D5"/>
    <w:rsid w:val="00C80F36"/>
    <w:rsid w:val="00C86542"/>
    <w:rsid w:val="00CA0A08"/>
    <w:rsid w:val="00CC3A68"/>
    <w:rsid w:val="00CD2DD4"/>
    <w:rsid w:val="00CF56DA"/>
    <w:rsid w:val="00D11B4D"/>
    <w:rsid w:val="00D234C5"/>
    <w:rsid w:val="00D26320"/>
    <w:rsid w:val="00D572F0"/>
    <w:rsid w:val="00D71541"/>
    <w:rsid w:val="00D771B5"/>
    <w:rsid w:val="00D82475"/>
    <w:rsid w:val="00D96F20"/>
    <w:rsid w:val="00DA36EF"/>
    <w:rsid w:val="00DA4161"/>
    <w:rsid w:val="00DB0B52"/>
    <w:rsid w:val="00DC338D"/>
    <w:rsid w:val="00DD7A1A"/>
    <w:rsid w:val="00DE17AC"/>
    <w:rsid w:val="00DF7373"/>
    <w:rsid w:val="00E11C0B"/>
    <w:rsid w:val="00E364D2"/>
    <w:rsid w:val="00E40562"/>
    <w:rsid w:val="00E42B9A"/>
    <w:rsid w:val="00E725DB"/>
    <w:rsid w:val="00E74E59"/>
    <w:rsid w:val="00E757C1"/>
    <w:rsid w:val="00E80BAD"/>
    <w:rsid w:val="00EB6536"/>
    <w:rsid w:val="00EB6C82"/>
    <w:rsid w:val="00ED2162"/>
    <w:rsid w:val="00EE7AF7"/>
    <w:rsid w:val="00EE7FC2"/>
    <w:rsid w:val="00F058D0"/>
    <w:rsid w:val="00F0616A"/>
    <w:rsid w:val="00F10600"/>
    <w:rsid w:val="00F31E07"/>
    <w:rsid w:val="00F548E2"/>
    <w:rsid w:val="00F62B61"/>
    <w:rsid w:val="00F6635F"/>
    <w:rsid w:val="00FA2B4F"/>
    <w:rsid w:val="00FA7FE8"/>
    <w:rsid w:val="00FB4564"/>
    <w:rsid w:val="00FC0B5E"/>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D485C"/>
  <w15:docId w15:val="{6F51836F-CABC-DD4C-87A8-80060CFCB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Normal" w:uiPriority="1" w:qFormat="1"/>
    <w:lsdException w:name="heading 1" w:uiPriority="9" w:qFormat="1"/>
    <w:lsdException w:name="heading 2" w:qFormat="1"/>
    <w:lsdException w:name="heading 3"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Number"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uiPriority w:val="1"/>
    <w:qFormat/>
    <w:rsid w:val="00840F88"/>
    <w:pPr>
      <w:widowControl w:val="0"/>
    </w:pPr>
    <w:rPr>
      <w:rFonts w:ascii="Arial" w:hAnsi="Arial"/>
      <w:sz w:val="22"/>
      <w:szCs w:val="22"/>
    </w:rPr>
  </w:style>
  <w:style w:type="paragraph" w:styleId="Heading1">
    <w:name w:val="heading 1"/>
    <w:basedOn w:val="Normal"/>
    <w:next w:val="Normal"/>
    <w:link w:val="Heading1Char"/>
    <w:uiPriority w:val="9"/>
    <w:qFormat/>
    <w:rsid w:val="00EE7FC2"/>
    <w:pPr>
      <w:keepNext/>
      <w:keepLines/>
      <w:widowControl/>
      <w:spacing w:before="480" w:after="240"/>
      <w:outlineLvl w:val="0"/>
    </w:pPr>
    <w:rPr>
      <w:rFonts w:eastAsiaTheme="majorEastAsia" w:cstheme="majorBidi"/>
      <w:b/>
      <w:bCs/>
      <w:color w:val="0070C0"/>
      <w:sz w:val="32"/>
      <w:szCs w:val="32"/>
      <w:lang w:val="en-GB"/>
    </w:rPr>
  </w:style>
  <w:style w:type="paragraph" w:styleId="Heading2">
    <w:name w:val="heading 2"/>
    <w:basedOn w:val="Normal"/>
    <w:next w:val="Normal"/>
    <w:link w:val="Heading2Char"/>
    <w:qFormat/>
    <w:rsid w:val="000C6A76"/>
    <w:pPr>
      <w:keepNext/>
      <w:keepLines/>
      <w:widowControl/>
      <w:spacing w:before="480" w:after="240"/>
      <w:contextualSpacing/>
      <w:outlineLvl w:val="1"/>
    </w:pPr>
    <w:rPr>
      <w:rFonts w:eastAsia="Arial" w:cstheme="majorBidi"/>
      <w:b/>
      <w:bCs/>
      <w:noProof/>
      <w:color w:val="787B7E"/>
      <w:sz w:val="28"/>
      <w:szCs w:val="26"/>
      <w:lang w:val="en-GB" w:eastAsia="en-GB"/>
    </w:rPr>
  </w:style>
  <w:style w:type="paragraph" w:styleId="Heading3">
    <w:name w:val="heading 3"/>
    <w:basedOn w:val="Normal"/>
    <w:next w:val="Normal"/>
    <w:link w:val="Heading3Char"/>
    <w:qFormat/>
    <w:rsid w:val="000C6A76"/>
    <w:pPr>
      <w:keepNext/>
      <w:keepLines/>
      <w:widowControl/>
      <w:numPr>
        <w:ilvl w:val="2"/>
      </w:numPr>
      <w:spacing w:before="480" w:after="240"/>
      <w:contextualSpacing/>
      <w:outlineLvl w:val="2"/>
    </w:pPr>
    <w:rPr>
      <w:rFonts w:eastAsiaTheme="majorEastAsia" w:cstheme="majorBidi"/>
      <w:b/>
      <w:bCs/>
      <w:sz w:val="20"/>
      <w:szCs w:val="24"/>
      <w:lang w:val="en-GB"/>
    </w:rPr>
  </w:style>
  <w:style w:type="paragraph" w:styleId="Heading4">
    <w:name w:val="heading 4"/>
    <w:basedOn w:val="Normal"/>
    <w:next w:val="Normal"/>
    <w:link w:val="Heading4Char"/>
    <w:autoRedefine/>
    <w:rsid w:val="000C6A76"/>
    <w:pPr>
      <w:keepNext/>
      <w:keepLines/>
      <w:widowControl/>
      <w:spacing w:before="120"/>
      <w:outlineLvl w:val="3"/>
    </w:pPr>
    <w:rPr>
      <w:rFonts w:eastAsiaTheme="majorEastAsia" w:cstheme="majorBidi"/>
      <w:b/>
      <w:bCs/>
      <w:iCs/>
      <w:sz w:val="20"/>
      <w:szCs w:val="24"/>
      <w:lang w:val="en-GB"/>
    </w:rPr>
  </w:style>
  <w:style w:type="paragraph" w:styleId="Heading5">
    <w:name w:val="heading 5"/>
    <w:basedOn w:val="Normal"/>
    <w:next w:val="Normal"/>
    <w:link w:val="Heading5Char"/>
    <w:rsid w:val="000C6A76"/>
    <w:pPr>
      <w:keepNext/>
      <w:keepLines/>
      <w:widowControl/>
      <w:numPr>
        <w:ilvl w:val="4"/>
        <w:numId w:val="33"/>
      </w:numPr>
      <w:spacing w:before="200"/>
      <w:outlineLvl w:val="4"/>
    </w:pPr>
    <w:rPr>
      <w:rFonts w:asciiTheme="majorHAnsi" w:eastAsiaTheme="majorEastAsia" w:hAnsiTheme="majorHAnsi" w:cstheme="majorBidi"/>
      <w:color w:val="00473A" w:themeColor="accent1" w:themeShade="80"/>
      <w:sz w:val="20"/>
      <w:szCs w:val="24"/>
      <w:lang w:val="en-GB"/>
    </w:rPr>
  </w:style>
  <w:style w:type="paragraph" w:styleId="Heading6">
    <w:name w:val="heading 6"/>
    <w:basedOn w:val="Normal"/>
    <w:next w:val="Normal"/>
    <w:link w:val="Heading6Char"/>
    <w:rsid w:val="000C6A76"/>
    <w:pPr>
      <w:keepNext/>
      <w:keepLines/>
      <w:widowControl/>
      <w:numPr>
        <w:ilvl w:val="5"/>
        <w:numId w:val="33"/>
      </w:numPr>
      <w:spacing w:before="200"/>
      <w:outlineLvl w:val="5"/>
    </w:pPr>
    <w:rPr>
      <w:rFonts w:asciiTheme="majorHAnsi" w:eastAsiaTheme="majorEastAsia" w:hAnsiTheme="majorHAnsi" w:cstheme="majorBidi"/>
      <w:i/>
      <w:iCs/>
      <w:color w:val="00473A" w:themeColor="accent1" w:themeShade="80"/>
      <w:sz w:val="20"/>
      <w:szCs w:val="24"/>
      <w:lang w:val="en-GB"/>
    </w:rPr>
  </w:style>
  <w:style w:type="paragraph" w:styleId="Heading7">
    <w:name w:val="heading 7"/>
    <w:basedOn w:val="Normal"/>
    <w:next w:val="Normal"/>
    <w:link w:val="Heading7Char"/>
    <w:rsid w:val="000C6A76"/>
    <w:pPr>
      <w:keepNext/>
      <w:keepLines/>
      <w:widowControl/>
      <w:numPr>
        <w:ilvl w:val="6"/>
        <w:numId w:val="33"/>
      </w:numPr>
      <w:spacing w:before="200"/>
      <w:outlineLvl w:val="6"/>
    </w:pPr>
    <w:rPr>
      <w:rFonts w:asciiTheme="majorHAnsi" w:eastAsiaTheme="majorEastAsia" w:hAnsiTheme="majorHAnsi" w:cstheme="majorBidi"/>
      <w:i/>
      <w:iCs/>
      <w:color w:val="404040" w:themeColor="text1" w:themeTint="BF"/>
      <w:sz w:val="20"/>
      <w:szCs w:val="24"/>
      <w:lang w:val="en-GB"/>
    </w:rPr>
  </w:style>
  <w:style w:type="paragraph" w:styleId="Heading8">
    <w:name w:val="heading 8"/>
    <w:basedOn w:val="Normal"/>
    <w:next w:val="Normal"/>
    <w:link w:val="Heading8Char"/>
    <w:rsid w:val="000C6A76"/>
    <w:pPr>
      <w:keepNext/>
      <w:keepLines/>
      <w:widowControl/>
      <w:numPr>
        <w:ilvl w:val="7"/>
        <w:numId w:val="33"/>
      </w:numPr>
      <w:spacing w:before="200"/>
      <w:outlineLvl w:val="7"/>
    </w:pPr>
    <w:rPr>
      <w:rFonts w:asciiTheme="majorHAnsi" w:eastAsiaTheme="majorEastAsia" w:hAnsiTheme="majorHAnsi" w:cstheme="majorBidi"/>
      <w:color w:val="363636" w:themeColor="text1" w:themeTint="C9"/>
      <w:sz w:val="20"/>
      <w:szCs w:val="20"/>
      <w:lang w:val="en-GB"/>
    </w:rPr>
  </w:style>
  <w:style w:type="paragraph" w:styleId="Heading9">
    <w:name w:val="heading 9"/>
    <w:basedOn w:val="Normal"/>
    <w:next w:val="Normal"/>
    <w:link w:val="Heading9Char"/>
    <w:rsid w:val="000C6A76"/>
    <w:pPr>
      <w:keepNext/>
      <w:keepLines/>
      <w:widowControl/>
      <w:numPr>
        <w:ilvl w:val="8"/>
        <w:numId w:val="33"/>
      </w:numPr>
      <w:spacing w:before="200"/>
      <w:outlineLvl w:val="8"/>
    </w:pPr>
    <w:rPr>
      <w:rFonts w:asciiTheme="majorHAnsi" w:eastAsiaTheme="majorEastAsia" w:hAnsiTheme="majorHAnsi" w:cstheme="majorBidi"/>
      <w:i/>
      <w:iCs/>
      <w:color w:val="363636" w:themeColor="text1" w:themeTint="C9"/>
      <w:sz w:val="20"/>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A76"/>
    <w:pPr>
      <w:widowControl/>
      <w:tabs>
        <w:tab w:val="center" w:pos="4986"/>
        <w:tab w:val="right" w:pos="9972"/>
      </w:tabs>
    </w:pPr>
    <w:rPr>
      <w:sz w:val="20"/>
      <w:szCs w:val="24"/>
      <w:lang w:val="en-GB"/>
    </w:rPr>
  </w:style>
  <w:style w:type="character" w:customStyle="1" w:styleId="HeaderChar">
    <w:name w:val="Header Char"/>
    <w:basedOn w:val="DefaultParagraphFont"/>
    <w:link w:val="Header"/>
    <w:uiPriority w:val="99"/>
    <w:rsid w:val="000C6A76"/>
    <w:rPr>
      <w:rFonts w:ascii="Arial" w:hAnsi="Arial"/>
      <w:sz w:val="20"/>
      <w:lang w:val="en-GB"/>
    </w:rPr>
  </w:style>
  <w:style w:type="paragraph" w:styleId="Footer">
    <w:name w:val="footer"/>
    <w:basedOn w:val="Normal"/>
    <w:link w:val="FooterChar"/>
    <w:uiPriority w:val="99"/>
    <w:unhideWhenUsed/>
    <w:rsid w:val="000C6A76"/>
    <w:pPr>
      <w:widowControl/>
      <w:tabs>
        <w:tab w:val="center" w:pos="4986"/>
        <w:tab w:val="right" w:pos="9972"/>
      </w:tabs>
    </w:pPr>
    <w:rPr>
      <w:sz w:val="20"/>
      <w:szCs w:val="24"/>
      <w:lang w:val="en-GB"/>
    </w:rPr>
  </w:style>
  <w:style w:type="character" w:customStyle="1" w:styleId="FooterChar">
    <w:name w:val="Footer Char"/>
    <w:basedOn w:val="DefaultParagraphFont"/>
    <w:link w:val="Footer"/>
    <w:uiPriority w:val="99"/>
    <w:rsid w:val="000C6A76"/>
    <w:rPr>
      <w:rFonts w:ascii="Arial" w:hAnsi="Arial"/>
      <w:sz w:val="20"/>
      <w:lang w:val="en-GB"/>
    </w:rPr>
  </w:style>
  <w:style w:type="table" w:styleId="MediumShading2-Accent6">
    <w:name w:val="Medium Shading 2 Accent 6"/>
    <w:basedOn w:val="TableNormal"/>
    <w:rsid w:val="000C6A7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702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7028" w:themeFill="accent6"/>
      </w:tcPr>
    </w:tblStylePr>
    <w:tblStylePr w:type="lastCol">
      <w:rPr>
        <w:b/>
        <w:bCs/>
        <w:color w:val="FFFFFF" w:themeColor="background1"/>
      </w:rPr>
      <w:tblPr/>
      <w:tcPr>
        <w:tcBorders>
          <w:left w:val="nil"/>
          <w:right w:val="nil"/>
          <w:insideH w:val="nil"/>
          <w:insideV w:val="nil"/>
        </w:tcBorders>
        <w:shd w:val="clear" w:color="auto" w:fill="DA702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Continue">
    <w:name w:val="List Continue"/>
    <w:basedOn w:val="Normal"/>
    <w:rsid w:val="000C6A76"/>
    <w:pPr>
      <w:widowControl/>
      <w:spacing w:after="120"/>
      <w:ind w:left="283"/>
      <w:contextualSpacing/>
    </w:pPr>
    <w:rPr>
      <w:sz w:val="20"/>
      <w:szCs w:val="24"/>
      <w:lang w:val="en-GB"/>
    </w:rPr>
  </w:style>
  <w:style w:type="character" w:customStyle="1" w:styleId="Heading1Char">
    <w:name w:val="Heading 1 Char"/>
    <w:basedOn w:val="DefaultParagraphFont"/>
    <w:link w:val="Heading1"/>
    <w:uiPriority w:val="9"/>
    <w:rsid w:val="00EE7FC2"/>
    <w:rPr>
      <w:rFonts w:ascii="Arial" w:eastAsiaTheme="majorEastAsia" w:hAnsi="Arial" w:cstheme="majorBidi"/>
      <w:b/>
      <w:bCs/>
      <w:color w:val="0070C0"/>
      <w:sz w:val="32"/>
      <w:szCs w:val="32"/>
      <w:lang w:val="en-GB"/>
    </w:rPr>
  </w:style>
  <w:style w:type="character" w:customStyle="1" w:styleId="Heading2Char">
    <w:name w:val="Heading 2 Char"/>
    <w:basedOn w:val="DefaultParagraphFont"/>
    <w:link w:val="Heading2"/>
    <w:rsid w:val="000C6A76"/>
    <w:rPr>
      <w:rFonts w:ascii="Arial" w:eastAsia="Arial" w:hAnsi="Arial" w:cstheme="majorBidi"/>
      <w:b/>
      <w:bCs/>
      <w:noProof/>
      <w:color w:val="787B7E"/>
      <w:sz w:val="28"/>
      <w:szCs w:val="26"/>
      <w:lang w:val="en-GB" w:eastAsia="en-GB"/>
    </w:rPr>
  </w:style>
  <w:style w:type="character" w:customStyle="1" w:styleId="Heading3Char">
    <w:name w:val="Heading 3 Char"/>
    <w:basedOn w:val="DefaultParagraphFont"/>
    <w:link w:val="Heading3"/>
    <w:rsid w:val="000C6A76"/>
    <w:rPr>
      <w:rFonts w:ascii="Arial" w:eastAsiaTheme="majorEastAsia" w:hAnsi="Arial" w:cstheme="majorBidi"/>
      <w:b/>
      <w:bCs/>
      <w:sz w:val="20"/>
      <w:lang w:val="en-GB"/>
    </w:rPr>
  </w:style>
  <w:style w:type="character" w:customStyle="1" w:styleId="Heading4Char">
    <w:name w:val="Heading 4 Char"/>
    <w:basedOn w:val="DefaultParagraphFont"/>
    <w:link w:val="Heading4"/>
    <w:rsid w:val="000C6A76"/>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0C6A76"/>
    <w:rPr>
      <w:rFonts w:asciiTheme="majorHAnsi" w:eastAsiaTheme="majorEastAsia" w:hAnsiTheme="majorHAnsi" w:cstheme="majorBidi"/>
      <w:color w:val="00473A" w:themeColor="accent1" w:themeShade="80"/>
      <w:sz w:val="20"/>
      <w:lang w:val="en-GB"/>
    </w:rPr>
  </w:style>
  <w:style w:type="character" w:customStyle="1" w:styleId="Heading6Char">
    <w:name w:val="Heading 6 Char"/>
    <w:basedOn w:val="DefaultParagraphFont"/>
    <w:link w:val="Heading6"/>
    <w:rsid w:val="000C6A76"/>
    <w:rPr>
      <w:rFonts w:asciiTheme="majorHAnsi" w:eastAsiaTheme="majorEastAsia" w:hAnsiTheme="majorHAnsi" w:cstheme="majorBidi"/>
      <w:i/>
      <w:iCs/>
      <w:color w:val="00473A" w:themeColor="accent1" w:themeShade="80"/>
      <w:sz w:val="20"/>
      <w:lang w:val="en-GB"/>
    </w:rPr>
  </w:style>
  <w:style w:type="character" w:customStyle="1" w:styleId="Heading7Char">
    <w:name w:val="Heading 7 Char"/>
    <w:basedOn w:val="DefaultParagraphFont"/>
    <w:link w:val="Heading7"/>
    <w:rsid w:val="000C6A76"/>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rsid w:val="000C6A76"/>
    <w:rPr>
      <w:rFonts w:asciiTheme="majorHAnsi" w:eastAsiaTheme="majorEastAsia" w:hAnsiTheme="majorHAnsi" w:cstheme="majorBidi"/>
      <w:color w:val="363636" w:themeColor="text1" w:themeTint="C9"/>
      <w:sz w:val="20"/>
      <w:szCs w:val="20"/>
      <w:lang w:val="en-GB"/>
    </w:rPr>
  </w:style>
  <w:style w:type="character" w:customStyle="1" w:styleId="Heading9Char">
    <w:name w:val="Heading 9 Char"/>
    <w:basedOn w:val="DefaultParagraphFont"/>
    <w:link w:val="Heading9"/>
    <w:rsid w:val="000C6A76"/>
    <w:rPr>
      <w:rFonts w:asciiTheme="majorHAnsi" w:eastAsiaTheme="majorEastAsia" w:hAnsiTheme="majorHAnsi" w:cstheme="majorBidi"/>
      <w:i/>
      <w:iCs/>
      <w:color w:val="363636" w:themeColor="text1" w:themeTint="C9"/>
      <w:sz w:val="20"/>
      <w:szCs w:val="20"/>
      <w:lang w:val="en-GB"/>
    </w:rPr>
  </w:style>
  <w:style w:type="numbering" w:styleId="ArticleSection">
    <w:name w:val="Outline List 3"/>
    <w:basedOn w:val="NoList"/>
    <w:rsid w:val="000C6A76"/>
    <w:pPr>
      <w:numPr>
        <w:numId w:val="3"/>
      </w:numPr>
    </w:pPr>
  </w:style>
  <w:style w:type="character" w:styleId="Hyperlink">
    <w:name w:val="Hyperlink"/>
    <w:basedOn w:val="DefaultParagraphFont"/>
    <w:uiPriority w:val="99"/>
    <w:qFormat/>
    <w:rsid w:val="000C6A76"/>
    <w:rPr>
      <w:rFonts w:ascii="Arial" w:hAnsi="Arial"/>
      <w:color w:val="06715C"/>
      <w:sz w:val="20"/>
      <w:u w:val="single" w:color="007540"/>
    </w:rPr>
  </w:style>
  <w:style w:type="character" w:styleId="FollowedHyperlink">
    <w:name w:val="FollowedHyperlink"/>
    <w:aliases w:val="Followed Hyperlink"/>
    <w:basedOn w:val="DefaultParagraphFont"/>
    <w:rsid w:val="000C6A76"/>
    <w:rPr>
      <w:rFonts w:ascii="Arial" w:hAnsi="Arial"/>
      <w:color w:val="06715C"/>
      <w:sz w:val="20"/>
      <w:u w:val="single"/>
    </w:rPr>
  </w:style>
  <w:style w:type="paragraph" w:styleId="BodyText">
    <w:name w:val="Body Text"/>
    <w:basedOn w:val="Normal"/>
    <w:link w:val="BodyTextChar"/>
    <w:uiPriority w:val="1"/>
    <w:qFormat/>
    <w:rsid w:val="000C6A76"/>
    <w:pPr>
      <w:widowControl/>
      <w:spacing w:before="120" w:after="240"/>
    </w:pPr>
    <w:rPr>
      <w:iCs/>
      <w:sz w:val="20"/>
      <w:szCs w:val="24"/>
      <w:lang w:val="en-GB"/>
    </w:rPr>
  </w:style>
  <w:style w:type="character" w:customStyle="1" w:styleId="BodyTextChar">
    <w:name w:val="Body Text Char"/>
    <w:basedOn w:val="DefaultParagraphFont"/>
    <w:link w:val="BodyText"/>
    <w:rsid w:val="000C6A76"/>
    <w:rPr>
      <w:rFonts w:ascii="Arial" w:hAnsi="Arial"/>
      <w:iCs/>
      <w:sz w:val="20"/>
      <w:lang w:val="en-GB"/>
    </w:rPr>
  </w:style>
  <w:style w:type="table" w:styleId="MediumList1-Accent3">
    <w:name w:val="Medium List 1 Accent 3"/>
    <w:basedOn w:val="TableNormal"/>
    <w:rsid w:val="000C6A76"/>
    <w:rPr>
      <w:color w:val="000000" w:themeColor="text1"/>
    </w:rPr>
    <w:tblPr>
      <w:tblStyleRowBandSize w:val="1"/>
      <w:tblStyleColBandSize w:val="1"/>
      <w:tblInd w:w="0" w:type="dxa"/>
      <w:tblBorders>
        <w:top w:val="single" w:sz="8" w:space="0" w:color="007D91" w:themeColor="accent3"/>
        <w:bottom w:val="single" w:sz="8" w:space="0" w:color="007D9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D91" w:themeColor="accent3"/>
        </w:tcBorders>
      </w:tcPr>
    </w:tblStylePr>
    <w:tblStylePr w:type="lastRow">
      <w:rPr>
        <w:b/>
        <w:bCs/>
        <w:color w:val="007D91" w:themeColor="text2"/>
      </w:rPr>
      <w:tblPr/>
      <w:tcPr>
        <w:tcBorders>
          <w:top w:val="single" w:sz="8" w:space="0" w:color="007D91" w:themeColor="accent3"/>
          <w:bottom w:val="single" w:sz="8" w:space="0" w:color="007D91" w:themeColor="accent3"/>
        </w:tcBorders>
      </w:tcPr>
    </w:tblStylePr>
    <w:tblStylePr w:type="firstCol">
      <w:rPr>
        <w:b/>
        <w:bCs/>
      </w:rPr>
    </w:tblStylePr>
    <w:tblStylePr w:type="lastCol">
      <w:rPr>
        <w:b/>
        <w:bCs/>
      </w:rPr>
      <w:tblPr/>
      <w:tcPr>
        <w:tcBorders>
          <w:top w:val="single" w:sz="8" w:space="0" w:color="007D91" w:themeColor="accent3"/>
          <w:bottom w:val="single" w:sz="8" w:space="0" w:color="007D91" w:themeColor="accent3"/>
        </w:tcBorders>
      </w:tcPr>
    </w:tblStylePr>
    <w:tblStylePr w:type="band1Vert">
      <w:tblPr/>
      <w:tcPr>
        <w:shd w:val="clear" w:color="auto" w:fill="A4F2FF" w:themeFill="accent3" w:themeFillTint="3F"/>
      </w:tcPr>
    </w:tblStylePr>
    <w:tblStylePr w:type="band1Horz">
      <w:tblPr/>
      <w:tcPr>
        <w:shd w:val="clear" w:color="auto" w:fill="A4F2FF" w:themeFill="accent3" w:themeFillTint="3F"/>
      </w:tcPr>
    </w:tblStylePr>
  </w:style>
  <w:style w:type="table" w:styleId="TableGrid">
    <w:name w:val="Table Grid"/>
    <w:basedOn w:val="TableNormal"/>
    <w:uiPriority w:val="59"/>
    <w:rsid w:val="000C6A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0C6A76"/>
    <w:pPr>
      <w:widowControl/>
    </w:pPr>
    <w:rPr>
      <w:rFonts w:ascii="Tahoma" w:hAnsi="Tahoma" w:cs="Tahoma"/>
      <w:sz w:val="16"/>
      <w:szCs w:val="16"/>
      <w:lang w:val="en-GB"/>
    </w:rPr>
  </w:style>
  <w:style w:type="character" w:customStyle="1" w:styleId="BalloonTextChar">
    <w:name w:val="Balloon Text Char"/>
    <w:basedOn w:val="DefaultParagraphFont"/>
    <w:link w:val="BalloonText"/>
    <w:rsid w:val="000C6A76"/>
    <w:rPr>
      <w:rFonts w:ascii="Tahoma" w:hAnsi="Tahoma" w:cs="Tahoma"/>
      <w:sz w:val="16"/>
      <w:szCs w:val="16"/>
      <w:lang w:val="en-GB"/>
    </w:rPr>
  </w:style>
  <w:style w:type="paragraph" w:customStyle="1" w:styleId="Datevenue">
    <w:name w:val="Date &amp; venue"/>
    <w:basedOn w:val="Normal"/>
    <w:autoRedefine/>
    <w:rsid w:val="000C6A76"/>
    <w:pPr>
      <w:spacing w:after="120"/>
      <w:contextualSpacing/>
    </w:pPr>
  </w:style>
  <w:style w:type="table" w:styleId="MediumGrid3-Accent1">
    <w:name w:val="Medium Grid 3 Accent 1"/>
    <w:aliases w:val="IMI table"/>
    <w:basedOn w:val="TableNormal"/>
    <w:uiPriority w:val="69"/>
    <w:rsid w:val="000C6A76"/>
    <w:pPr>
      <w:spacing w:before="40" w:after="40"/>
    </w:pPr>
    <w:rPr>
      <w:rFonts w:ascii="Arial" w:hAnsi="Arial"/>
      <w:sz w:val="18"/>
      <w:szCs w:val="22"/>
      <w:lang w:val="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uto"/>
    </w:tcPr>
    <w:tblStylePr w:type="firstRow">
      <w:rPr>
        <w:b/>
        <w:bCs/>
        <w:i w:val="0"/>
        <w:iCs w:val="0"/>
        <w:color w:val="FFFFFF" w:themeColor="background1"/>
      </w:rPr>
      <w:tblPr/>
      <w:tcPr>
        <w:shd w:val="clear" w:color="auto" w:fill="77B6C9"/>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75" w:themeFill="accent1"/>
      </w:tcPr>
    </w:tblStylePr>
    <w:tblStylePr w:type="firstCol">
      <w:rPr>
        <w:b/>
        <w:bCs/>
        <w:i w:val="0"/>
        <w:iCs w:val="0"/>
        <w:color w:val="FFFFFF" w:themeColor="background1"/>
      </w:rPr>
      <w:tblPr/>
      <w:tcPr>
        <w:shd w:val="clear" w:color="auto" w:fill="77B6C9"/>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75" w:themeFill="accent1"/>
      </w:tcPr>
    </w:tblStylePr>
    <w:tblStylePr w:type="band1Vert">
      <w:pPr>
        <w:wordWrap/>
        <w:spacing w:beforeLines="0" w:beforeAutospacing="0" w:afterLines="0" w:afterAutospacing="0" w:line="240" w:lineRule="auto"/>
        <w:contextualSpacing/>
      </w:pPr>
    </w:tblStylePr>
    <w:tblStylePr w:type="band1Horz">
      <w:tblPr/>
      <w:tcPr>
        <w:shd w:val="clear" w:color="auto" w:fill="D0E6E8"/>
      </w:tcPr>
    </w:tblStylePr>
  </w:style>
  <w:style w:type="table" w:styleId="MediumGrid3-Accent5">
    <w:name w:val="Medium Grid 3 Accent 5"/>
    <w:basedOn w:val="TableNormal"/>
    <w:rsid w:val="000C6A7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D6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607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607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607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607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DB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DBF" w:themeFill="accent5" w:themeFillTint="7F"/>
      </w:tcPr>
    </w:tblStylePr>
  </w:style>
  <w:style w:type="table" w:styleId="ColorfulGrid-Accent3">
    <w:name w:val="Colorful Grid Accent 3"/>
    <w:basedOn w:val="TableNormal"/>
    <w:rsid w:val="000C6A7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6F4FF" w:themeFill="accent3" w:themeFillTint="33"/>
    </w:tcPr>
    <w:tblStylePr w:type="firstRow">
      <w:rPr>
        <w:b/>
        <w:bCs/>
      </w:rPr>
      <w:tblPr/>
      <w:tcPr>
        <w:shd w:val="clear" w:color="auto" w:fill="6DEAFF" w:themeFill="accent3" w:themeFillTint="66"/>
      </w:tcPr>
    </w:tblStylePr>
    <w:tblStylePr w:type="lastRow">
      <w:rPr>
        <w:b/>
        <w:bCs/>
        <w:color w:val="000000" w:themeColor="text1"/>
      </w:rPr>
      <w:tblPr/>
      <w:tcPr>
        <w:shd w:val="clear" w:color="auto" w:fill="6DEAFF" w:themeFill="accent3" w:themeFillTint="66"/>
      </w:tcPr>
    </w:tblStylePr>
    <w:tblStylePr w:type="firstCol">
      <w:rPr>
        <w:color w:val="FFFFFF" w:themeColor="background1"/>
      </w:rPr>
      <w:tblPr/>
      <w:tcPr>
        <w:shd w:val="clear" w:color="auto" w:fill="005D6C" w:themeFill="accent3" w:themeFillShade="BF"/>
      </w:tcPr>
    </w:tblStylePr>
    <w:tblStylePr w:type="lastCol">
      <w:rPr>
        <w:color w:val="FFFFFF" w:themeColor="background1"/>
      </w:rPr>
      <w:tblPr/>
      <w:tcPr>
        <w:shd w:val="clear" w:color="auto" w:fill="005D6C" w:themeFill="accent3" w:themeFillShade="BF"/>
      </w:tcPr>
    </w:tblStylePr>
    <w:tblStylePr w:type="band1Vert">
      <w:tblPr/>
      <w:tcPr>
        <w:shd w:val="clear" w:color="auto" w:fill="49E5FF" w:themeFill="accent3" w:themeFillTint="7F"/>
      </w:tcPr>
    </w:tblStylePr>
    <w:tblStylePr w:type="band1Horz">
      <w:tblPr/>
      <w:tcPr>
        <w:shd w:val="clear" w:color="auto" w:fill="49E5FF" w:themeFill="accent3" w:themeFillTint="7F"/>
      </w:tcPr>
    </w:tblStylePr>
  </w:style>
  <w:style w:type="paragraph" w:styleId="Closing">
    <w:name w:val="Closing"/>
    <w:basedOn w:val="Normal"/>
    <w:link w:val="ClosingChar"/>
    <w:rsid w:val="000C6A76"/>
    <w:pPr>
      <w:widowControl/>
      <w:ind w:left="4252"/>
    </w:pPr>
    <w:rPr>
      <w:sz w:val="20"/>
      <w:szCs w:val="24"/>
      <w:lang w:val="en-GB"/>
    </w:rPr>
  </w:style>
  <w:style w:type="character" w:customStyle="1" w:styleId="ClosingChar">
    <w:name w:val="Closing Char"/>
    <w:basedOn w:val="DefaultParagraphFont"/>
    <w:link w:val="Closing"/>
    <w:rsid w:val="000C6A76"/>
    <w:rPr>
      <w:rFonts w:ascii="Arial" w:hAnsi="Arial"/>
      <w:sz w:val="20"/>
      <w:lang w:val="en-GB"/>
    </w:rPr>
  </w:style>
  <w:style w:type="paragraph" w:styleId="E-mailSignature">
    <w:name w:val="E-mail Signature"/>
    <w:basedOn w:val="Normal"/>
    <w:link w:val="E-mailSignatureChar"/>
    <w:rsid w:val="000C6A76"/>
    <w:pPr>
      <w:widowControl/>
    </w:pPr>
    <w:rPr>
      <w:sz w:val="20"/>
      <w:szCs w:val="24"/>
      <w:lang w:val="en-GB"/>
    </w:rPr>
  </w:style>
  <w:style w:type="character" w:customStyle="1" w:styleId="E-mailSignatureChar">
    <w:name w:val="E-mail Signature Char"/>
    <w:basedOn w:val="DefaultParagraphFont"/>
    <w:link w:val="E-mailSignature"/>
    <w:rsid w:val="000C6A76"/>
    <w:rPr>
      <w:rFonts w:ascii="Arial" w:hAnsi="Arial"/>
      <w:sz w:val="20"/>
      <w:lang w:val="en-GB"/>
    </w:rPr>
  </w:style>
  <w:style w:type="paragraph" w:styleId="ListBullet">
    <w:name w:val="List Bullet"/>
    <w:basedOn w:val="Normal"/>
    <w:qFormat/>
    <w:rsid w:val="000C6A76"/>
    <w:pPr>
      <w:widowControl/>
      <w:numPr>
        <w:numId w:val="24"/>
      </w:numPr>
      <w:spacing w:after="120"/>
    </w:pPr>
    <w:rPr>
      <w:sz w:val="20"/>
      <w:szCs w:val="24"/>
      <w:lang w:val="en-GB"/>
    </w:rPr>
  </w:style>
  <w:style w:type="paragraph" w:styleId="ListBullet2">
    <w:name w:val="List Bullet 2"/>
    <w:basedOn w:val="Normal"/>
    <w:qFormat/>
    <w:rsid w:val="000C6A76"/>
    <w:pPr>
      <w:widowControl/>
      <w:numPr>
        <w:numId w:val="26"/>
      </w:numPr>
      <w:spacing w:after="120"/>
    </w:pPr>
    <w:rPr>
      <w:sz w:val="20"/>
      <w:szCs w:val="24"/>
      <w:lang w:val="en-GB"/>
    </w:rPr>
  </w:style>
  <w:style w:type="paragraph" w:styleId="ListBullet3">
    <w:name w:val="List Bullet 3"/>
    <w:basedOn w:val="Normal"/>
    <w:qFormat/>
    <w:rsid w:val="000C6A76"/>
    <w:pPr>
      <w:widowControl/>
      <w:numPr>
        <w:numId w:val="27"/>
      </w:numPr>
      <w:tabs>
        <w:tab w:val="left" w:pos="284"/>
      </w:tabs>
      <w:spacing w:after="120"/>
    </w:pPr>
    <w:rPr>
      <w:sz w:val="20"/>
      <w:szCs w:val="24"/>
      <w:lang w:val="it-IT"/>
    </w:rPr>
  </w:style>
  <w:style w:type="paragraph" w:styleId="ListBullet4">
    <w:name w:val="List Bullet 4"/>
    <w:basedOn w:val="Normal"/>
    <w:qFormat/>
    <w:rsid w:val="000C6A76"/>
    <w:pPr>
      <w:widowControl/>
      <w:numPr>
        <w:numId w:val="28"/>
      </w:numPr>
      <w:spacing w:after="120"/>
    </w:pPr>
    <w:rPr>
      <w:sz w:val="20"/>
      <w:szCs w:val="24"/>
      <w:lang w:val="en-GB"/>
    </w:rPr>
  </w:style>
  <w:style w:type="paragraph" w:styleId="ListBullet5">
    <w:name w:val="List Bullet 5"/>
    <w:basedOn w:val="Normal"/>
    <w:qFormat/>
    <w:rsid w:val="000C6A76"/>
    <w:pPr>
      <w:widowControl/>
      <w:numPr>
        <w:numId w:val="29"/>
      </w:numPr>
      <w:spacing w:after="120"/>
    </w:pPr>
    <w:rPr>
      <w:sz w:val="20"/>
      <w:szCs w:val="24"/>
      <w:lang w:val="en-GB"/>
    </w:rPr>
  </w:style>
  <w:style w:type="paragraph" w:styleId="ListNumber">
    <w:name w:val="List Number"/>
    <w:basedOn w:val="Normal"/>
    <w:qFormat/>
    <w:rsid w:val="000C6A76"/>
    <w:pPr>
      <w:widowControl/>
      <w:numPr>
        <w:numId w:val="25"/>
      </w:numPr>
      <w:contextualSpacing/>
    </w:pPr>
    <w:rPr>
      <w:sz w:val="20"/>
      <w:szCs w:val="24"/>
      <w:lang w:val="en-GB"/>
    </w:rPr>
  </w:style>
  <w:style w:type="paragraph" w:styleId="ListNumber2">
    <w:name w:val="List Number 2"/>
    <w:basedOn w:val="Normal"/>
    <w:autoRedefine/>
    <w:rsid w:val="000C6A76"/>
    <w:pPr>
      <w:widowControl/>
      <w:numPr>
        <w:numId w:val="30"/>
      </w:numPr>
      <w:contextualSpacing/>
    </w:pPr>
    <w:rPr>
      <w:sz w:val="20"/>
      <w:szCs w:val="24"/>
      <w:lang w:val="en-GB"/>
    </w:rPr>
  </w:style>
  <w:style w:type="paragraph" w:styleId="ListNumber3">
    <w:name w:val="List Number 3"/>
    <w:basedOn w:val="Normal"/>
    <w:rsid w:val="000C6A76"/>
    <w:pPr>
      <w:widowControl/>
      <w:numPr>
        <w:numId w:val="31"/>
      </w:numPr>
      <w:contextualSpacing/>
    </w:pPr>
    <w:rPr>
      <w:sz w:val="20"/>
      <w:szCs w:val="24"/>
      <w:lang w:val="en-GB"/>
    </w:rPr>
  </w:style>
  <w:style w:type="paragraph" w:styleId="ListNumber4">
    <w:name w:val="List Number 4"/>
    <w:basedOn w:val="Normal"/>
    <w:rsid w:val="000C6A76"/>
    <w:pPr>
      <w:widowControl/>
      <w:numPr>
        <w:numId w:val="32"/>
      </w:numPr>
      <w:contextualSpacing/>
    </w:pPr>
    <w:rPr>
      <w:sz w:val="20"/>
      <w:szCs w:val="24"/>
      <w:lang w:val="en-GB"/>
    </w:rPr>
  </w:style>
  <w:style w:type="character" w:styleId="PageNumber">
    <w:name w:val="page number"/>
    <w:basedOn w:val="DefaultParagraphFont"/>
    <w:rsid w:val="000C6A76"/>
    <w:rPr>
      <w:rFonts w:ascii="Arial" w:hAnsi="Arial"/>
      <w:sz w:val="16"/>
    </w:rPr>
  </w:style>
  <w:style w:type="paragraph" w:styleId="HTMLAddress">
    <w:name w:val="HTML Address"/>
    <w:basedOn w:val="Normal"/>
    <w:link w:val="HTMLAddressChar"/>
    <w:autoRedefine/>
    <w:rsid w:val="000C6A76"/>
    <w:pPr>
      <w:widowControl/>
    </w:pPr>
    <w:rPr>
      <w:iCs/>
      <w:color w:val="06715C"/>
      <w:sz w:val="20"/>
      <w:szCs w:val="24"/>
      <w:lang w:val="en-GB"/>
    </w:rPr>
  </w:style>
  <w:style w:type="character" w:customStyle="1" w:styleId="HTMLAddressChar">
    <w:name w:val="HTML Address Char"/>
    <w:basedOn w:val="DefaultParagraphFont"/>
    <w:link w:val="HTMLAddress"/>
    <w:rsid w:val="000C6A76"/>
    <w:rPr>
      <w:rFonts w:ascii="Arial" w:hAnsi="Arial"/>
      <w:iCs/>
      <w:color w:val="06715C"/>
      <w:sz w:val="20"/>
      <w:lang w:val="en-GB"/>
    </w:rPr>
  </w:style>
  <w:style w:type="table" w:styleId="DarkList-Accent6">
    <w:name w:val="Dark List Accent 6"/>
    <w:basedOn w:val="TableNormal"/>
    <w:rsid w:val="000C6A7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A702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37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4531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4531C" w:themeFill="accent6" w:themeFillShade="BF"/>
      </w:tcPr>
    </w:tblStylePr>
    <w:tblStylePr w:type="band1Vert">
      <w:tblPr/>
      <w:tcPr>
        <w:tcBorders>
          <w:top w:val="nil"/>
          <w:left w:val="nil"/>
          <w:bottom w:val="nil"/>
          <w:right w:val="nil"/>
          <w:insideH w:val="nil"/>
          <w:insideV w:val="nil"/>
        </w:tcBorders>
        <w:shd w:val="clear" w:color="auto" w:fill="A4531C" w:themeFill="accent6" w:themeFillShade="BF"/>
      </w:tcPr>
    </w:tblStylePr>
    <w:tblStylePr w:type="band1Horz">
      <w:tblPr/>
      <w:tcPr>
        <w:tcBorders>
          <w:top w:val="nil"/>
          <w:left w:val="nil"/>
          <w:bottom w:val="nil"/>
          <w:right w:val="nil"/>
          <w:insideH w:val="nil"/>
          <w:insideV w:val="nil"/>
        </w:tcBorders>
        <w:shd w:val="clear" w:color="auto" w:fill="A4531C" w:themeFill="accent6" w:themeFillShade="BF"/>
      </w:tcPr>
    </w:tblStylePr>
  </w:style>
  <w:style w:type="numbering" w:customStyle="1" w:styleId="Style2">
    <w:name w:val="Style2"/>
    <w:uiPriority w:val="99"/>
    <w:rsid w:val="000C6A76"/>
    <w:pPr>
      <w:numPr>
        <w:numId w:val="4"/>
      </w:numPr>
    </w:pPr>
  </w:style>
  <w:style w:type="numbering" w:customStyle="1" w:styleId="Style3">
    <w:name w:val="Style3"/>
    <w:uiPriority w:val="99"/>
    <w:rsid w:val="000C6A76"/>
    <w:pPr>
      <w:numPr>
        <w:numId w:val="5"/>
      </w:numPr>
    </w:pPr>
  </w:style>
  <w:style w:type="numbering" w:customStyle="1" w:styleId="IMIbulletlevel1">
    <w:name w:val="IMI bullet level 1"/>
    <w:uiPriority w:val="99"/>
    <w:rsid w:val="000C6A76"/>
    <w:pPr>
      <w:numPr>
        <w:numId w:val="6"/>
      </w:numPr>
    </w:pPr>
  </w:style>
  <w:style w:type="paragraph" w:styleId="FootnoteText">
    <w:name w:val="footnote text"/>
    <w:aliases w:val="Schriftart: 9 pt,Schriftart: 10 pt,Schriftart: 8 pt,WB-Fußnotentext,fn,Footnotes,Footnote ak,RSC_WP (footnotes),Footnote Text Char3,Footnote Text Char1 Char1,Footnote Text Char2 Char Char,Footnote Text Char1 Char1 Char Char,ft"/>
    <w:basedOn w:val="Normal"/>
    <w:link w:val="FootnoteTextChar"/>
    <w:uiPriority w:val="99"/>
    <w:qFormat/>
    <w:rsid w:val="000C6A76"/>
    <w:pPr>
      <w:widowControl/>
    </w:pPr>
    <w:rPr>
      <w:sz w:val="16"/>
      <w:szCs w:val="20"/>
      <w:lang w:val="en-GB"/>
    </w:rPr>
  </w:style>
  <w:style w:type="character" w:customStyle="1" w:styleId="FootnoteTextChar">
    <w:name w:val="Footnote Text Char"/>
    <w:aliases w:val="Schriftart: 9 pt Char,Schriftart: 10 pt Char,Schriftart: 8 pt Char,WB-Fußnotentext Char,fn Char,Footnotes Char,Footnote ak Char,RSC_WP (footnotes) Char,Footnote Text Char3 Char,Footnote Text Char1 Char1 Char,ft Char"/>
    <w:basedOn w:val="DefaultParagraphFont"/>
    <w:link w:val="FootnoteText"/>
    <w:uiPriority w:val="99"/>
    <w:rsid w:val="000C6A76"/>
    <w:rPr>
      <w:rFonts w:ascii="Arial" w:hAnsi="Arial"/>
      <w:sz w:val="16"/>
      <w:szCs w:val="20"/>
      <w:lang w:val="en-GB"/>
    </w:rPr>
  </w:style>
  <w:style w:type="numbering" w:customStyle="1" w:styleId="IMIbulletlist">
    <w:name w:val="IMI bullet list"/>
    <w:uiPriority w:val="99"/>
    <w:rsid w:val="000C6A76"/>
    <w:pPr>
      <w:numPr>
        <w:numId w:val="8"/>
      </w:numPr>
    </w:pPr>
  </w:style>
  <w:style w:type="numbering" w:customStyle="1" w:styleId="IMIbulletlevel11">
    <w:name w:val="IMI bullet level 11"/>
    <w:uiPriority w:val="99"/>
    <w:rsid w:val="000C6A76"/>
  </w:style>
  <w:style w:type="table" w:customStyle="1" w:styleId="TableGrid2">
    <w:name w:val="Table Grid2"/>
    <w:basedOn w:val="TableNormal"/>
    <w:next w:val="TableGrid"/>
    <w:rsid w:val="000C6A76"/>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0C6A76"/>
    <w:pPr>
      <w:numPr>
        <w:numId w:val="15"/>
      </w:numPr>
    </w:pPr>
  </w:style>
  <w:style w:type="paragraph" w:styleId="TOCHeading">
    <w:name w:val="TOC Heading"/>
    <w:basedOn w:val="Heading1"/>
    <w:next w:val="Normal"/>
    <w:uiPriority w:val="39"/>
    <w:unhideWhenUsed/>
    <w:qFormat/>
    <w:rsid w:val="000C6A76"/>
    <w:pPr>
      <w:spacing w:before="0" w:line="276" w:lineRule="auto"/>
      <w:outlineLvl w:val="9"/>
    </w:pPr>
    <w:rPr>
      <w:color w:val="008F75" w:themeColor="accent1"/>
      <w:sz w:val="36"/>
      <w:szCs w:val="28"/>
      <w:lang w:val="en-US" w:eastAsia="ja-JP"/>
    </w:rPr>
  </w:style>
  <w:style w:type="table" w:styleId="ColorfulGrid-Accent4">
    <w:name w:val="Colorful Grid Accent 4"/>
    <w:basedOn w:val="TableNormal"/>
    <w:rsid w:val="000C6A76"/>
    <w:rPr>
      <w:rFonts w:ascii="Arial" w:hAnsi="Arial"/>
      <w:color w:val="FFFFFF" w:themeColor="background1"/>
      <w:sz w:val="1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auto"/>
    </w:tcPr>
    <w:tblStylePr w:type="firstRow">
      <w:rPr>
        <w:rFonts w:ascii="Arial" w:hAnsi="Arial"/>
        <w:b/>
        <w:bCs/>
        <w:sz w:val="18"/>
      </w:rPr>
      <w:tblPr/>
      <w:tcPr>
        <w:shd w:val="clear" w:color="auto" w:fill="62B5BB"/>
      </w:tcPr>
    </w:tblStylePr>
    <w:tblStylePr w:type="lastRow">
      <w:rPr>
        <w:rFonts w:ascii="Arial" w:hAnsi="Arial"/>
        <w:b/>
        <w:bCs/>
        <w:color w:val="000000" w:themeColor="text1"/>
        <w:sz w:val="18"/>
      </w:rPr>
      <w:tblPr/>
      <w:tcPr>
        <w:shd w:val="clear" w:color="auto" w:fill="79E2FF" w:themeFill="accent4" w:themeFillTint="66"/>
      </w:tcPr>
    </w:tblStylePr>
    <w:tblStylePr w:type="firstCol">
      <w:rPr>
        <w:rFonts w:ascii="Arial" w:hAnsi="Arial"/>
        <w:b/>
        <w:color w:val="FFFFFF" w:themeColor="background1"/>
        <w:sz w:val="18"/>
      </w:rPr>
      <w:tblPr/>
      <w:tcPr>
        <w:shd w:val="clear" w:color="auto" w:fill="62B5BB"/>
      </w:tcPr>
    </w:tblStylePr>
    <w:tblStylePr w:type="lastCol">
      <w:rPr>
        <w:color w:val="FFFFFF" w:themeColor="background1"/>
      </w:rPr>
      <w:tblPr/>
      <w:tcPr>
        <w:shd w:val="clear" w:color="auto" w:fill="006783" w:themeFill="accent4" w:themeFillShade="BF"/>
      </w:tcPr>
    </w:tblStylePr>
    <w:tblStylePr w:type="band1Vert">
      <w:tblPr/>
      <w:tcPr>
        <w:shd w:val="clear" w:color="auto" w:fill="58DBFF" w:themeFill="accent4" w:themeFillTint="7F"/>
      </w:tcPr>
    </w:tblStylePr>
    <w:tblStylePr w:type="band1Horz">
      <w:rPr>
        <w:rFonts w:ascii="Arial" w:hAnsi="Arial"/>
        <w:color w:val="auto"/>
        <w:sz w:val="18"/>
      </w:rPr>
      <w:tblPr/>
      <w:tcPr>
        <w:shd w:val="clear" w:color="auto" w:fill="C8E3E2"/>
      </w:tcPr>
    </w:tblStylePr>
    <w:tblStylePr w:type="band2Horz">
      <w:rPr>
        <w:rFonts w:ascii="Arial" w:hAnsi="Arial"/>
        <w:color w:val="auto"/>
        <w:sz w:val="18"/>
      </w:rPr>
    </w:tblStylePr>
  </w:style>
  <w:style w:type="paragraph" w:customStyle="1" w:styleId="IMINormal">
    <w:name w:val="IMI_Normal"/>
    <w:basedOn w:val="Normal"/>
    <w:link w:val="IMINormalChar"/>
    <w:rsid w:val="000C6A76"/>
    <w:pPr>
      <w:widowControl/>
      <w:jc w:val="both"/>
    </w:pPr>
    <w:rPr>
      <w:rFonts w:ascii="Verdana" w:eastAsia="Times New Roman" w:hAnsi="Verdana" w:cs="Times New Roman"/>
      <w:sz w:val="20"/>
      <w:szCs w:val="24"/>
      <w:lang w:val="en-GB"/>
    </w:rPr>
  </w:style>
  <w:style w:type="character" w:customStyle="1" w:styleId="IMINormalChar">
    <w:name w:val="IMI_Normal Char"/>
    <w:link w:val="IMINormal"/>
    <w:rsid w:val="000C6A76"/>
    <w:rPr>
      <w:rFonts w:ascii="Verdana" w:eastAsia="Times New Roman" w:hAnsi="Verdana" w:cs="Times New Roman"/>
      <w:sz w:val="20"/>
      <w:lang w:val="en-GB"/>
    </w:rPr>
  </w:style>
  <w:style w:type="paragraph" w:customStyle="1" w:styleId="IMINormalBold">
    <w:name w:val="IMI Normal Bold"/>
    <w:basedOn w:val="IMINormal"/>
    <w:link w:val="IMINormalBoldChar"/>
    <w:rsid w:val="000C6A76"/>
    <w:rPr>
      <w:b/>
    </w:rPr>
  </w:style>
  <w:style w:type="character" w:customStyle="1" w:styleId="IMINormalBoldChar">
    <w:name w:val="IMI Normal Bold Char"/>
    <w:link w:val="IMINormalBold"/>
    <w:rsid w:val="000C6A76"/>
    <w:rPr>
      <w:rFonts w:ascii="Verdana" w:eastAsia="Times New Roman" w:hAnsi="Verdana" w:cs="Times New Roman"/>
      <w:b/>
      <w:sz w:val="20"/>
      <w:lang w:val="en-GB"/>
    </w:rPr>
  </w:style>
  <w:style w:type="paragraph" w:customStyle="1" w:styleId="NumberedList">
    <w:name w:val="Numbered List"/>
    <w:link w:val="NumberedListChar"/>
    <w:qFormat/>
    <w:rsid w:val="000C6A76"/>
    <w:pPr>
      <w:numPr>
        <w:numId w:val="39"/>
      </w:numPr>
      <w:spacing w:after="120" w:line="360" w:lineRule="auto"/>
      <w:contextualSpacing/>
      <w:jc w:val="both"/>
    </w:pPr>
    <w:rPr>
      <w:rFonts w:ascii="Arial" w:eastAsia="SimSun" w:hAnsi="Arial"/>
      <w:lang w:val="en-IE" w:eastAsia="en-GB"/>
    </w:rPr>
  </w:style>
  <w:style w:type="character" w:customStyle="1" w:styleId="NumberedListChar">
    <w:name w:val="Numbered List Char"/>
    <w:link w:val="NumberedList"/>
    <w:locked/>
    <w:rsid w:val="000C6A76"/>
    <w:rPr>
      <w:rFonts w:ascii="Arial" w:eastAsia="SimSun" w:hAnsi="Arial"/>
      <w:lang w:val="en-IE" w:eastAsia="en-GB"/>
    </w:rPr>
  </w:style>
  <w:style w:type="character" w:customStyle="1" w:styleId="apple-converted-space">
    <w:name w:val="apple-converted-space"/>
    <w:basedOn w:val="DefaultParagraphFont"/>
    <w:rsid w:val="000C6A76"/>
  </w:style>
  <w:style w:type="paragraph" w:styleId="CommentText">
    <w:name w:val="annotation text"/>
    <w:basedOn w:val="Normal"/>
    <w:link w:val="CommentTextChar"/>
    <w:rsid w:val="000C6A76"/>
    <w:pPr>
      <w:widowControl/>
    </w:pPr>
    <w:rPr>
      <w:rFonts w:eastAsia="Times New Roman" w:cs="Times New Roman"/>
      <w:sz w:val="20"/>
      <w:szCs w:val="20"/>
      <w:lang w:val="en-GB"/>
    </w:rPr>
  </w:style>
  <w:style w:type="character" w:customStyle="1" w:styleId="CommentTextChar">
    <w:name w:val="Comment Text Char"/>
    <w:basedOn w:val="DefaultParagraphFont"/>
    <w:link w:val="CommentText"/>
    <w:rsid w:val="000C6A76"/>
    <w:rPr>
      <w:rFonts w:ascii="Arial" w:eastAsia="Times New Roman" w:hAnsi="Arial" w:cs="Times New Roman"/>
      <w:sz w:val="20"/>
      <w:szCs w:val="20"/>
      <w:lang w:val="en-GB"/>
    </w:rPr>
  </w:style>
  <w:style w:type="character" w:styleId="FootnoteReference">
    <w:name w:val="footnote reference"/>
    <w:aliases w:val="Footnote symbol,Footnote,RSC_WP (footnote reference),number,Footnote reference number,note TESI,-E Fußnotenzeichen,SUPERS,Times 10 Point,Exposant 3 Point,Fußnotenzeichen, Exposant 3 Point,Footnote number,fr,o"/>
    <w:uiPriority w:val="99"/>
    <w:rsid w:val="000C6A76"/>
    <w:rPr>
      <w:rFonts w:cs="Times New Roman"/>
      <w:vertAlign w:val="superscript"/>
    </w:rPr>
  </w:style>
  <w:style w:type="character" w:styleId="CommentReference">
    <w:name w:val="annotation reference"/>
    <w:rsid w:val="000C6A76"/>
    <w:rPr>
      <w:sz w:val="16"/>
      <w:szCs w:val="16"/>
    </w:rPr>
  </w:style>
  <w:style w:type="character" w:styleId="EndnoteReference">
    <w:name w:val="endnote reference"/>
    <w:basedOn w:val="DefaultParagraphFont"/>
    <w:uiPriority w:val="99"/>
    <w:unhideWhenUsed/>
    <w:rsid w:val="000C6A76"/>
    <w:rPr>
      <w:vertAlign w:val="superscript"/>
    </w:rPr>
  </w:style>
  <w:style w:type="paragraph" w:styleId="EndnoteText">
    <w:name w:val="endnote text"/>
    <w:basedOn w:val="Normal"/>
    <w:link w:val="EndnoteTextChar"/>
    <w:uiPriority w:val="99"/>
    <w:unhideWhenUsed/>
    <w:rsid w:val="000C6A76"/>
    <w:pPr>
      <w:widowControl/>
    </w:pPr>
    <w:rPr>
      <w:rFonts w:eastAsia="Times New Roman" w:cs="Times New Roman"/>
      <w:sz w:val="20"/>
      <w:szCs w:val="20"/>
      <w:lang w:val="en-GB"/>
    </w:rPr>
  </w:style>
  <w:style w:type="character" w:customStyle="1" w:styleId="EndnoteTextChar">
    <w:name w:val="Endnote Text Char"/>
    <w:basedOn w:val="DefaultParagraphFont"/>
    <w:link w:val="EndnoteText"/>
    <w:uiPriority w:val="99"/>
    <w:rsid w:val="000C6A76"/>
    <w:rPr>
      <w:rFonts w:ascii="Arial" w:eastAsia="Times New Roman" w:hAnsi="Arial" w:cs="Times New Roman"/>
      <w:sz w:val="20"/>
      <w:szCs w:val="20"/>
      <w:lang w:val="en-GB"/>
    </w:rPr>
  </w:style>
  <w:style w:type="paragraph" w:styleId="NormalWeb">
    <w:name w:val="Normal (Web)"/>
    <w:basedOn w:val="Normal"/>
    <w:uiPriority w:val="99"/>
    <w:rsid w:val="000C6A76"/>
    <w:pPr>
      <w:widowControl/>
      <w:spacing w:before="100" w:beforeAutospacing="1" w:after="100" w:afterAutospacing="1"/>
    </w:pPr>
    <w:rPr>
      <w:rFonts w:eastAsia="Times New Roman" w:cs="Times New Roman"/>
      <w:szCs w:val="24"/>
      <w:lang w:val="fr-BE" w:eastAsia="fr-BE"/>
    </w:rPr>
  </w:style>
  <w:style w:type="paragraph" w:styleId="CommentSubject">
    <w:name w:val="annotation subject"/>
    <w:basedOn w:val="CommentText"/>
    <w:next w:val="CommentText"/>
    <w:link w:val="CommentSubjectChar"/>
    <w:rsid w:val="000C6A76"/>
    <w:rPr>
      <w:b/>
      <w:bCs/>
    </w:rPr>
  </w:style>
  <w:style w:type="character" w:customStyle="1" w:styleId="CommentSubjectChar">
    <w:name w:val="Comment Subject Char"/>
    <w:basedOn w:val="CommentTextChar"/>
    <w:link w:val="CommentSubject"/>
    <w:rsid w:val="000C6A76"/>
    <w:rPr>
      <w:rFonts w:ascii="Arial" w:eastAsia="Times New Roman" w:hAnsi="Arial" w:cs="Times New Roman"/>
      <w:b/>
      <w:bCs/>
      <w:sz w:val="20"/>
      <w:szCs w:val="20"/>
      <w:lang w:val="en-GB"/>
    </w:rPr>
  </w:style>
  <w:style w:type="paragraph" w:styleId="ListParagraph">
    <w:name w:val="List Paragraph"/>
    <w:basedOn w:val="Normal"/>
    <w:uiPriority w:val="34"/>
    <w:qFormat/>
    <w:rsid w:val="000C6A76"/>
    <w:pPr>
      <w:widowControl/>
      <w:ind w:left="720"/>
      <w:contextualSpacing/>
    </w:pPr>
    <w:rPr>
      <w:sz w:val="20"/>
      <w:szCs w:val="24"/>
      <w:lang w:val="en-GB"/>
    </w:rPr>
  </w:style>
  <w:style w:type="table" w:styleId="ColorfulList-Accent1">
    <w:name w:val="Colorful List Accent 1"/>
    <w:basedOn w:val="TableNormal"/>
    <w:rsid w:val="000C6A76"/>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FFF8" w:themeFill="accent1" w:themeFillTint="19"/>
    </w:tcPr>
    <w:tblStylePr w:type="firstRow">
      <w:rPr>
        <w:b/>
        <w:bCs/>
        <w:color w:val="FFFFFF" w:themeColor="background1"/>
      </w:rPr>
      <w:tblPr/>
      <w:tcPr>
        <w:tcBorders>
          <w:bottom w:val="single" w:sz="12" w:space="0" w:color="FFFFFF" w:themeColor="background1"/>
        </w:tcBorders>
        <w:shd w:val="clear" w:color="auto" w:fill="3F742C" w:themeFill="accent2" w:themeFillShade="CC"/>
      </w:tcPr>
    </w:tblStylePr>
    <w:tblStylePr w:type="lastRow">
      <w:rPr>
        <w:b/>
        <w:bCs/>
        <w:color w:val="3F7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EE" w:themeFill="accent1" w:themeFillTint="3F"/>
      </w:tcPr>
    </w:tblStylePr>
    <w:tblStylePr w:type="band1Horz">
      <w:tblPr/>
      <w:tcPr>
        <w:shd w:val="clear" w:color="auto" w:fill="B5FFF1" w:themeFill="accent1" w:themeFillTint="33"/>
      </w:tcPr>
    </w:tblStylePr>
  </w:style>
  <w:style w:type="paragraph" w:customStyle="1" w:styleId="TableParagraph">
    <w:name w:val="Table Paragraph"/>
    <w:basedOn w:val="Normal"/>
    <w:uiPriority w:val="1"/>
    <w:qFormat/>
    <w:rsid w:val="00265081"/>
  </w:style>
  <w:style w:type="paragraph" w:styleId="TOC2">
    <w:name w:val="toc 2"/>
    <w:basedOn w:val="Normal"/>
    <w:next w:val="Normal"/>
    <w:autoRedefine/>
    <w:uiPriority w:val="39"/>
    <w:unhideWhenUsed/>
    <w:rsid w:val="00840F88"/>
    <w:pPr>
      <w:ind w:left="220"/>
    </w:pPr>
    <w:rPr>
      <w:rFonts w:cs="Times New Roman (Corpo CS)"/>
      <w:bCs/>
      <w:smallCaps/>
      <w:sz w:val="20"/>
    </w:rPr>
  </w:style>
  <w:style w:type="paragraph" w:styleId="TOC1">
    <w:name w:val="toc 1"/>
    <w:basedOn w:val="Normal"/>
    <w:next w:val="Normal"/>
    <w:autoRedefine/>
    <w:uiPriority w:val="39"/>
    <w:unhideWhenUsed/>
    <w:rsid w:val="00570960"/>
    <w:pPr>
      <w:spacing w:before="120"/>
    </w:pPr>
    <w:rPr>
      <w:rFonts w:cs="Times New Roman (Corpo CS)"/>
      <w:bCs/>
      <w:iCs/>
      <w:smallCaps/>
      <w:szCs w:val="24"/>
    </w:rPr>
  </w:style>
  <w:style w:type="paragraph" w:styleId="TOC3">
    <w:name w:val="toc 3"/>
    <w:basedOn w:val="Normal"/>
    <w:next w:val="Normal"/>
    <w:autoRedefine/>
    <w:semiHidden/>
    <w:unhideWhenUsed/>
    <w:rsid w:val="00EE7FC2"/>
    <w:pPr>
      <w:ind w:left="440"/>
    </w:pPr>
    <w:rPr>
      <w:sz w:val="20"/>
      <w:szCs w:val="20"/>
    </w:rPr>
  </w:style>
  <w:style w:type="paragraph" w:styleId="TOC4">
    <w:name w:val="toc 4"/>
    <w:basedOn w:val="Normal"/>
    <w:next w:val="Normal"/>
    <w:autoRedefine/>
    <w:semiHidden/>
    <w:unhideWhenUsed/>
    <w:rsid w:val="00EE7FC2"/>
    <w:pPr>
      <w:ind w:left="660"/>
    </w:pPr>
    <w:rPr>
      <w:sz w:val="20"/>
      <w:szCs w:val="20"/>
    </w:rPr>
  </w:style>
  <w:style w:type="paragraph" w:styleId="TOC5">
    <w:name w:val="toc 5"/>
    <w:basedOn w:val="Normal"/>
    <w:next w:val="Normal"/>
    <w:autoRedefine/>
    <w:semiHidden/>
    <w:unhideWhenUsed/>
    <w:rsid w:val="00EE7FC2"/>
    <w:pPr>
      <w:ind w:left="880"/>
    </w:pPr>
    <w:rPr>
      <w:sz w:val="20"/>
      <w:szCs w:val="20"/>
    </w:rPr>
  </w:style>
  <w:style w:type="paragraph" w:styleId="TOC6">
    <w:name w:val="toc 6"/>
    <w:basedOn w:val="Normal"/>
    <w:next w:val="Normal"/>
    <w:autoRedefine/>
    <w:semiHidden/>
    <w:unhideWhenUsed/>
    <w:rsid w:val="00EE7FC2"/>
    <w:pPr>
      <w:ind w:left="1100"/>
    </w:pPr>
    <w:rPr>
      <w:sz w:val="20"/>
      <w:szCs w:val="20"/>
    </w:rPr>
  </w:style>
  <w:style w:type="paragraph" w:styleId="TOC7">
    <w:name w:val="toc 7"/>
    <w:basedOn w:val="Normal"/>
    <w:next w:val="Normal"/>
    <w:autoRedefine/>
    <w:semiHidden/>
    <w:unhideWhenUsed/>
    <w:rsid w:val="00EE7FC2"/>
    <w:pPr>
      <w:ind w:left="1320"/>
    </w:pPr>
    <w:rPr>
      <w:sz w:val="20"/>
      <w:szCs w:val="20"/>
    </w:rPr>
  </w:style>
  <w:style w:type="paragraph" w:styleId="TOC8">
    <w:name w:val="toc 8"/>
    <w:basedOn w:val="Normal"/>
    <w:next w:val="Normal"/>
    <w:autoRedefine/>
    <w:semiHidden/>
    <w:unhideWhenUsed/>
    <w:rsid w:val="00EE7FC2"/>
    <w:pPr>
      <w:ind w:left="1540"/>
    </w:pPr>
    <w:rPr>
      <w:sz w:val="20"/>
      <w:szCs w:val="20"/>
    </w:rPr>
  </w:style>
  <w:style w:type="paragraph" w:styleId="TOC9">
    <w:name w:val="toc 9"/>
    <w:basedOn w:val="Normal"/>
    <w:next w:val="Normal"/>
    <w:autoRedefine/>
    <w:semiHidden/>
    <w:unhideWhenUsed/>
    <w:rsid w:val="00EE7FC2"/>
    <w:pPr>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748019">
      <w:bodyDiv w:val="1"/>
      <w:marLeft w:val="0"/>
      <w:marRight w:val="0"/>
      <w:marTop w:val="0"/>
      <w:marBottom w:val="0"/>
      <w:divBdr>
        <w:top w:val="none" w:sz="0" w:space="0" w:color="auto"/>
        <w:left w:val="none" w:sz="0" w:space="0" w:color="auto"/>
        <w:bottom w:val="none" w:sz="0" w:space="0" w:color="auto"/>
        <w:right w:val="none" w:sz="0" w:space="0" w:color="auto"/>
      </w:divBdr>
    </w:div>
    <w:div w:id="169064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trial.applications@conect4children.org" TargetMode="External"/><Relationship Id="rId10"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IMI colour palette">
      <a:dk1>
        <a:sysClr val="windowText" lastClr="000000"/>
      </a:dk1>
      <a:lt1>
        <a:sysClr val="window" lastClr="FFFFFF"/>
      </a:lt1>
      <a:dk2>
        <a:srgbClr val="007D91"/>
      </a:dk2>
      <a:lt2>
        <a:srgbClr val="D0E6E8"/>
      </a:lt2>
      <a:accent1>
        <a:srgbClr val="008F75"/>
      </a:accent1>
      <a:accent2>
        <a:srgbClr val="4F9237"/>
      </a:accent2>
      <a:accent3>
        <a:srgbClr val="007D91"/>
      </a:accent3>
      <a:accent4>
        <a:srgbClr val="008AAF"/>
      </a:accent4>
      <a:accent5>
        <a:srgbClr val="8C607E"/>
      </a:accent5>
      <a:accent6>
        <a:srgbClr val="DA7028"/>
      </a:accent6>
      <a:hlink>
        <a:srgbClr val="06715C"/>
      </a:hlink>
      <a:folHlink>
        <a:srgbClr val="008F7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5B1AE-3431-344C-83CD-2121B0497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408</Words>
  <Characters>2330</Characters>
  <Application>Microsoft Macintosh Word</Application>
  <DocSecurity>0</DocSecurity>
  <Lines>19</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Attar, Sabah</dc:creator>
  <cp:lastModifiedBy>Attar, Sabah</cp:lastModifiedBy>
  <cp:revision>3</cp:revision>
  <dcterms:created xsi:type="dcterms:W3CDTF">2018-08-30T23:11:00Z</dcterms:created>
  <dcterms:modified xsi:type="dcterms:W3CDTF">2018-08-30T23:13:00Z</dcterms:modified>
</cp:coreProperties>
</file>