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F" w:rsidRPr="003B0D2F" w:rsidRDefault="003B0D2F" w:rsidP="003B0D2F">
      <w:pPr>
        <w:spacing w:after="0" w:line="240" w:lineRule="auto"/>
        <w:rPr>
          <w:rFonts w:ascii="Arial" w:eastAsia="Times New Roman" w:hAnsi="Arial" w:cs="Arial"/>
          <w:sz w:val="21"/>
          <w:szCs w:val="21"/>
        </w:rPr>
      </w:pPr>
      <w:r w:rsidRPr="003B0D2F">
        <w:rPr>
          <w:rFonts w:ascii="Arial" w:eastAsia="Times New Roman" w:hAnsi="Arial" w:cs="Arial"/>
          <w:sz w:val="21"/>
          <w:szCs w:val="21"/>
        </w:rPr>
        <w:br/>
      </w:r>
      <w:r w:rsidRPr="003B0D2F">
        <w:rPr>
          <w:rFonts w:ascii="Arial" w:eastAsia="Times New Roman" w:hAnsi="Arial" w:cs="Arial"/>
          <w:b/>
          <w:bCs/>
          <w:sz w:val="21"/>
          <w:szCs w:val="21"/>
        </w:rPr>
        <w:t>Dear Colleagues</w:t>
      </w:r>
      <w:proofErr w:type="gramStart"/>
      <w:r w:rsidRPr="003B0D2F">
        <w:rPr>
          <w:rFonts w:ascii="Arial" w:eastAsia="Times New Roman" w:hAnsi="Arial" w:cs="Arial"/>
          <w:b/>
          <w:bCs/>
          <w:sz w:val="21"/>
          <w:szCs w:val="21"/>
        </w:rPr>
        <w:t>,</w:t>
      </w:r>
      <w:proofErr w:type="gramEnd"/>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b/>
          <w:bCs/>
          <w:color w:val="FF0000"/>
          <w:sz w:val="21"/>
          <w:szCs w:val="21"/>
        </w:rPr>
        <w:t>PLEASE CIRCULATE THIS MESSAGE AS WIDELY AS POSSIBLE TO ALL CONTACTS WHO MAY BE INTERESTED IN LEADING, OR PARTICIPATING IN, AN APPLICATION</w:t>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b/>
          <w:bCs/>
          <w:sz w:val="21"/>
          <w:szCs w:val="21"/>
        </w:rPr>
        <w:t>c4c</w:t>
      </w:r>
      <w:r w:rsidRPr="003B0D2F">
        <w:rPr>
          <w:rFonts w:ascii="Arial" w:eastAsia="Times New Roman" w:hAnsi="Arial" w:cs="Arial"/>
          <w:sz w:val="21"/>
          <w:szCs w:val="21"/>
        </w:rPr>
        <w:t xml:space="preserve"> are pleased to announce the launch of the call for proposals, under the IMI Joint Undertaking call 10 initiative, of clinical trials of medicinal products (CTIMPs) that will answer focused research questions to improve understanding of one or more medicine used by neonates, children and young people in Europe. All details of the call are included as an attachment to this message ‘c4c_CallText_v1.0'</w:t>
      </w:r>
      <w:r w:rsidRPr="003B0D2F">
        <w:rPr>
          <w:rFonts w:ascii="Arial" w:eastAsia="Times New Roman" w:hAnsi="Arial" w:cs="Arial"/>
          <w:sz w:val="21"/>
          <w:szCs w:val="21"/>
        </w:rPr>
        <w:br/>
      </w:r>
      <w:r w:rsidRPr="003B0D2F">
        <w:rPr>
          <w:rFonts w:ascii="Arial" w:eastAsia="Times New Roman" w:hAnsi="Arial" w:cs="Arial"/>
          <w:sz w:val="21"/>
          <w:szCs w:val="21"/>
        </w:rPr>
        <w:br/>
        <w:t>In addition to the call text, attached to this email message is information on the Clinical Trials Supplies Advisory Service that c4c offers and templates required for submission.</w:t>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b/>
          <w:bCs/>
          <w:sz w:val="21"/>
          <w:szCs w:val="21"/>
        </w:rPr>
        <w:t>Scope</w:t>
      </w:r>
      <w:r w:rsidRPr="003B0D2F">
        <w:rPr>
          <w:rFonts w:ascii="Arial" w:eastAsia="Times New Roman" w:hAnsi="Arial" w:cs="Arial"/>
          <w:sz w:val="21"/>
          <w:szCs w:val="21"/>
        </w:rPr>
        <w:br/>
      </w:r>
      <w:r w:rsidRPr="003B0D2F">
        <w:rPr>
          <w:rFonts w:ascii="Arial" w:eastAsia="Times New Roman" w:hAnsi="Arial" w:cs="Arial"/>
          <w:sz w:val="21"/>
          <w:szCs w:val="21"/>
        </w:rPr>
        <w:br/>
        <w:t xml:space="preserve">The focus of this initiative is to fund studies that are “proof-of-viability” studies for the new c4c network. Applicants will need to outline how they will </w:t>
      </w:r>
      <w:proofErr w:type="spellStart"/>
      <w:r w:rsidRPr="003B0D2F">
        <w:rPr>
          <w:rFonts w:ascii="Arial" w:eastAsia="Times New Roman" w:hAnsi="Arial" w:cs="Arial"/>
          <w:sz w:val="21"/>
          <w:szCs w:val="21"/>
        </w:rPr>
        <w:t>utilise</w:t>
      </w:r>
      <w:proofErr w:type="spellEnd"/>
      <w:r w:rsidRPr="003B0D2F">
        <w:rPr>
          <w:rFonts w:ascii="Arial" w:eastAsia="Times New Roman" w:hAnsi="Arial" w:cs="Arial"/>
          <w:sz w:val="21"/>
          <w:szCs w:val="21"/>
        </w:rPr>
        <w:t xml:space="preserve"> the grant to undertake the trial using the infrastructure (e.g. clinical trials network across at least 5 countries) provided by the network, as detailed within the call text.</w:t>
      </w:r>
      <w:r w:rsidRPr="003B0D2F">
        <w:rPr>
          <w:rFonts w:ascii="Arial" w:eastAsia="Times New Roman" w:hAnsi="Arial" w:cs="Arial"/>
          <w:sz w:val="21"/>
          <w:szCs w:val="21"/>
        </w:rPr>
        <w:br/>
      </w:r>
      <w:r w:rsidRPr="003B0D2F">
        <w:rPr>
          <w:rFonts w:ascii="Arial" w:eastAsia="Times New Roman" w:hAnsi="Arial" w:cs="Arial"/>
          <w:sz w:val="21"/>
          <w:szCs w:val="21"/>
        </w:rPr>
        <w:br/>
        <w:t xml:space="preserve">Successful applicants will be sponsored by one of the Beneficiaries of c4c, being a legal entity that has signed Grant Agreement No. 777389 and is bound by the terms and provisions of the Consortium Agreement for Collaborative Network for European Clinical Trials for Children (“c4c Consortium Agreement”). The principal investigator may come from other entities, formally linked with the Beneficiary (e.g. part of the national or </w:t>
      </w:r>
      <w:proofErr w:type="spellStart"/>
      <w:r w:rsidRPr="003B0D2F">
        <w:rPr>
          <w:rFonts w:ascii="Arial" w:eastAsia="Times New Roman" w:hAnsi="Arial" w:cs="Arial"/>
          <w:sz w:val="21"/>
          <w:szCs w:val="21"/>
        </w:rPr>
        <w:t>speciality</w:t>
      </w:r>
      <w:proofErr w:type="spellEnd"/>
      <w:r w:rsidRPr="003B0D2F">
        <w:rPr>
          <w:rFonts w:ascii="Arial" w:eastAsia="Times New Roman" w:hAnsi="Arial" w:cs="Arial"/>
          <w:sz w:val="21"/>
          <w:szCs w:val="21"/>
        </w:rPr>
        <w:t xml:space="preserve"> network coordinated by the Beneficiary).</w:t>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b/>
          <w:bCs/>
          <w:sz w:val="21"/>
          <w:szCs w:val="21"/>
        </w:rPr>
        <w:t xml:space="preserve">How to apply </w:t>
      </w:r>
      <w:r w:rsidRPr="003B0D2F">
        <w:rPr>
          <w:rFonts w:ascii="MS Gothic" w:eastAsia="MS Gothic" w:hAnsi="MS Gothic" w:cs="MS Gothic" w:hint="eastAsia"/>
          <w:b/>
          <w:bCs/>
          <w:sz w:val="21"/>
          <w:szCs w:val="21"/>
        </w:rPr>
        <w:t> </w:t>
      </w:r>
      <w:r w:rsidRPr="003B0D2F">
        <w:rPr>
          <w:rFonts w:ascii="Arial" w:eastAsia="Times New Roman" w:hAnsi="Arial" w:cs="Arial"/>
          <w:sz w:val="21"/>
          <w:szCs w:val="21"/>
        </w:rPr>
        <w:br/>
      </w:r>
      <w:r w:rsidRPr="003B0D2F">
        <w:rPr>
          <w:rFonts w:ascii="Arial" w:eastAsia="Times New Roman" w:hAnsi="Arial" w:cs="Arial"/>
          <w:sz w:val="21"/>
          <w:szCs w:val="21"/>
        </w:rPr>
        <w:br/>
      </w:r>
      <w:proofErr w:type="gramStart"/>
      <w:r w:rsidRPr="003B0D2F">
        <w:rPr>
          <w:rFonts w:ascii="Arial" w:eastAsia="Times New Roman" w:hAnsi="Arial" w:cs="Arial"/>
          <w:sz w:val="21"/>
          <w:szCs w:val="21"/>
        </w:rPr>
        <w:t>This</w:t>
      </w:r>
      <w:proofErr w:type="gramEnd"/>
      <w:r w:rsidRPr="003B0D2F">
        <w:rPr>
          <w:rFonts w:ascii="Arial" w:eastAsia="Times New Roman" w:hAnsi="Arial" w:cs="Arial"/>
          <w:sz w:val="21"/>
          <w:szCs w:val="21"/>
        </w:rPr>
        <w:t xml:space="preserve"> call follows a single-step procedure, with an early registration of interest.</w:t>
      </w:r>
      <w:r w:rsidRPr="003B0D2F">
        <w:rPr>
          <w:rFonts w:ascii="Arial" w:eastAsia="Times New Roman" w:hAnsi="Arial" w:cs="Arial"/>
          <w:sz w:val="21"/>
          <w:szCs w:val="21"/>
        </w:rPr>
        <w:br/>
      </w:r>
      <w:r w:rsidRPr="003B0D2F">
        <w:rPr>
          <w:rFonts w:ascii="Arial" w:eastAsia="Times New Roman" w:hAnsi="Arial" w:cs="Arial"/>
          <w:sz w:val="21"/>
          <w:szCs w:val="21"/>
        </w:rPr>
        <w:br/>
        <w:t>Each project team will need to register their interest within a month of the publication of the call, no later than COB on 30th September 2018, by email to </w:t>
      </w:r>
      <w:hyperlink r:id="rId5" w:tgtFrame="_blank" w:history="1">
        <w:r w:rsidRPr="003B0D2F">
          <w:rPr>
            <w:rFonts w:ascii="Arial" w:eastAsia="Times New Roman" w:hAnsi="Arial" w:cs="Arial"/>
            <w:color w:val="0000FF"/>
            <w:sz w:val="21"/>
            <w:szCs w:val="21"/>
            <w:u w:val="single"/>
          </w:rPr>
          <w:t>trial.applications@conect4children.org</w:t>
        </w:r>
      </w:hyperlink>
      <w:r w:rsidRPr="003B0D2F">
        <w:rPr>
          <w:rFonts w:ascii="Arial" w:eastAsia="Times New Roman" w:hAnsi="Arial" w:cs="Arial"/>
          <w:sz w:val="21"/>
          <w:szCs w:val="21"/>
        </w:rPr>
        <w:t> using the attached letter of intent that accompanies this call. This will include an abstract that describes the background, rationale, objective(s), aim(s) and the methodology of the planned study.</w:t>
      </w:r>
      <w:r w:rsidRPr="003B0D2F">
        <w:rPr>
          <w:rFonts w:ascii="Arial" w:eastAsia="Times New Roman" w:hAnsi="Arial" w:cs="Arial"/>
          <w:sz w:val="21"/>
          <w:szCs w:val="21"/>
        </w:rPr>
        <w:br/>
      </w:r>
      <w:r w:rsidRPr="003B0D2F">
        <w:rPr>
          <w:rFonts w:ascii="Arial" w:eastAsia="Times New Roman" w:hAnsi="Arial" w:cs="Arial"/>
          <w:sz w:val="21"/>
          <w:szCs w:val="21"/>
        </w:rPr>
        <w:br/>
        <w:t>Applications should be submitted to </w:t>
      </w:r>
      <w:hyperlink r:id="rId6" w:tgtFrame="_blank" w:history="1">
        <w:r w:rsidRPr="003B0D2F">
          <w:rPr>
            <w:rFonts w:ascii="Arial" w:eastAsia="Times New Roman" w:hAnsi="Arial" w:cs="Arial"/>
            <w:color w:val="0000FF"/>
            <w:sz w:val="21"/>
            <w:szCs w:val="21"/>
            <w:u w:val="single"/>
          </w:rPr>
          <w:t>trial.applications@conect4children.org</w:t>
        </w:r>
      </w:hyperlink>
      <w:r w:rsidRPr="003B0D2F">
        <w:rPr>
          <w:rFonts w:ascii="Arial" w:eastAsia="Times New Roman" w:hAnsi="Arial" w:cs="Arial"/>
          <w:sz w:val="21"/>
          <w:szCs w:val="21"/>
        </w:rPr>
        <w:t> using the template for applications that accompanies this call no later than COB on January 5th 2019.</w:t>
      </w:r>
      <w:r w:rsidRPr="003B0D2F">
        <w:rPr>
          <w:rFonts w:ascii="Arial" w:eastAsia="Times New Roman" w:hAnsi="Arial" w:cs="Arial"/>
          <w:sz w:val="21"/>
          <w:szCs w:val="21"/>
        </w:rPr>
        <w:br/>
      </w:r>
      <w:r w:rsidRPr="003B0D2F">
        <w:rPr>
          <w:rFonts w:ascii="Arial" w:eastAsia="Times New Roman" w:hAnsi="Arial" w:cs="Arial"/>
          <w:sz w:val="21"/>
          <w:szCs w:val="21"/>
        </w:rPr>
        <w:br/>
        <w:t>A summary of each proposal’s evaluation will be made available to the applicant of that proposal.</w:t>
      </w:r>
      <w:r w:rsidRPr="003B0D2F">
        <w:rPr>
          <w:rFonts w:ascii="Arial" w:eastAsia="Times New Roman" w:hAnsi="Arial" w:cs="Arial"/>
          <w:sz w:val="21"/>
          <w:szCs w:val="21"/>
        </w:rPr>
        <w:br/>
      </w:r>
      <w:r w:rsidRPr="003B0D2F">
        <w:rPr>
          <w:rFonts w:ascii="Arial" w:eastAsia="Times New Roman" w:hAnsi="Arial" w:cs="Arial"/>
          <w:sz w:val="21"/>
          <w:szCs w:val="21"/>
        </w:rPr>
        <w:br/>
        <w:t>Many thanks.</w:t>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sz w:val="21"/>
          <w:szCs w:val="21"/>
        </w:rPr>
        <w:br/>
      </w:r>
      <w:r w:rsidRPr="003B0D2F">
        <w:rPr>
          <w:rFonts w:ascii="Arial" w:eastAsia="Times New Roman" w:hAnsi="Arial" w:cs="Arial"/>
          <w:sz w:val="21"/>
          <w:szCs w:val="21"/>
        </w:rPr>
        <w:br/>
        <w:t>Dr. Mark Turner</w:t>
      </w:r>
    </w:p>
    <w:p w:rsidR="003B0D2F" w:rsidRPr="003B0D2F" w:rsidRDefault="003B0D2F" w:rsidP="003B0D2F">
      <w:pPr>
        <w:spacing w:line="240" w:lineRule="auto"/>
        <w:rPr>
          <w:rFonts w:ascii="Arial" w:eastAsia="Times New Roman" w:hAnsi="Arial" w:cs="Arial"/>
          <w:sz w:val="21"/>
          <w:szCs w:val="21"/>
        </w:rPr>
      </w:pPr>
      <w:r w:rsidRPr="003B0D2F">
        <w:rPr>
          <w:rFonts w:ascii="Arial" w:eastAsia="Times New Roman" w:hAnsi="Arial" w:cs="Arial"/>
          <w:sz w:val="20"/>
          <w:szCs w:val="20"/>
        </w:rPr>
        <w:t>Co-Lead c4c</w:t>
      </w:r>
      <w:r w:rsidRPr="003B0D2F">
        <w:rPr>
          <w:rFonts w:ascii="Arial" w:eastAsia="Times New Roman" w:hAnsi="Arial" w:cs="Arial"/>
          <w:sz w:val="20"/>
          <w:szCs w:val="20"/>
        </w:rPr>
        <w:br/>
        <w:t xml:space="preserve">Senior Lecturer / Consultant in </w:t>
      </w:r>
      <w:proofErr w:type="spellStart"/>
      <w:r w:rsidRPr="003B0D2F">
        <w:rPr>
          <w:rFonts w:ascii="Arial" w:eastAsia="Times New Roman" w:hAnsi="Arial" w:cs="Arial"/>
          <w:sz w:val="20"/>
          <w:szCs w:val="20"/>
        </w:rPr>
        <w:t>NeonatologyUniversity</w:t>
      </w:r>
      <w:proofErr w:type="spellEnd"/>
      <w:r w:rsidRPr="003B0D2F">
        <w:rPr>
          <w:rFonts w:ascii="Arial" w:eastAsia="Times New Roman" w:hAnsi="Arial" w:cs="Arial"/>
          <w:sz w:val="20"/>
          <w:szCs w:val="20"/>
        </w:rPr>
        <w:t xml:space="preserve"> of Liverpool / Liverpool Women’s NHSFT</w:t>
      </w:r>
    </w:p>
    <w:p w:rsidR="003B0D2F" w:rsidRPr="003B0D2F" w:rsidRDefault="003B0D2F" w:rsidP="003B0D2F">
      <w:pPr>
        <w:spacing w:line="240" w:lineRule="auto"/>
        <w:rPr>
          <w:rFonts w:ascii="Arial" w:eastAsia="Times New Roman" w:hAnsi="Arial" w:cs="Arial"/>
          <w:sz w:val="21"/>
          <w:szCs w:val="21"/>
        </w:rPr>
      </w:pPr>
      <w:r w:rsidRPr="003B0D2F">
        <w:rPr>
          <w:rFonts w:ascii="Arial" w:eastAsia="Times New Roman" w:hAnsi="Arial" w:cs="Arial"/>
          <w:sz w:val="20"/>
          <w:szCs w:val="20"/>
        </w:rPr>
        <w:lastRenderedPageBreak/>
        <w:t>Director of Research, LWFT</w:t>
      </w:r>
      <w:r w:rsidRPr="003B0D2F">
        <w:rPr>
          <w:rFonts w:ascii="Arial" w:eastAsia="Times New Roman" w:hAnsi="Arial" w:cs="Arial"/>
          <w:sz w:val="20"/>
          <w:szCs w:val="20"/>
        </w:rPr>
        <w:br/>
        <w:t xml:space="preserve">Associate Director for International Liaison, </w:t>
      </w:r>
      <w:proofErr w:type="spellStart"/>
      <w:r w:rsidRPr="003B0D2F">
        <w:rPr>
          <w:rFonts w:ascii="Arial" w:eastAsia="Times New Roman" w:hAnsi="Arial" w:cs="Arial"/>
          <w:sz w:val="20"/>
          <w:szCs w:val="20"/>
        </w:rPr>
        <w:t>NIHRChildren’s</w:t>
      </w:r>
      <w:proofErr w:type="spellEnd"/>
      <w:r w:rsidRPr="003B0D2F">
        <w:rPr>
          <w:rFonts w:ascii="Arial" w:eastAsia="Times New Roman" w:hAnsi="Arial" w:cs="Arial"/>
          <w:sz w:val="20"/>
          <w:szCs w:val="20"/>
        </w:rPr>
        <w:t xml:space="preserve"> Theme</w:t>
      </w:r>
      <w:r w:rsidRPr="003B0D2F">
        <w:rPr>
          <w:rFonts w:ascii="Arial" w:eastAsia="Times New Roman" w:hAnsi="Arial" w:cs="Arial"/>
          <w:sz w:val="21"/>
          <w:szCs w:val="21"/>
        </w:rPr>
        <w:br/>
      </w:r>
      <w:r w:rsidRPr="003B0D2F">
        <w:rPr>
          <w:rFonts w:ascii="Arial" w:eastAsia="Times New Roman" w:hAnsi="Arial" w:cs="Arial"/>
          <w:sz w:val="20"/>
          <w:szCs w:val="20"/>
        </w:rPr>
        <w:t xml:space="preserve">Chair, European Network for </w:t>
      </w:r>
      <w:proofErr w:type="spellStart"/>
      <w:r w:rsidRPr="003B0D2F">
        <w:rPr>
          <w:rFonts w:ascii="Arial" w:eastAsia="Times New Roman" w:hAnsi="Arial" w:cs="Arial"/>
          <w:sz w:val="20"/>
          <w:szCs w:val="20"/>
        </w:rPr>
        <w:t>Paediatric</w:t>
      </w:r>
      <w:proofErr w:type="spellEnd"/>
      <w:r w:rsidRPr="003B0D2F">
        <w:rPr>
          <w:rFonts w:ascii="Arial" w:eastAsia="Times New Roman" w:hAnsi="Arial" w:cs="Arial"/>
          <w:sz w:val="20"/>
          <w:szCs w:val="20"/>
        </w:rPr>
        <w:t xml:space="preserve"> Research at the European Medicines Agency</w:t>
      </w:r>
    </w:p>
    <w:p w:rsidR="00932C64" w:rsidRDefault="003B0D2F" w:rsidP="003B0D2F">
      <w:r w:rsidRPr="003B0D2F">
        <w:rPr>
          <w:rFonts w:ascii="Arial" w:eastAsia="Times New Roman" w:hAnsi="Arial" w:cs="Arial"/>
          <w:sz w:val="21"/>
          <w:szCs w:val="21"/>
        </w:rPr>
        <w:br/>
      </w:r>
      <w:r w:rsidRPr="003B0D2F">
        <w:rPr>
          <w:rFonts w:ascii="Arial" w:eastAsia="Times New Roman" w:hAnsi="Arial" w:cs="Arial"/>
          <w:b/>
          <w:bCs/>
          <w:sz w:val="21"/>
          <w:szCs w:val="21"/>
        </w:rPr>
        <w:t>Department of Women's and Children's Health</w:t>
      </w:r>
      <w:r w:rsidRPr="003B0D2F">
        <w:rPr>
          <w:rFonts w:ascii="Arial" w:eastAsia="Times New Roman" w:hAnsi="Arial" w:cs="Arial"/>
          <w:sz w:val="21"/>
          <w:szCs w:val="21"/>
        </w:rPr>
        <w:br/>
      </w:r>
      <w:r w:rsidRPr="003B0D2F">
        <w:rPr>
          <w:rFonts w:ascii="Arial" w:eastAsia="Times New Roman" w:hAnsi="Arial" w:cs="Arial"/>
          <w:b/>
          <w:bCs/>
          <w:sz w:val="21"/>
          <w:szCs w:val="21"/>
        </w:rPr>
        <w:t>Institute of Translational Medicine (Child Health)</w:t>
      </w:r>
      <w:r w:rsidRPr="003B0D2F">
        <w:rPr>
          <w:rFonts w:ascii="Arial" w:eastAsia="Times New Roman" w:hAnsi="Arial" w:cs="Arial"/>
          <w:sz w:val="21"/>
          <w:szCs w:val="21"/>
        </w:rPr>
        <w:br/>
      </w:r>
      <w:r w:rsidRPr="003B0D2F">
        <w:rPr>
          <w:rFonts w:ascii="Arial" w:eastAsia="Times New Roman" w:hAnsi="Arial" w:cs="Arial"/>
          <w:b/>
          <w:bCs/>
          <w:sz w:val="21"/>
          <w:szCs w:val="21"/>
        </w:rPr>
        <w:t>Liverpool Women’s NHS Foundation Trust,</w:t>
      </w:r>
      <w:r w:rsidRPr="003B0D2F">
        <w:rPr>
          <w:rFonts w:ascii="Arial" w:eastAsia="Times New Roman" w:hAnsi="Arial" w:cs="Arial"/>
          <w:sz w:val="21"/>
          <w:szCs w:val="21"/>
        </w:rPr>
        <w:br/>
      </w:r>
      <w:r w:rsidRPr="003B0D2F">
        <w:rPr>
          <w:rFonts w:ascii="Arial" w:eastAsia="Times New Roman" w:hAnsi="Arial" w:cs="Arial"/>
          <w:b/>
          <w:bCs/>
          <w:sz w:val="21"/>
          <w:szCs w:val="21"/>
        </w:rPr>
        <w:t>Crown Street, Liverpool, L8 7SS</w:t>
      </w:r>
      <w:r w:rsidRPr="003B0D2F">
        <w:rPr>
          <w:rFonts w:ascii="Arial" w:eastAsia="Times New Roman" w:hAnsi="Arial" w:cs="Arial"/>
          <w:sz w:val="21"/>
          <w:szCs w:val="21"/>
        </w:rPr>
        <w:br/>
        <w:t> </w:t>
      </w:r>
      <w:r w:rsidRPr="003B0D2F">
        <w:rPr>
          <w:rFonts w:ascii="Arial" w:eastAsia="Times New Roman" w:hAnsi="Arial" w:cs="Arial"/>
          <w:sz w:val="21"/>
          <w:szCs w:val="21"/>
        </w:rPr>
        <w:br/>
      </w:r>
      <w:r w:rsidRPr="003B0D2F">
        <w:rPr>
          <w:rFonts w:ascii="Arial" w:eastAsia="Times New Roman" w:hAnsi="Arial" w:cs="Arial"/>
          <w:b/>
          <w:bCs/>
          <w:sz w:val="21"/>
          <w:szCs w:val="21"/>
        </w:rPr>
        <w:t>+44</w:t>
      </w:r>
      <w:r w:rsidRPr="003B0D2F">
        <w:rPr>
          <w:rFonts w:ascii="Arial" w:eastAsia="Times New Roman" w:hAnsi="Arial" w:cs="Arial"/>
          <w:sz w:val="21"/>
          <w:szCs w:val="21"/>
        </w:rPr>
        <w:t> </w:t>
      </w:r>
      <w:r w:rsidRPr="003B0D2F">
        <w:rPr>
          <w:rFonts w:ascii="Arial" w:eastAsia="Times New Roman" w:hAnsi="Arial" w:cs="Arial"/>
          <w:b/>
          <w:bCs/>
          <w:sz w:val="21"/>
          <w:szCs w:val="21"/>
        </w:rPr>
        <w:t>(0) 151 795 9870</w:t>
      </w:r>
      <w:bookmarkStart w:id="0" w:name="_GoBack"/>
      <w:bookmarkEnd w:id="0"/>
    </w:p>
    <w:sectPr w:rsidR="00932C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2F"/>
    <w:rsid w:val="003B0D2F"/>
    <w:rsid w:val="0093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1621">
      <w:bodyDiv w:val="1"/>
      <w:marLeft w:val="0"/>
      <w:marRight w:val="0"/>
      <w:marTop w:val="0"/>
      <w:marBottom w:val="0"/>
      <w:divBdr>
        <w:top w:val="none" w:sz="0" w:space="0" w:color="auto"/>
        <w:left w:val="none" w:sz="0" w:space="0" w:color="auto"/>
        <w:bottom w:val="none" w:sz="0" w:space="0" w:color="auto"/>
        <w:right w:val="none" w:sz="0" w:space="0" w:color="auto"/>
      </w:divBdr>
      <w:divsChild>
        <w:div w:id="502202731">
          <w:marLeft w:val="0"/>
          <w:marRight w:val="0"/>
          <w:marTop w:val="0"/>
          <w:marBottom w:val="0"/>
          <w:divBdr>
            <w:top w:val="none" w:sz="0" w:space="0" w:color="auto"/>
            <w:left w:val="none" w:sz="0" w:space="0" w:color="auto"/>
            <w:bottom w:val="none" w:sz="0" w:space="0" w:color="auto"/>
            <w:right w:val="none" w:sz="0" w:space="0" w:color="auto"/>
          </w:divBdr>
          <w:divsChild>
            <w:div w:id="975067513">
              <w:marLeft w:val="0"/>
              <w:marRight w:val="0"/>
              <w:marTop w:val="0"/>
              <w:marBottom w:val="0"/>
              <w:divBdr>
                <w:top w:val="none" w:sz="0" w:space="0" w:color="auto"/>
                <w:left w:val="none" w:sz="0" w:space="0" w:color="auto"/>
                <w:bottom w:val="none" w:sz="0" w:space="0" w:color="auto"/>
                <w:right w:val="none" w:sz="0" w:space="0" w:color="auto"/>
              </w:divBdr>
              <w:divsChild>
                <w:div w:id="1139881319">
                  <w:marLeft w:val="0"/>
                  <w:marRight w:val="0"/>
                  <w:marTop w:val="0"/>
                  <w:marBottom w:val="0"/>
                  <w:divBdr>
                    <w:top w:val="none" w:sz="0" w:space="0" w:color="auto"/>
                    <w:left w:val="none" w:sz="0" w:space="0" w:color="auto"/>
                    <w:bottom w:val="none" w:sz="0" w:space="0" w:color="auto"/>
                    <w:right w:val="none" w:sz="0" w:space="0" w:color="auto"/>
                  </w:divBdr>
                  <w:divsChild>
                    <w:div w:id="920288738">
                      <w:marLeft w:val="0"/>
                      <w:marRight w:val="0"/>
                      <w:marTop w:val="280"/>
                      <w:marBottom w:val="280"/>
                      <w:divBdr>
                        <w:top w:val="none" w:sz="0" w:space="0" w:color="auto"/>
                        <w:left w:val="none" w:sz="0" w:space="0" w:color="auto"/>
                        <w:bottom w:val="none" w:sz="0" w:space="0" w:color="auto"/>
                        <w:right w:val="none" w:sz="0" w:space="0" w:color="auto"/>
                      </w:divBdr>
                    </w:div>
                    <w:div w:id="17609091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al.applications@conect4children.org" TargetMode="External"/><Relationship Id="rId5" Type="http://schemas.openxmlformats.org/officeDocument/2006/relationships/hyperlink" Target="mailto:trial.applications@conect4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Rajasaar</dc:creator>
  <cp:lastModifiedBy>Heli Rajasaar</cp:lastModifiedBy>
  <cp:revision>1</cp:revision>
  <dcterms:created xsi:type="dcterms:W3CDTF">2018-09-10T11:19:00Z</dcterms:created>
  <dcterms:modified xsi:type="dcterms:W3CDTF">2018-09-10T11:20:00Z</dcterms:modified>
</cp:coreProperties>
</file>