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94" w:rsidRPr="00155038" w:rsidRDefault="00E77194" w:rsidP="00E77194">
      <w:pPr>
        <w:tabs>
          <w:tab w:val="center" w:pos="4153"/>
          <w:tab w:val="right" w:pos="8306"/>
        </w:tabs>
        <w:spacing w:line="360" w:lineRule="auto"/>
        <w:jc w:val="center"/>
        <w:rPr>
          <w:rFonts w:ascii="Arial Narrow" w:hAnsi="Arial Narrow" w:cstheme="minorHAnsi"/>
          <w:sz w:val="22"/>
          <w:szCs w:val="22"/>
        </w:rPr>
      </w:pPr>
      <w:r w:rsidRPr="00155038">
        <w:rPr>
          <w:rFonts w:ascii="Arial Narrow" w:hAnsi="Arial Narrow" w:cstheme="minorHAnsi"/>
          <w:sz w:val="22"/>
          <w:szCs w:val="22"/>
        </w:rPr>
        <w:t>TARTUMAA</w:t>
      </w:r>
    </w:p>
    <w:p w:rsidR="00E77194" w:rsidRPr="00155038" w:rsidRDefault="00E77194" w:rsidP="00E77194">
      <w:pPr>
        <w:tabs>
          <w:tab w:val="center" w:pos="4153"/>
          <w:tab w:val="right" w:pos="8306"/>
        </w:tabs>
        <w:spacing w:line="360" w:lineRule="auto"/>
        <w:jc w:val="center"/>
        <w:rPr>
          <w:rFonts w:ascii="Arial Narrow" w:hAnsi="Arial Narrow" w:cstheme="minorHAnsi"/>
          <w:sz w:val="22"/>
          <w:szCs w:val="22"/>
        </w:rPr>
      </w:pPr>
      <w:r w:rsidRPr="00155038">
        <w:rPr>
          <w:rFonts w:ascii="Arial Narrow" w:hAnsi="Arial Narrow" w:cstheme="minorHAnsi"/>
          <w:sz w:val="22"/>
          <w:szCs w:val="22"/>
        </w:rPr>
        <w:t>LUUNJA VALLAVOLIKOGU</w:t>
      </w:r>
    </w:p>
    <w:p w:rsidR="00E77194" w:rsidRPr="00155038" w:rsidRDefault="00E77194" w:rsidP="00E77194">
      <w:pPr>
        <w:spacing w:line="360" w:lineRule="auto"/>
        <w:jc w:val="center"/>
        <w:rPr>
          <w:rFonts w:ascii="Arial Narrow" w:hAnsi="Arial Narrow" w:cstheme="minorHAnsi"/>
          <w:sz w:val="22"/>
          <w:szCs w:val="22"/>
        </w:rPr>
      </w:pPr>
      <w:r w:rsidRPr="00155038">
        <w:rPr>
          <w:rFonts w:ascii="Arial Narrow" w:hAnsi="Arial Narrow" w:cstheme="minorHAnsi"/>
          <w:sz w:val="22"/>
          <w:szCs w:val="22"/>
        </w:rPr>
        <w:t xml:space="preserve">OTSUS </w:t>
      </w:r>
    </w:p>
    <w:p w:rsidR="00E77194" w:rsidRPr="00155038" w:rsidRDefault="00E77194" w:rsidP="00E77194">
      <w:pPr>
        <w:spacing w:line="360" w:lineRule="auto"/>
        <w:jc w:val="center"/>
        <w:rPr>
          <w:rFonts w:ascii="Arial Narrow" w:hAnsi="Arial Narrow" w:cstheme="minorHAnsi"/>
          <w:sz w:val="22"/>
          <w:szCs w:val="22"/>
        </w:rPr>
      </w:pPr>
    </w:p>
    <w:p w:rsidR="00E77194" w:rsidRPr="00155038" w:rsidRDefault="00E77194" w:rsidP="00E77194">
      <w:pPr>
        <w:jc w:val="both"/>
        <w:rPr>
          <w:rFonts w:ascii="Arial Narrow" w:hAnsi="Arial Narrow" w:cstheme="minorHAnsi"/>
          <w:sz w:val="22"/>
          <w:szCs w:val="22"/>
        </w:rPr>
      </w:pPr>
      <w:r w:rsidRPr="00155038">
        <w:rPr>
          <w:rFonts w:ascii="Arial Narrow" w:hAnsi="Arial Narrow" w:cstheme="minorHAnsi"/>
          <w:sz w:val="22"/>
          <w:szCs w:val="22"/>
        </w:rPr>
        <w:t>Luunja</w:t>
      </w:r>
      <w:r w:rsidRPr="00155038">
        <w:rPr>
          <w:rFonts w:ascii="Arial Narrow" w:hAnsi="Arial Narrow" w:cstheme="minorHAnsi"/>
          <w:sz w:val="22"/>
          <w:szCs w:val="22"/>
        </w:rPr>
        <w:tab/>
      </w:r>
      <w:r w:rsidRPr="00155038">
        <w:rPr>
          <w:rFonts w:ascii="Arial Narrow" w:hAnsi="Arial Narrow" w:cstheme="minorHAnsi"/>
          <w:sz w:val="22"/>
          <w:szCs w:val="22"/>
        </w:rPr>
        <w:tab/>
      </w:r>
      <w:r w:rsidRPr="00155038">
        <w:rPr>
          <w:rFonts w:ascii="Arial Narrow" w:hAnsi="Arial Narrow" w:cstheme="minorHAnsi"/>
          <w:color w:val="FF0000"/>
          <w:sz w:val="22"/>
          <w:szCs w:val="22"/>
        </w:rPr>
        <w:tab/>
      </w:r>
      <w:r w:rsidRPr="00155038">
        <w:rPr>
          <w:rFonts w:ascii="Arial Narrow" w:hAnsi="Arial Narrow" w:cstheme="minorHAnsi"/>
          <w:color w:val="FF0000"/>
          <w:sz w:val="22"/>
          <w:szCs w:val="22"/>
        </w:rPr>
        <w:tab/>
      </w:r>
      <w:r w:rsidRPr="00155038">
        <w:rPr>
          <w:rFonts w:ascii="Arial Narrow" w:hAnsi="Arial Narrow" w:cstheme="minorHAnsi"/>
          <w:color w:val="FF0000"/>
          <w:sz w:val="22"/>
          <w:szCs w:val="22"/>
        </w:rPr>
        <w:tab/>
      </w:r>
      <w:r w:rsidRPr="00155038">
        <w:rPr>
          <w:rFonts w:ascii="Arial Narrow" w:hAnsi="Arial Narrow" w:cstheme="minorHAnsi"/>
          <w:color w:val="FF0000"/>
          <w:sz w:val="22"/>
          <w:szCs w:val="22"/>
        </w:rPr>
        <w:tab/>
      </w:r>
      <w:r w:rsidRPr="00155038">
        <w:rPr>
          <w:rFonts w:ascii="Arial Narrow" w:hAnsi="Arial Narrow" w:cstheme="minorHAnsi"/>
          <w:color w:val="FF0000"/>
          <w:sz w:val="22"/>
          <w:szCs w:val="22"/>
        </w:rPr>
        <w:tab/>
      </w:r>
      <w:r w:rsidRPr="00155038">
        <w:rPr>
          <w:rFonts w:ascii="Arial Narrow" w:hAnsi="Arial Narrow" w:cstheme="minorHAnsi"/>
          <w:sz w:val="22"/>
          <w:szCs w:val="22"/>
        </w:rPr>
        <w:tab/>
      </w:r>
      <w:r w:rsidR="00DF5638" w:rsidRPr="00155038">
        <w:rPr>
          <w:rFonts w:ascii="Arial Narrow" w:hAnsi="Arial Narrow" w:cstheme="minorHAnsi"/>
          <w:sz w:val="22"/>
          <w:szCs w:val="22"/>
        </w:rPr>
        <w:t xml:space="preserve">         </w:t>
      </w:r>
      <w:r w:rsidRPr="00155038">
        <w:rPr>
          <w:rFonts w:ascii="Arial Narrow" w:hAnsi="Arial Narrow" w:cstheme="minorHAnsi"/>
          <w:sz w:val="22"/>
          <w:szCs w:val="22"/>
        </w:rPr>
        <w:t>PP.KK.</w:t>
      </w:r>
      <w:r w:rsidR="003435EB" w:rsidRPr="00155038">
        <w:rPr>
          <w:rFonts w:ascii="Arial Narrow" w:hAnsi="Arial Narrow" w:cstheme="minorHAnsi"/>
          <w:sz w:val="22"/>
          <w:szCs w:val="22"/>
        </w:rPr>
        <w:t>AAAA</w:t>
      </w:r>
      <w:r w:rsidRPr="00155038">
        <w:rPr>
          <w:rFonts w:ascii="Arial Narrow" w:hAnsi="Arial Narrow" w:cstheme="minorHAnsi"/>
          <w:sz w:val="22"/>
          <w:szCs w:val="22"/>
        </w:rPr>
        <w:t>. a nr XX</w:t>
      </w:r>
    </w:p>
    <w:p w:rsidR="00E77194" w:rsidRPr="00155038" w:rsidRDefault="00F359CB" w:rsidP="00F359CB">
      <w:pPr>
        <w:tabs>
          <w:tab w:val="left" w:pos="7185"/>
        </w:tabs>
        <w:jc w:val="both"/>
        <w:rPr>
          <w:rFonts w:ascii="Arial Narrow" w:hAnsi="Arial Narrow" w:cstheme="minorHAnsi"/>
          <w:sz w:val="22"/>
          <w:szCs w:val="22"/>
        </w:rPr>
      </w:pPr>
      <w:r w:rsidRPr="00155038">
        <w:rPr>
          <w:rFonts w:ascii="Arial Narrow" w:hAnsi="Arial Narrow" w:cstheme="minorHAnsi"/>
          <w:sz w:val="22"/>
          <w:szCs w:val="22"/>
        </w:rPr>
        <w:tab/>
      </w:r>
    </w:p>
    <w:p w:rsidR="0069258B" w:rsidRPr="00155038" w:rsidRDefault="00B63958">
      <w:pPr>
        <w:rPr>
          <w:rFonts w:ascii="Arial Narrow" w:hAnsi="Arial Narrow" w:cstheme="minorHAnsi"/>
          <w:b/>
          <w:color w:val="000000"/>
          <w:sz w:val="22"/>
          <w:szCs w:val="22"/>
        </w:rPr>
      </w:pPr>
      <w:r w:rsidRPr="00155038">
        <w:rPr>
          <w:rFonts w:ascii="Arial Narrow" w:hAnsi="Arial Narrow" w:cstheme="minorHAnsi"/>
          <w:b/>
          <w:sz w:val="22"/>
          <w:szCs w:val="22"/>
        </w:rPr>
        <w:t>Sirgu</w:t>
      </w:r>
      <w:r w:rsidR="00C417A9" w:rsidRPr="00155038">
        <w:rPr>
          <w:rFonts w:ascii="Arial Narrow" w:hAnsi="Arial Narrow" w:cstheme="minorHAnsi"/>
          <w:b/>
          <w:sz w:val="22"/>
          <w:szCs w:val="22"/>
        </w:rPr>
        <w:t xml:space="preserve"> külas </w:t>
      </w:r>
      <w:proofErr w:type="spellStart"/>
      <w:r w:rsidR="00155038">
        <w:rPr>
          <w:rFonts w:ascii="Arial Narrow" w:hAnsi="Arial Narrow" w:cstheme="minorHAnsi"/>
          <w:b/>
          <w:sz w:val="22"/>
          <w:szCs w:val="22"/>
        </w:rPr>
        <w:t>Akki</w:t>
      </w:r>
      <w:proofErr w:type="spellEnd"/>
      <w:r w:rsidR="00155038">
        <w:rPr>
          <w:rFonts w:ascii="Arial Narrow" w:hAnsi="Arial Narrow" w:cstheme="minorHAnsi"/>
          <w:b/>
          <w:sz w:val="22"/>
          <w:szCs w:val="22"/>
        </w:rPr>
        <w:t xml:space="preserve"> </w:t>
      </w:r>
      <w:r w:rsidR="00BC2514">
        <w:rPr>
          <w:rFonts w:ascii="Arial Narrow" w:hAnsi="Arial Narrow" w:cstheme="minorHAnsi"/>
          <w:b/>
          <w:sz w:val="22"/>
          <w:szCs w:val="22"/>
        </w:rPr>
        <w:t xml:space="preserve">maaüksuse </w:t>
      </w:r>
      <w:r w:rsidRPr="00155038">
        <w:rPr>
          <w:rFonts w:ascii="Arial Narrow" w:hAnsi="Arial Narrow" w:cstheme="minorHAnsi"/>
          <w:b/>
          <w:sz w:val="22"/>
          <w:szCs w:val="22"/>
        </w:rPr>
        <w:t>detailplaneeringu algatamine</w:t>
      </w:r>
      <w:r w:rsidR="00F359CB" w:rsidRPr="00155038">
        <w:rPr>
          <w:rFonts w:ascii="Arial Narrow" w:hAnsi="Arial Narrow" w:cstheme="minorHAnsi"/>
          <w:b/>
          <w:sz w:val="22"/>
          <w:szCs w:val="22"/>
        </w:rPr>
        <w:t>,</w:t>
      </w:r>
      <w:r w:rsidRPr="00155038">
        <w:rPr>
          <w:rFonts w:ascii="Arial Narrow" w:hAnsi="Arial Narrow" w:cstheme="minorHAnsi"/>
          <w:b/>
          <w:sz w:val="22"/>
          <w:szCs w:val="22"/>
        </w:rPr>
        <w:t xml:space="preserve"> </w:t>
      </w:r>
      <w:r w:rsidR="00E77194" w:rsidRPr="00155038">
        <w:rPr>
          <w:rFonts w:ascii="Arial Narrow" w:hAnsi="Arial Narrow" w:cstheme="minorHAnsi"/>
          <w:b/>
          <w:sz w:val="22"/>
          <w:szCs w:val="22"/>
        </w:rPr>
        <w:t xml:space="preserve">lähteseisukohtade kinnitamine </w:t>
      </w:r>
      <w:r w:rsidR="00F359CB" w:rsidRPr="00155038">
        <w:rPr>
          <w:rFonts w:ascii="Arial Narrow" w:hAnsi="Arial Narrow" w:cstheme="minorHAnsi"/>
          <w:b/>
          <w:sz w:val="22"/>
          <w:szCs w:val="22"/>
        </w:rPr>
        <w:t xml:space="preserve">ja </w:t>
      </w:r>
      <w:r w:rsidR="00F359CB" w:rsidRPr="00155038">
        <w:rPr>
          <w:rFonts w:ascii="Arial Narrow" w:hAnsi="Arial Narrow" w:cstheme="minorHAnsi"/>
          <w:b/>
          <w:color w:val="000000"/>
          <w:sz w:val="22"/>
          <w:szCs w:val="22"/>
        </w:rPr>
        <w:t>detailplaneeringu keskkonnamõju strateegilise hindamise algatamata jätmine</w:t>
      </w:r>
    </w:p>
    <w:p w:rsidR="00F359CB" w:rsidRPr="00155038" w:rsidRDefault="00F359CB">
      <w:pPr>
        <w:rPr>
          <w:rFonts w:ascii="Arial Narrow" w:hAnsi="Arial Narrow" w:cstheme="minorHAnsi"/>
          <w:sz w:val="22"/>
          <w:szCs w:val="22"/>
        </w:rPr>
      </w:pPr>
    </w:p>
    <w:p w:rsidR="00BC2514" w:rsidRDefault="006D381A" w:rsidP="00F25DEF">
      <w:pPr>
        <w:spacing w:before="120"/>
        <w:jc w:val="both"/>
        <w:rPr>
          <w:rFonts w:ascii="Arial Narrow" w:hAnsi="Arial Narrow" w:cstheme="minorHAnsi"/>
          <w:sz w:val="22"/>
          <w:szCs w:val="22"/>
        </w:rPr>
      </w:pPr>
      <w:r>
        <w:rPr>
          <w:rFonts w:ascii="Arial Narrow" w:hAnsi="Arial Narrow" w:cstheme="minorHAnsi"/>
          <w:sz w:val="22"/>
          <w:szCs w:val="22"/>
        </w:rPr>
        <w:t xml:space="preserve">19.07.2018 esitas </w:t>
      </w:r>
      <w:r w:rsidR="00BC2514">
        <w:rPr>
          <w:rFonts w:ascii="Arial Narrow" w:hAnsi="Arial Narrow" w:cstheme="minorHAnsi"/>
          <w:sz w:val="22"/>
          <w:szCs w:val="22"/>
        </w:rPr>
        <w:t>Tõnis Kerner</w:t>
      </w:r>
      <w:r>
        <w:rPr>
          <w:rFonts w:ascii="Arial Narrow" w:hAnsi="Arial Narrow" w:cstheme="minorHAnsi"/>
          <w:sz w:val="22"/>
          <w:szCs w:val="22"/>
        </w:rPr>
        <w:t xml:space="preserve"> vallale</w:t>
      </w:r>
      <w:r w:rsidR="00FE2FED" w:rsidRPr="00155038">
        <w:rPr>
          <w:rFonts w:ascii="Arial Narrow" w:hAnsi="Arial Narrow" w:cstheme="minorHAnsi"/>
          <w:sz w:val="22"/>
          <w:szCs w:val="22"/>
        </w:rPr>
        <w:t xml:space="preserve"> taotluse </w:t>
      </w:r>
      <w:r w:rsidR="00BC2514">
        <w:rPr>
          <w:rFonts w:ascii="Arial Narrow" w:hAnsi="Arial Narrow" w:cstheme="minorHAnsi"/>
          <w:sz w:val="22"/>
          <w:szCs w:val="22"/>
        </w:rPr>
        <w:t xml:space="preserve">Sirgu külas </w:t>
      </w:r>
      <w:proofErr w:type="spellStart"/>
      <w:r w:rsidR="00BC2514">
        <w:rPr>
          <w:rFonts w:ascii="Arial Narrow" w:hAnsi="Arial Narrow" w:cstheme="minorHAnsi"/>
          <w:sz w:val="22"/>
          <w:szCs w:val="22"/>
        </w:rPr>
        <w:t>Akki</w:t>
      </w:r>
      <w:proofErr w:type="spellEnd"/>
      <w:r w:rsidR="004E36A0" w:rsidRPr="00155038">
        <w:rPr>
          <w:rFonts w:ascii="Arial Narrow" w:hAnsi="Arial Narrow" w:cstheme="minorHAnsi"/>
          <w:sz w:val="22"/>
          <w:szCs w:val="22"/>
        </w:rPr>
        <w:t xml:space="preserve"> maaüksuse </w:t>
      </w:r>
      <w:r w:rsidR="00FE2FED" w:rsidRPr="00155038">
        <w:rPr>
          <w:rFonts w:ascii="Arial Narrow" w:hAnsi="Arial Narrow" w:cstheme="minorHAnsi"/>
          <w:sz w:val="22"/>
          <w:szCs w:val="22"/>
        </w:rPr>
        <w:t xml:space="preserve">detailplaneeringu algatamise ettepanekuga. </w:t>
      </w:r>
      <w:r w:rsidR="00C0564A" w:rsidRPr="00155038">
        <w:rPr>
          <w:rFonts w:ascii="Arial Narrow" w:hAnsi="Arial Narrow" w:cstheme="minorHAnsi"/>
          <w:sz w:val="22"/>
          <w:szCs w:val="22"/>
        </w:rPr>
        <w:t xml:space="preserve">Planeeringu algatamise põhjenduseks on toodud soov </w:t>
      </w:r>
      <w:r w:rsidR="00BC2514">
        <w:rPr>
          <w:rFonts w:ascii="Arial Narrow" w:hAnsi="Arial Narrow" w:cstheme="minorHAnsi"/>
          <w:sz w:val="22"/>
          <w:szCs w:val="22"/>
        </w:rPr>
        <w:t>luua eraldi kinnistud kahe elamukrundi moodustamiseks, et anda järeltulevale põlvkonnale võimalus elamu rajamiseks oma kodukohta.</w:t>
      </w:r>
    </w:p>
    <w:p w:rsidR="00BC2514" w:rsidRPr="00BC2514" w:rsidRDefault="00BC2514" w:rsidP="00BC2514">
      <w:pPr>
        <w:spacing w:before="120"/>
        <w:jc w:val="both"/>
        <w:rPr>
          <w:rFonts w:ascii="Arial Narrow" w:hAnsi="Arial Narrow" w:cstheme="minorHAnsi"/>
          <w:sz w:val="22"/>
          <w:szCs w:val="22"/>
        </w:rPr>
      </w:pPr>
      <w:r w:rsidRPr="00BC2514">
        <w:rPr>
          <w:rFonts w:ascii="Arial Narrow" w:hAnsi="Arial Narrow" w:cstheme="minorHAnsi"/>
          <w:sz w:val="22"/>
          <w:szCs w:val="22"/>
        </w:rPr>
        <w:t>26. aprill</w:t>
      </w:r>
      <w:r>
        <w:rPr>
          <w:rFonts w:ascii="Arial Narrow" w:hAnsi="Arial Narrow" w:cstheme="minorHAnsi"/>
          <w:sz w:val="22"/>
          <w:szCs w:val="22"/>
        </w:rPr>
        <w:t>i</w:t>
      </w:r>
      <w:r w:rsidRPr="00BC2514">
        <w:rPr>
          <w:rFonts w:ascii="Arial Narrow" w:hAnsi="Arial Narrow" w:cstheme="minorHAnsi"/>
          <w:sz w:val="22"/>
          <w:szCs w:val="22"/>
        </w:rPr>
        <w:t xml:space="preserve"> 2012.a</w:t>
      </w:r>
      <w:r>
        <w:rPr>
          <w:rFonts w:ascii="Arial Narrow" w:hAnsi="Arial Narrow" w:cstheme="minorHAnsi"/>
          <w:sz w:val="22"/>
          <w:szCs w:val="22"/>
        </w:rPr>
        <w:t xml:space="preserve"> </w:t>
      </w:r>
      <w:r w:rsidR="006D381A">
        <w:rPr>
          <w:rFonts w:ascii="Arial Narrow" w:hAnsi="Arial Narrow" w:cstheme="minorHAnsi"/>
          <w:sz w:val="22"/>
          <w:szCs w:val="22"/>
        </w:rPr>
        <w:t xml:space="preserve">Vallavolikogu </w:t>
      </w:r>
      <w:r>
        <w:rPr>
          <w:rFonts w:ascii="Arial Narrow" w:hAnsi="Arial Narrow" w:cstheme="minorHAnsi"/>
          <w:sz w:val="22"/>
          <w:szCs w:val="22"/>
        </w:rPr>
        <w:t>otsusega</w:t>
      </w:r>
      <w:r w:rsidRPr="00BC2514">
        <w:rPr>
          <w:rFonts w:ascii="Arial Narrow" w:hAnsi="Arial Narrow" w:cstheme="minorHAnsi"/>
          <w:sz w:val="22"/>
          <w:szCs w:val="22"/>
        </w:rPr>
        <w:t xml:space="preserve"> nr 12</w:t>
      </w:r>
      <w:r>
        <w:rPr>
          <w:rFonts w:ascii="Arial Narrow" w:hAnsi="Arial Narrow" w:cstheme="minorHAnsi"/>
          <w:sz w:val="22"/>
          <w:szCs w:val="22"/>
        </w:rPr>
        <w:t xml:space="preserve"> </w:t>
      </w:r>
      <w:r w:rsidR="006D381A">
        <w:rPr>
          <w:rFonts w:ascii="Arial Narrow" w:hAnsi="Arial Narrow" w:cstheme="minorHAnsi"/>
          <w:sz w:val="22"/>
          <w:szCs w:val="22"/>
        </w:rPr>
        <w:t xml:space="preserve">on kehtestatud </w:t>
      </w:r>
      <w:proofErr w:type="spellStart"/>
      <w:r>
        <w:rPr>
          <w:rFonts w:ascii="Arial Narrow" w:hAnsi="Arial Narrow" w:cstheme="minorHAnsi"/>
          <w:sz w:val="22"/>
          <w:szCs w:val="22"/>
        </w:rPr>
        <w:t>Akki</w:t>
      </w:r>
      <w:proofErr w:type="spellEnd"/>
      <w:r>
        <w:rPr>
          <w:rFonts w:ascii="Arial Narrow" w:hAnsi="Arial Narrow" w:cstheme="minorHAnsi"/>
          <w:sz w:val="22"/>
          <w:szCs w:val="22"/>
        </w:rPr>
        <w:t xml:space="preserve"> kinnistul </w:t>
      </w:r>
      <w:r w:rsidR="006D381A">
        <w:rPr>
          <w:rFonts w:ascii="Arial Narrow" w:hAnsi="Arial Narrow" w:cstheme="minorHAnsi"/>
          <w:sz w:val="22"/>
          <w:szCs w:val="22"/>
        </w:rPr>
        <w:t xml:space="preserve">üldplaneeringut muutev </w:t>
      </w:r>
      <w:r>
        <w:rPr>
          <w:rFonts w:ascii="Arial Narrow" w:hAnsi="Arial Narrow" w:cstheme="minorHAnsi"/>
          <w:sz w:val="22"/>
          <w:szCs w:val="22"/>
        </w:rPr>
        <w:t>detailplaneering, mille käigus moodustati kinnistule 1 ha suurune üksikelamu maa krunt, praegune Päikese kinnistu, muus osas säilitati olemasolev olukord. Detailplaneering on käesolevaks ajaks ellu viidud. Detailplaneeringuga muudeti</w:t>
      </w:r>
      <w:r w:rsidRPr="00BC2514">
        <w:rPr>
          <w:rFonts w:ascii="Arial Narrow" w:hAnsi="Arial Narrow" w:cstheme="minorHAnsi"/>
          <w:sz w:val="22"/>
          <w:szCs w:val="22"/>
        </w:rPr>
        <w:t xml:space="preserve"> kehtiva</w:t>
      </w:r>
      <w:r>
        <w:rPr>
          <w:rFonts w:ascii="Arial Narrow" w:hAnsi="Arial Narrow" w:cstheme="minorHAnsi"/>
          <w:sz w:val="22"/>
          <w:szCs w:val="22"/>
        </w:rPr>
        <w:t>t Luunja valla üldplaneeringut arvates moodustatava elamukrundi maa-ala välja väärtusliku põllumaa koosseisust ja muudeti</w:t>
      </w:r>
      <w:r w:rsidR="00164EA2">
        <w:rPr>
          <w:rFonts w:ascii="Arial Narrow" w:hAnsi="Arial Narrow" w:cstheme="minorHAnsi"/>
          <w:sz w:val="22"/>
          <w:szCs w:val="22"/>
        </w:rPr>
        <w:t xml:space="preserve"> selle</w:t>
      </w:r>
      <w:r>
        <w:rPr>
          <w:rFonts w:ascii="Arial Narrow" w:hAnsi="Arial Narrow" w:cstheme="minorHAnsi"/>
          <w:sz w:val="22"/>
          <w:szCs w:val="22"/>
        </w:rPr>
        <w:t xml:space="preserve"> maakasutuse </w:t>
      </w:r>
      <w:r w:rsidR="00164EA2">
        <w:rPr>
          <w:rFonts w:ascii="Arial Narrow" w:hAnsi="Arial Narrow" w:cstheme="minorHAnsi"/>
          <w:sz w:val="22"/>
          <w:szCs w:val="22"/>
        </w:rPr>
        <w:t>juht</w:t>
      </w:r>
      <w:r>
        <w:rPr>
          <w:rFonts w:ascii="Arial Narrow" w:hAnsi="Arial Narrow" w:cstheme="minorHAnsi"/>
          <w:sz w:val="22"/>
          <w:szCs w:val="22"/>
        </w:rPr>
        <w:t xml:space="preserve">otstarve </w:t>
      </w:r>
      <w:r w:rsidR="00164EA2">
        <w:rPr>
          <w:rFonts w:ascii="Arial Narrow" w:hAnsi="Arial Narrow" w:cstheme="minorHAnsi"/>
          <w:sz w:val="22"/>
          <w:szCs w:val="22"/>
        </w:rPr>
        <w:t xml:space="preserve">põllumajandusmaast </w:t>
      </w:r>
      <w:r w:rsidR="009B6D1C">
        <w:rPr>
          <w:rFonts w:ascii="Arial Narrow" w:hAnsi="Arial Narrow" w:cstheme="minorHAnsi"/>
          <w:sz w:val="22"/>
          <w:szCs w:val="22"/>
        </w:rPr>
        <w:t xml:space="preserve">elamumaaks, muus osas säilitati väärtuslik põllumaa ja ettepanekut üldplaneeringu muutmiseks ei tehtud. </w:t>
      </w:r>
    </w:p>
    <w:p w:rsidR="006D381A" w:rsidRPr="006D381A" w:rsidRDefault="006D381A" w:rsidP="006D381A">
      <w:pPr>
        <w:spacing w:before="120"/>
        <w:jc w:val="both"/>
        <w:rPr>
          <w:rFonts w:ascii="Arial Narrow" w:hAnsi="Arial Narrow" w:cstheme="minorHAnsi"/>
          <w:sz w:val="22"/>
          <w:szCs w:val="22"/>
        </w:rPr>
      </w:pPr>
      <w:r w:rsidRPr="006D381A">
        <w:rPr>
          <w:rFonts w:ascii="Arial Narrow" w:hAnsi="Arial Narrow" w:cstheme="minorHAnsi"/>
          <w:sz w:val="22"/>
          <w:szCs w:val="22"/>
        </w:rPr>
        <w:t>26.</w:t>
      </w:r>
      <w:r>
        <w:rPr>
          <w:rFonts w:ascii="Arial Narrow" w:hAnsi="Arial Narrow" w:cstheme="minorHAnsi"/>
          <w:sz w:val="22"/>
          <w:szCs w:val="22"/>
        </w:rPr>
        <w:t xml:space="preserve"> juuni 2008. a määrusega nr 8-1 on kehtestatud Luunja valla üldplaneering (ÜP). </w:t>
      </w:r>
      <w:r w:rsidRPr="006D381A">
        <w:rPr>
          <w:rFonts w:ascii="Arial Narrow" w:hAnsi="Arial Narrow" w:cstheme="minorHAnsi"/>
          <w:sz w:val="22"/>
          <w:szCs w:val="22"/>
        </w:rPr>
        <w:t>Sir</w:t>
      </w:r>
      <w:r>
        <w:rPr>
          <w:rFonts w:ascii="Arial Narrow" w:hAnsi="Arial Narrow" w:cstheme="minorHAnsi"/>
          <w:sz w:val="22"/>
          <w:szCs w:val="22"/>
        </w:rPr>
        <w:t xml:space="preserve">gu külas asuv </w:t>
      </w:r>
      <w:proofErr w:type="spellStart"/>
      <w:r>
        <w:rPr>
          <w:rFonts w:ascii="Arial Narrow" w:hAnsi="Arial Narrow" w:cstheme="minorHAnsi"/>
          <w:sz w:val="22"/>
          <w:szCs w:val="22"/>
        </w:rPr>
        <w:t>Akki</w:t>
      </w:r>
      <w:proofErr w:type="spellEnd"/>
      <w:r>
        <w:rPr>
          <w:rFonts w:ascii="Arial Narrow" w:hAnsi="Arial Narrow" w:cstheme="minorHAnsi"/>
          <w:sz w:val="22"/>
          <w:szCs w:val="22"/>
        </w:rPr>
        <w:t xml:space="preserve"> kinnistu asub</w:t>
      </w:r>
      <w:r w:rsidRPr="006D381A">
        <w:rPr>
          <w:rFonts w:ascii="Arial Narrow" w:hAnsi="Arial Narrow" w:cstheme="minorHAnsi"/>
          <w:sz w:val="22"/>
          <w:szCs w:val="22"/>
        </w:rPr>
        <w:t xml:space="preserve"> Luunja valla üldplaneeringu kohaselt säilitatava hajaasustusega alas. Üldplaneeringu kohaseks maakasutuse juhtotstarbeks on planeeringualal põllumajandusmaa Planeeringuala põllumaa jääb üldplaneeringu ehitustingimuste kaardi alusel väärtusliku põllumaa koosseisu. ÜP keskkonnatingimuste kaardi kohaselt jääb planeeringuala väärtusliku maastiku alale. ÜP liikluskorralduse kaardi kohaselt läbib planeeringuala kohalik tee. </w:t>
      </w:r>
    </w:p>
    <w:p w:rsidR="006D381A" w:rsidRPr="000F089A" w:rsidRDefault="006D381A" w:rsidP="006D381A">
      <w:pPr>
        <w:spacing w:before="120"/>
        <w:jc w:val="both"/>
        <w:rPr>
          <w:rFonts w:ascii="Arial Narrow" w:hAnsi="Arial Narrow" w:cstheme="minorHAnsi"/>
          <w:sz w:val="22"/>
          <w:szCs w:val="22"/>
        </w:rPr>
      </w:pPr>
      <w:r w:rsidRPr="006D381A">
        <w:rPr>
          <w:rFonts w:ascii="Arial Narrow" w:hAnsi="Arial Narrow" w:cstheme="minorHAnsi"/>
          <w:sz w:val="22"/>
          <w:szCs w:val="22"/>
        </w:rPr>
        <w:t xml:space="preserve">Säilitatava hajaasustusega alal on üldplaneeringuga ette nähtud säilitada hajaasustusele iseloomulikku maakasutust ja ehitusviisi, primaarseks on säilitada senist asustustihedust. Üldplaneeringuga määratud ehitustingimused hajaasustuses on järgmised: </w:t>
      </w:r>
      <w:r w:rsidRPr="006D381A">
        <w:rPr>
          <w:rFonts w:ascii="Arial Narrow" w:hAnsi="Arial Narrow" w:cstheme="minorHAnsi"/>
          <w:i/>
          <w:sz w:val="22"/>
          <w:szCs w:val="22"/>
        </w:rPr>
        <w:t xml:space="preserve">1) uute moodustatavate ehituskruntide minimaalne suurus on 5000 m2. Väiksemaid krunte võib moodustada </w:t>
      </w:r>
      <w:proofErr w:type="spellStart"/>
      <w:r w:rsidRPr="006D381A">
        <w:rPr>
          <w:rFonts w:ascii="Arial Narrow" w:hAnsi="Arial Narrow" w:cstheme="minorHAnsi"/>
          <w:i/>
          <w:sz w:val="22"/>
          <w:szCs w:val="22"/>
        </w:rPr>
        <w:t>tehnorajatiste</w:t>
      </w:r>
      <w:proofErr w:type="spellEnd"/>
      <w:r w:rsidRPr="006D381A">
        <w:rPr>
          <w:rFonts w:ascii="Arial Narrow" w:hAnsi="Arial Narrow" w:cstheme="minorHAnsi"/>
          <w:i/>
          <w:sz w:val="22"/>
          <w:szCs w:val="22"/>
        </w:rPr>
        <w:t xml:space="preserve"> tarbeks; 2) lubatud suurim korruste arv – 2 korrust; 3) lubatud suurim ehitusalune pind krundil – 15 % krundi pindalast; 4) lubatud suurim moodustatavate ehituskruntide arv, mille vahele jäetakse vähemalt 100 m laiune maatulundusmaa kuja – 4 elamukrunti.</w:t>
      </w:r>
      <w:r w:rsidR="000F089A">
        <w:rPr>
          <w:rFonts w:ascii="Arial Narrow" w:hAnsi="Arial Narrow" w:cstheme="minorHAnsi"/>
          <w:sz w:val="22"/>
          <w:szCs w:val="22"/>
        </w:rPr>
        <w:t xml:space="preserve"> </w:t>
      </w:r>
      <w:proofErr w:type="spellStart"/>
      <w:r w:rsidR="000F089A">
        <w:rPr>
          <w:rFonts w:ascii="Arial Narrow" w:hAnsi="Arial Narrow" w:cstheme="minorHAnsi"/>
          <w:sz w:val="22"/>
          <w:szCs w:val="22"/>
        </w:rPr>
        <w:t>Akki</w:t>
      </w:r>
      <w:proofErr w:type="spellEnd"/>
      <w:r w:rsidR="000F089A">
        <w:rPr>
          <w:rFonts w:ascii="Arial Narrow" w:hAnsi="Arial Narrow" w:cstheme="minorHAnsi"/>
          <w:sz w:val="22"/>
          <w:szCs w:val="22"/>
        </w:rPr>
        <w:t xml:space="preserve"> kin</w:t>
      </w:r>
      <w:r w:rsidR="000F089A" w:rsidRPr="000F089A">
        <w:rPr>
          <w:rFonts w:ascii="Arial Narrow" w:hAnsi="Arial Narrow" w:cstheme="minorHAnsi"/>
          <w:sz w:val="22"/>
          <w:szCs w:val="22"/>
        </w:rPr>
        <w:t xml:space="preserve">nistule kavandatavate uute elamukruntidega koos moodustub koos olemasolevate elamukompleksidega kuuene elamugrupp. </w:t>
      </w:r>
      <w:r w:rsidR="000F089A" w:rsidRPr="000F089A">
        <w:rPr>
          <w:rFonts w:ascii="Arial Narrow" w:hAnsi="Arial Narrow" w:cstheme="minorHAnsi"/>
          <w:b/>
          <w:sz w:val="22"/>
          <w:szCs w:val="22"/>
        </w:rPr>
        <w:t>Seega on tekkiva elamugrupi suurus üle nelja ja läheb vastuollu üldplaneeringus lubatud m</w:t>
      </w:r>
      <w:r w:rsidR="000F089A">
        <w:rPr>
          <w:rFonts w:ascii="Arial Narrow" w:hAnsi="Arial Narrow" w:cstheme="minorHAnsi"/>
          <w:b/>
          <w:sz w:val="22"/>
          <w:szCs w:val="22"/>
        </w:rPr>
        <w:t xml:space="preserve">aksimaalse elamugrupi suurusega </w:t>
      </w:r>
      <w:proofErr w:type="spellStart"/>
      <w:r w:rsidR="000F089A">
        <w:rPr>
          <w:rFonts w:ascii="Arial Narrow" w:hAnsi="Arial Narrow" w:cstheme="minorHAnsi"/>
          <w:b/>
          <w:sz w:val="22"/>
          <w:szCs w:val="22"/>
        </w:rPr>
        <w:t>hajaasustuses</w:t>
      </w:r>
      <w:proofErr w:type="spellEnd"/>
      <w:r w:rsidR="000F089A">
        <w:rPr>
          <w:rFonts w:ascii="Arial Narrow" w:hAnsi="Arial Narrow" w:cstheme="minorHAnsi"/>
          <w:b/>
          <w:sz w:val="22"/>
          <w:szCs w:val="22"/>
        </w:rPr>
        <w:t>.</w:t>
      </w:r>
      <w:r w:rsidR="009B6D1C">
        <w:rPr>
          <w:rFonts w:ascii="Arial Narrow" w:hAnsi="Arial Narrow" w:cstheme="minorHAnsi"/>
          <w:b/>
          <w:sz w:val="22"/>
          <w:szCs w:val="22"/>
        </w:rPr>
        <w:t xml:space="preserve"> Samuti ei ole taotluse kohaselt tagatud 100 m maatulundusmaa kuja väljapool planeeringuala asuvatest taludest. </w:t>
      </w:r>
    </w:p>
    <w:p w:rsidR="006D381A" w:rsidRPr="006518AC" w:rsidRDefault="006D381A" w:rsidP="006D381A">
      <w:pPr>
        <w:spacing w:before="120"/>
        <w:jc w:val="both"/>
        <w:rPr>
          <w:rFonts w:ascii="Arial Narrow" w:hAnsi="Arial Narrow" w:cstheme="minorHAnsi"/>
          <w:sz w:val="22"/>
          <w:szCs w:val="22"/>
        </w:rPr>
      </w:pPr>
      <w:r w:rsidRPr="006D381A">
        <w:rPr>
          <w:rFonts w:ascii="Arial Narrow" w:hAnsi="Arial Narrow" w:cstheme="minorHAnsi"/>
          <w:sz w:val="22"/>
          <w:szCs w:val="22"/>
        </w:rPr>
        <w:t xml:space="preserve">Üldplaneeringuga määratakse hajaasustusega ala kogu ulatuses väärtuslikeks maastikeks. Väärtuslike maastike säilimist tagavad kasutustingimused on seatud järgmised: </w:t>
      </w:r>
      <w:r w:rsidRPr="006D381A">
        <w:rPr>
          <w:rFonts w:ascii="Arial Narrow" w:hAnsi="Arial Narrow" w:cstheme="minorHAnsi"/>
          <w:i/>
          <w:sz w:val="22"/>
          <w:szCs w:val="22"/>
        </w:rPr>
        <w:t xml:space="preserve">1) vältida luhtade ja põllumaade võsastumist; 2) keelatud on metsamaade raadamine ja lageraie; 3) säilitada traditsioonilist maakasutust ja maastikustruktuuri (ka asustusstruktuur ja </w:t>
      </w:r>
      <w:proofErr w:type="spellStart"/>
      <w:r w:rsidRPr="006D381A">
        <w:rPr>
          <w:rFonts w:ascii="Arial Narrow" w:hAnsi="Arial Narrow" w:cstheme="minorHAnsi"/>
          <w:i/>
          <w:sz w:val="22"/>
          <w:szCs w:val="22"/>
        </w:rPr>
        <w:t>teedevõrk</w:t>
      </w:r>
      <w:proofErr w:type="spellEnd"/>
      <w:r w:rsidRPr="006D381A">
        <w:rPr>
          <w:rFonts w:ascii="Arial Narrow" w:hAnsi="Arial Narrow" w:cstheme="minorHAnsi"/>
          <w:i/>
          <w:sz w:val="22"/>
          <w:szCs w:val="22"/>
        </w:rPr>
        <w:t xml:space="preserve">); 4) mitte lubada ehitustegevuse laienemist </w:t>
      </w:r>
      <w:proofErr w:type="spellStart"/>
      <w:r w:rsidRPr="006D381A">
        <w:rPr>
          <w:rFonts w:ascii="Arial Narrow" w:hAnsi="Arial Narrow" w:cstheme="minorHAnsi"/>
          <w:i/>
          <w:sz w:val="22"/>
          <w:szCs w:val="22"/>
        </w:rPr>
        <w:t>maastikuliselt</w:t>
      </w:r>
      <w:proofErr w:type="spellEnd"/>
      <w:r w:rsidRPr="006D381A">
        <w:rPr>
          <w:rFonts w:ascii="Arial Narrow" w:hAnsi="Arial Narrow" w:cstheme="minorHAnsi"/>
          <w:i/>
          <w:sz w:val="22"/>
          <w:szCs w:val="22"/>
        </w:rPr>
        <w:t xml:space="preserve"> esteetilistes ja ökoloogiliselt tundlikes paikades; 5) väärtuslikel maastikel lubada uusehitisi vaid punktides 7-10 määratud korras jälgides, et hooned kannaksid endas piirkonda sobiva hoonestuse põhimõtteid ja arhitektuurseid suundumusi või miljööväärtuslikul alal, alale iseloomulikke arhitektuurseid suundumusi; 6) kaldaäärsetel reformimata riigimaadel ja kinnistatud maade detailplaneerimisel tuleb katastriüksuste moodustamisel ette näha eraldi liiklusmaa katastriüksused olemasolevatele veekoguni viivatele teedele; 7) kaldaäärsete maa-alade detailplaneeringute koostamisel moodustada avalikult teelt kaldani viivale teealusele maale liiklusmaa krunt ja määrata see avalikult kasutatavaks. Täpsemad hooldussoovitused ja piirangud tuleb määrata maastikuhoolduskavade alusel. 8) Planeeritud on säilitada ilusad </w:t>
      </w:r>
      <w:proofErr w:type="spellStart"/>
      <w:r w:rsidRPr="006D381A">
        <w:rPr>
          <w:rFonts w:ascii="Arial Narrow" w:hAnsi="Arial Narrow" w:cstheme="minorHAnsi"/>
          <w:i/>
          <w:sz w:val="22"/>
          <w:szCs w:val="22"/>
        </w:rPr>
        <w:t>kaugvaated</w:t>
      </w:r>
      <w:proofErr w:type="spellEnd"/>
      <w:r w:rsidRPr="006D381A">
        <w:rPr>
          <w:rFonts w:ascii="Arial Narrow" w:hAnsi="Arial Narrow" w:cstheme="minorHAnsi"/>
          <w:i/>
          <w:sz w:val="22"/>
          <w:szCs w:val="22"/>
        </w:rPr>
        <w:t xml:space="preserve"> planeeringu joonisel nr 2 (ehitustingimused) märgitud kohtades ja ulatuses. 9) Plaanis on säilitada olemasolevad pargid ning puiesteed ja planeerida puiesteid täiendavalt kohalik</w:t>
      </w:r>
      <w:r w:rsidR="006518AC">
        <w:rPr>
          <w:rFonts w:ascii="Arial Narrow" w:hAnsi="Arial Narrow" w:cstheme="minorHAnsi"/>
          <w:i/>
          <w:sz w:val="22"/>
          <w:szCs w:val="22"/>
        </w:rPr>
        <w:t xml:space="preserve">e maanteede ja tänavate äärde. </w:t>
      </w:r>
      <w:r w:rsidR="006518AC" w:rsidRPr="006518AC">
        <w:rPr>
          <w:rFonts w:ascii="Arial Narrow" w:hAnsi="Arial Narrow" w:cstheme="minorHAnsi"/>
          <w:b/>
          <w:sz w:val="22"/>
          <w:szCs w:val="22"/>
        </w:rPr>
        <w:t>Planeeringuga tuleb maksimaalselt arvestada traditsioonilise maastikustruktu</w:t>
      </w:r>
      <w:r w:rsidR="009B6D1C">
        <w:rPr>
          <w:rFonts w:ascii="Arial Narrow" w:hAnsi="Arial Narrow" w:cstheme="minorHAnsi"/>
          <w:b/>
          <w:sz w:val="22"/>
          <w:szCs w:val="22"/>
        </w:rPr>
        <w:t xml:space="preserve">uri ja </w:t>
      </w:r>
      <w:proofErr w:type="spellStart"/>
      <w:r w:rsidR="009B6D1C">
        <w:rPr>
          <w:rFonts w:ascii="Arial Narrow" w:hAnsi="Arial Narrow" w:cstheme="minorHAnsi"/>
          <w:b/>
          <w:sz w:val="22"/>
          <w:szCs w:val="22"/>
        </w:rPr>
        <w:t>teedev</w:t>
      </w:r>
      <w:r w:rsidR="009773E4">
        <w:rPr>
          <w:rFonts w:ascii="Arial Narrow" w:hAnsi="Arial Narrow" w:cstheme="minorHAnsi"/>
          <w:b/>
          <w:sz w:val="22"/>
          <w:szCs w:val="22"/>
        </w:rPr>
        <w:t>õrgu</w:t>
      </w:r>
      <w:proofErr w:type="spellEnd"/>
      <w:r w:rsidR="009773E4">
        <w:rPr>
          <w:rFonts w:ascii="Arial Narrow" w:hAnsi="Arial Narrow" w:cstheme="minorHAnsi"/>
          <w:b/>
          <w:sz w:val="22"/>
          <w:szCs w:val="22"/>
        </w:rPr>
        <w:t xml:space="preserve"> säilitamisega ning planeeringualaga piirnevate </w:t>
      </w:r>
      <w:r w:rsidR="009B6D1C">
        <w:rPr>
          <w:rFonts w:ascii="Arial Narrow" w:hAnsi="Arial Narrow" w:cstheme="minorHAnsi"/>
          <w:b/>
          <w:sz w:val="22"/>
          <w:szCs w:val="22"/>
        </w:rPr>
        <w:t>talukohtade privaatsus</w:t>
      </w:r>
      <w:r w:rsidR="009773E4">
        <w:rPr>
          <w:rFonts w:ascii="Arial Narrow" w:hAnsi="Arial Narrow" w:cstheme="minorHAnsi"/>
          <w:b/>
          <w:sz w:val="22"/>
          <w:szCs w:val="22"/>
        </w:rPr>
        <w:t xml:space="preserve">ootuse säilimisega. </w:t>
      </w:r>
    </w:p>
    <w:p w:rsidR="000F089A" w:rsidRPr="000F089A" w:rsidRDefault="00673E86" w:rsidP="006D381A">
      <w:pPr>
        <w:spacing w:before="120"/>
        <w:jc w:val="both"/>
        <w:rPr>
          <w:rFonts w:ascii="Arial Narrow" w:hAnsi="Arial Narrow" w:cstheme="minorHAnsi"/>
          <w:sz w:val="22"/>
          <w:szCs w:val="22"/>
        </w:rPr>
      </w:pPr>
      <w:r w:rsidRPr="000F089A">
        <w:rPr>
          <w:rFonts w:ascii="Arial Narrow" w:hAnsi="Arial Narrow" w:cstheme="minorHAnsi"/>
          <w:sz w:val="22"/>
          <w:szCs w:val="22"/>
        </w:rPr>
        <w:lastRenderedPageBreak/>
        <w:t xml:space="preserve">Üldplaneeringu kohaselt on väärtuslikel põllumaadel uute kruntide moodustamine keelatud. Lubatud on väärtuslikel põllumaadel asuvatel majapidamistel olemasolevate hoonete ja rajatiste renoveerimine ning ümberehitamine senise tegevuse jätkamiseks samas mahus. Erandkorras on lubatud juurdeehituste ehitamine detailplaneeringu alusel olemasolevale õuemaale. </w:t>
      </w:r>
      <w:r w:rsidRPr="000F089A">
        <w:rPr>
          <w:rFonts w:ascii="Arial Narrow" w:hAnsi="Arial Narrow" w:cstheme="minorHAnsi"/>
          <w:b/>
          <w:sz w:val="22"/>
          <w:szCs w:val="22"/>
        </w:rPr>
        <w:t>Elamukruntide moodustamine väärtuslikule põllumaale läheb vastuollu Luunja valla üldplaneeringuga</w:t>
      </w:r>
      <w:r w:rsidR="009773E4">
        <w:rPr>
          <w:rFonts w:ascii="Arial Narrow" w:hAnsi="Arial Narrow" w:cstheme="minorHAnsi"/>
          <w:b/>
          <w:sz w:val="22"/>
          <w:szCs w:val="22"/>
        </w:rPr>
        <w:t>.</w:t>
      </w:r>
    </w:p>
    <w:p w:rsidR="00CD0CB5" w:rsidRDefault="006D381A" w:rsidP="006D381A">
      <w:pPr>
        <w:spacing w:before="120"/>
        <w:jc w:val="both"/>
        <w:rPr>
          <w:rFonts w:ascii="Arial Narrow" w:hAnsi="Arial Narrow" w:cstheme="minorHAnsi"/>
          <w:i/>
          <w:sz w:val="22"/>
          <w:szCs w:val="22"/>
        </w:rPr>
      </w:pPr>
      <w:r w:rsidRPr="006D381A">
        <w:rPr>
          <w:rFonts w:ascii="Arial Narrow" w:hAnsi="Arial Narrow" w:cstheme="minorHAnsi"/>
          <w:sz w:val="22"/>
          <w:szCs w:val="22"/>
        </w:rPr>
        <w:t xml:space="preserve">Eramaal asuva kohaliku tee kruntimiseks ja avalikuks määramiseks on seatud </w:t>
      </w:r>
      <w:proofErr w:type="spellStart"/>
      <w:r w:rsidRPr="006D381A">
        <w:rPr>
          <w:rFonts w:ascii="Arial Narrow" w:hAnsi="Arial Narrow" w:cstheme="minorHAnsi"/>
          <w:sz w:val="22"/>
          <w:szCs w:val="22"/>
        </w:rPr>
        <w:t>ÜP-s</w:t>
      </w:r>
      <w:proofErr w:type="spellEnd"/>
      <w:r w:rsidRPr="006D381A">
        <w:rPr>
          <w:rFonts w:ascii="Arial Narrow" w:hAnsi="Arial Narrow" w:cstheme="minorHAnsi"/>
          <w:sz w:val="22"/>
          <w:szCs w:val="22"/>
        </w:rPr>
        <w:t xml:space="preserve"> järgmised tingimused: </w:t>
      </w:r>
      <w:r w:rsidRPr="006D381A">
        <w:rPr>
          <w:rFonts w:ascii="Arial Narrow" w:hAnsi="Arial Narrow" w:cstheme="minorHAnsi"/>
          <w:i/>
          <w:sz w:val="22"/>
          <w:szCs w:val="22"/>
        </w:rPr>
        <w:t>Eramaale planeeritud avalike teede või kohalike maanteede avalikuks muutmine toimub kinnistu osade sundvõõrandamise, kasutusõiguse lepingute või teehoolduslepingute vormistamise teel kohaliku omavalitsuse äranägemisel seaduses ettenähtud korras. Planeeritud kohalike teede ja muude avalike teede teekoridoride laius on 6 m ja enam.</w:t>
      </w:r>
    </w:p>
    <w:p w:rsidR="006518AC" w:rsidRDefault="00CD0CB5" w:rsidP="00CA1E81">
      <w:pPr>
        <w:pStyle w:val="PlainText"/>
        <w:jc w:val="both"/>
        <w:rPr>
          <w:rFonts w:ascii="Arial Narrow" w:hAnsi="Arial Narrow" w:cstheme="minorHAnsi"/>
          <w:szCs w:val="22"/>
        </w:rPr>
      </w:pPr>
      <w:r w:rsidRPr="00CD0CB5">
        <w:rPr>
          <w:rFonts w:ascii="Arial Narrow" w:hAnsi="Arial Narrow" w:cstheme="minorHAnsi"/>
          <w:szCs w:val="22"/>
        </w:rPr>
        <w:t xml:space="preserve">Planeerimisseaduse § 126 lg 1 p 4 alusel tuleb detailplaneeringuga lahendada avalikule teele juurdepääsuteede võimaliku asukoha määramine. Sama seaduse § 131 lg 3 sätestab kohaliku omavalitsuse kohustuse tagada planeeringualalt juurdepääs </w:t>
      </w:r>
      <w:r>
        <w:rPr>
          <w:rFonts w:ascii="Arial Narrow" w:hAnsi="Arial Narrow" w:cstheme="minorHAnsi"/>
          <w:szCs w:val="22"/>
        </w:rPr>
        <w:t>avalikult kasutatavale teele.</w:t>
      </w:r>
      <w:r w:rsidR="00CA1E81" w:rsidRPr="00CA1E81">
        <w:t xml:space="preserve"> </w:t>
      </w:r>
      <w:proofErr w:type="spellStart"/>
      <w:r w:rsidR="00CA1E81" w:rsidRPr="00CA1E81">
        <w:rPr>
          <w:rFonts w:ascii="Arial Narrow" w:hAnsi="Arial Narrow" w:cstheme="minorHAnsi"/>
          <w:szCs w:val="22"/>
        </w:rPr>
        <w:t>EhS</w:t>
      </w:r>
      <w:proofErr w:type="spellEnd"/>
      <w:r w:rsidR="00CA1E81" w:rsidRPr="00CA1E81">
        <w:rPr>
          <w:rFonts w:ascii="Arial Narrow" w:hAnsi="Arial Narrow" w:cstheme="minorHAnsi"/>
          <w:szCs w:val="22"/>
        </w:rPr>
        <w:t xml:space="preserve"> § 94 lg 3 sätestab, et eratee avalikuks kasutamiseks määramisega lähevad riigile või kohalikule omavalitsusele üle kõik teeomaniku kohustused, õigused ja vastutus. Samuti lähevad õigused ja kohustused üle siis, kui kohalik omavalitsus tee omandab.</w:t>
      </w:r>
    </w:p>
    <w:p w:rsidR="00786470" w:rsidRDefault="006518AC" w:rsidP="00CA1E81">
      <w:pPr>
        <w:pStyle w:val="PlainText"/>
        <w:jc w:val="both"/>
        <w:rPr>
          <w:rFonts w:ascii="Arial Narrow" w:hAnsi="Arial Narrow" w:cstheme="minorHAnsi"/>
          <w:b/>
          <w:szCs w:val="22"/>
        </w:rPr>
      </w:pPr>
      <w:r w:rsidRPr="006518AC">
        <w:rPr>
          <w:rFonts w:ascii="Arial Narrow" w:hAnsi="Arial Narrow" w:cstheme="minorHAnsi"/>
          <w:b/>
          <w:szCs w:val="22"/>
        </w:rPr>
        <w:t xml:space="preserve">Planeeringualale juurdepääs toimub mööda </w:t>
      </w:r>
      <w:proofErr w:type="spellStart"/>
      <w:r>
        <w:rPr>
          <w:rFonts w:ascii="Arial Narrow" w:hAnsi="Arial Narrow" w:cstheme="minorHAnsi"/>
          <w:b/>
          <w:szCs w:val="22"/>
        </w:rPr>
        <w:t>Sirguvälja</w:t>
      </w:r>
      <w:proofErr w:type="spellEnd"/>
      <w:r>
        <w:rPr>
          <w:rFonts w:ascii="Arial Narrow" w:hAnsi="Arial Narrow" w:cstheme="minorHAnsi"/>
          <w:b/>
          <w:szCs w:val="22"/>
        </w:rPr>
        <w:t xml:space="preserve"> tee </w:t>
      </w:r>
      <w:r w:rsidRPr="006518AC">
        <w:rPr>
          <w:rFonts w:ascii="Arial Narrow" w:hAnsi="Arial Narrow" w:cstheme="minorHAnsi"/>
          <w:b/>
          <w:szCs w:val="22"/>
        </w:rPr>
        <w:t>erateed, mis asub osaliselt naaberkinnistul K</w:t>
      </w:r>
      <w:r>
        <w:rPr>
          <w:rFonts w:ascii="Arial Narrow" w:hAnsi="Arial Narrow" w:cstheme="minorHAnsi"/>
          <w:b/>
          <w:szCs w:val="22"/>
        </w:rPr>
        <w:t>a</w:t>
      </w:r>
      <w:r w:rsidRPr="006518AC">
        <w:rPr>
          <w:rFonts w:ascii="Arial Narrow" w:hAnsi="Arial Narrow" w:cstheme="minorHAnsi"/>
          <w:b/>
          <w:szCs w:val="22"/>
        </w:rPr>
        <w:t xml:space="preserve">sepõllu (43201:002:0037). Planeeringu </w:t>
      </w:r>
      <w:r>
        <w:rPr>
          <w:rFonts w:ascii="Arial Narrow" w:hAnsi="Arial Narrow" w:cstheme="minorHAnsi"/>
          <w:b/>
          <w:szCs w:val="22"/>
        </w:rPr>
        <w:t>realiseerumiseks on</w:t>
      </w:r>
      <w:r w:rsidRPr="006518AC">
        <w:rPr>
          <w:rFonts w:ascii="Arial Narrow" w:hAnsi="Arial Narrow" w:cstheme="minorHAnsi"/>
          <w:b/>
          <w:szCs w:val="22"/>
        </w:rPr>
        <w:t xml:space="preserve"> vaj</w:t>
      </w:r>
      <w:r>
        <w:rPr>
          <w:rFonts w:ascii="Arial Narrow" w:hAnsi="Arial Narrow" w:cstheme="minorHAnsi"/>
          <w:b/>
          <w:szCs w:val="22"/>
        </w:rPr>
        <w:t xml:space="preserve">alik tagada tee avalik kasutus seaduses ette nähtud korras. Planeeringuga tuleb </w:t>
      </w:r>
      <w:proofErr w:type="spellStart"/>
      <w:r>
        <w:rPr>
          <w:rFonts w:ascii="Arial Narrow" w:hAnsi="Arial Narrow" w:cstheme="minorHAnsi"/>
          <w:b/>
          <w:szCs w:val="22"/>
        </w:rPr>
        <w:t>Sirguvälja</w:t>
      </w:r>
      <w:proofErr w:type="spellEnd"/>
      <w:r>
        <w:rPr>
          <w:rFonts w:ascii="Arial Narrow" w:hAnsi="Arial Narrow" w:cstheme="minorHAnsi"/>
          <w:b/>
          <w:szCs w:val="22"/>
        </w:rPr>
        <w:t xml:space="preserve"> teelt tagada juurdepääs ka naaberkinnistule Vahtra (</w:t>
      </w:r>
      <w:r w:rsidRPr="006518AC">
        <w:rPr>
          <w:rFonts w:ascii="Arial Narrow" w:hAnsi="Arial Narrow" w:cstheme="minorHAnsi"/>
          <w:b/>
          <w:szCs w:val="22"/>
        </w:rPr>
        <w:t>43201:002:0372</w:t>
      </w:r>
      <w:r>
        <w:rPr>
          <w:rFonts w:ascii="Arial Narrow" w:hAnsi="Arial Narrow" w:cstheme="minorHAnsi"/>
          <w:b/>
          <w:szCs w:val="22"/>
        </w:rPr>
        <w:t>).</w:t>
      </w:r>
    </w:p>
    <w:p w:rsidR="00CD4A75" w:rsidRDefault="00092352" w:rsidP="005D2F02">
      <w:pPr>
        <w:spacing w:before="120"/>
        <w:jc w:val="both"/>
        <w:rPr>
          <w:rFonts w:ascii="Arial Narrow" w:hAnsi="Arial Narrow" w:cstheme="minorHAnsi"/>
          <w:sz w:val="22"/>
          <w:szCs w:val="22"/>
        </w:rPr>
      </w:pPr>
      <w:r w:rsidRPr="00155038">
        <w:rPr>
          <w:rFonts w:ascii="Arial Narrow" w:hAnsi="Arial Narrow" w:cstheme="minorHAnsi"/>
          <w:sz w:val="22"/>
          <w:szCs w:val="22"/>
        </w:rPr>
        <w:t xml:space="preserve">Taotluste kohaselt soovitakse elamukruntide moodustamist, et võimaldada järeltulevatel põlvedel rajada </w:t>
      </w:r>
      <w:r w:rsidR="004E36A0" w:rsidRPr="00155038">
        <w:rPr>
          <w:rFonts w:ascii="Arial Narrow" w:hAnsi="Arial Narrow" w:cstheme="minorHAnsi"/>
          <w:sz w:val="22"/>
          <w:szCs w:val="22"/>
        </w:rPr>
        <w:t>elamu</w:t>
      </w:r>
      <w:r w:rsidRPr="00155038">
        <w:rPr>
          <w:rFonts w:ascii="Arial Narrow" w:hAnsi="Arial Narrow" w:cstheme="minorHAnsi"/>
          <w:sz w:val="22"/>
          <w:szCs w:val="22"/>
        </w:rPr>
        <w:t xml:space="preserve"> oma kodukohta. </w:t>
      </w:r>
      <w:proofErr w:type="spellStart"/>
      <w:r w:rsidR="006518AC">
        <w:rPr>
          <w:rFonts w:ascii="Arial Narrow" w:hAnsi="Arial Narrow" w:cstheme="minorHAnsi"/>
          <w:sz w:val="22"/>
          <w:szCs w:val="22"/>
        </w:rPr>
        <w:t>Akki</w:t>
      </w:r>
      <w:proofErr w:type="spellEnd"/>
      <w:r w:rsidR="006518AC">
        <w:rPr>
          <w:rFonts w:ascii="Arial Narrow" w:hAnsi="Arial Narrow" w:cstheme="minorHAnsi"/>
          <w:sz w:val="22"/>
          <w:szCs w:val="22"/>
        </w:rPr>
        <w:t xml:space="preserve"> kinnistul</w:t>
      </w:r>
      <w:r w:rsidR="007D7EA3">
        <w:rPr>
          <w:rFonts w:ascii="Arial Narrow" w:hAnsi="Arial Narrow" w:cstheme="minorHAnsi"/>
          <w:sz w:val="22"/>
          <w:szCs w:val="22"/>
        </w:rPr>
        <w:t xml:space="preserve"> ei asu PRIA andmetel põllumassiivi</w:t>
      </w:r>
      <w:r w:rsidRPr="00155038">
        <w:rPr>
          <w:rFonts w:ascii="Arial Narrow" w:hAnsi="Arial Narrow" w:cstheme="minorHAnsi"/>
          <w:color w:val="000000"/>
          <w:sz w:val="22"/>
          <w:szCs w:val="22"/>
          <w:shd w:val="clear" w:color="auto" w:fill="FFFFFF"/>
        </w:rPr>
        <w:t xml:space="preserve"> ning planeeringu realiseerumine ei vähenda</w:t>
      </w:r>
      <w:r w:rsidR="007D7EA3">
        <w:rPr>
          <w:rFonts w:ascii="Arial Narrow" w:hAnsi="Arial Narrow" w:cstheme="minorHAnsi"/>
          <w:color w:val="000000"/>
          <w:sz w:val="22"/>
          <w:szCs w:val="22"/>
          <w:shd w:val="clear" w:color="auto" w:fill="FFFFFF"/>
        </w:rPr>
        <w:t>ks</w:t>
      </w:r>
      <w:r w:rsidRPr="00155038">
        <w:rPr>
          <w:rFonts w:ascii="Arial Narrow" w:hAnsi="Arial Narrow" w:cstheme="minorHAnsi"/>
          <w:color w:val="000000"/>
          <w:sz w:val="22"/>
          <w:szCs w:val="22"/>
          <w:shd w:val="clear" w:color="auto" w:fill="FFFFFF"/>
        </w:rPr>
        <w:t xml:space="preserve"> ümbritsevate põllumaade kompaktsust ega häiri</w:t>
      </w:r>
      <w:r w:rsidR="007D7EA3">
        <w:rPr>
          <w:rFonts w:ascii="Arial Narrow" w:hAnsi="Arial Narrow" w:cstheme="minorHAnsi"/>
          <w:color w:val="000000"/>
          <w:sz w:val="22"/>
          <w:szCs w:val="22"/>
          <w:shd w:val="clear" w:color="auto" w:fill="FFFFFF"/>
        </w:rPr>
        <w:t>ks</w:t>
      </w:r>
      <w:r w:rsidRPr="00155038">
        <w:rPr>
          <w:rFonts w:ascii="Arial Narrow" w:hAnsi="Arial Narrow" w:cstheme="minorHAnsi"/>
          <w:color w:val="000000"/>
          <w:sz w:val="22"/>
          <w:szCs w:val="22"/>
          <w:shd w:val="clear" w:color="auto" w:fill="FFFFFF"/>
        </w:rPr>
        <w:t xml:space="preserve"> maa haritavust. </w:t>
      </w:r>
      <w:r w:rsidR="002B3F76" w:rsidRPr="00155038">
        <w:rPr>
          <w:rFonts w:ascii="Arial Narrow" w:hAnsi="Arial Narrow" w:cstheme="minorHAnsi"/>
          <w:color w:val="000000"/>
          <w:sz w:val="22"/>
          <w:szCs w:val="22"/>
          <w:shd w:val="clear" w:color="auto" w:fill="FFFFFF"/>
        </w:rPr>
        <w:t>Planeeringug</w:t>
      </w:r>
      <w:r w:rsidR="00F861F8" w:rsidRPr="00155038">
        <w:rPr>
          <w:rFonts w:ascii="Arial Narrow" w:hAnsi="Arial Narrow" w:cstheme="minorHAnsi"/>
          <w:color w:val="000000"/>
          <w:sz w:val="22"/>
          <w:szCs w:val="22"/>
          <w:shd w:val="clear" w:color="auto" w:fill="FFFFFF"/>
        </w:rPr>
        <w:t>a</w:t>
      </w:r>
      <w:r w:rsidR="002B3F76" w:rsidRPr="00155038">
        <w:rPr>
          <w:rFonts w:ascii="Arial Narrow" w:hAnsi="Arial Narrow" w:cstheme="minorHAnsi"/>
          <w:color w:val="000000"/>
          <w:sz w:val="22"/>
          <w:szCs w:val="22"/>
          <w:shd w:val="clear" w:color="auto" w:fill="FFFFFF"/>
        </w:rPr>
        <w:t xml:space="preserve"> </w:t>
      </w:r>
      <w:r w:rsidR="00F861F8" w:rsidRPr="00155038">
        <w:rPr>
          <w:rFonts w:ascii="Arial Narrow" w:hAnsi="Arial Narrow" w:cstheme="minorHAnsi"/>
          <w:color w:val="000000"/>
          <w:sz w:val="22"/>
          <w:szCs w:val="22"/>
          <w:shd w:val="clear" w:color="auto" w:fill="FFFFFF"/>
        </w:rPr>
        <w:t>kavan</w:t>
      </w:r>
      <w:r w:rsidR="002B3F76" w:rsidRPr="00155038">
        <w:rPr>
          <w:rFonts w:ascii="Arial Narrow" w:hAnsi="Arial Narrow" w:cstheme="minorHAnsi"/>
          <w:color w:val="000000"/>
          <w:sz w:val="22"/>
          <w:szCs w:val="22"/>
          <w:shd w:val="clear" w:color="auto" w:fill="FFFFFF"/>
        </w:rPr>
        <w:t xml:space="preserve">datakse </w:t>
      </w:r>
      <w:r w:rsidR="00CD4A75">
        <w:rPr>
          <w:rFonts w:ascii="Arial Narrow" w:hAnsi="Arial Narrow" w:cstheme="minorHAnsi"/>
          <w:color w:val="000000"/>
          <w:sz w:val="22"/>
          <w:szCs w:val="22"/>
          <w:shd w:val="clear" w:color="auto" w:fill="FFFFFF"/>
        </w:rPr>
        <w:t xml:space="preserve"> hajaasustusele omaseid</w:t>
      </w:r>
      <w:r w:rsidR="007D7EA3">
        <w:rPr>
          <w:rFonts w:ascii="Arial Narrow" w:hAnsi="Arial Narrow" w:cstheme="minorHAnsi"/>
          <w:color w:val="000000"/>
          <w:sz w:val="22"/>
          <w:szCs w:val="22"/>
          <w:shd w:val="clear" w:color="auto" w:fill="FFFFFF"/>
        </w:rPr>
        <w:t xml:space="preserve"> ehituskrun</w:t>
      </w:r>
      <w:r w:rsidR="00CD4A75">
        <w:rPr>
          <w:rFonts w:ascii="Arial Narrow" w:hAnsi="Arial Narrow" w:cstheme="minorHAnsi"/>
          <w:color w:val="000000"/>
          <w:sz w:val="22"/>
          <w:szCs w:val="22"/>
          <w:shd w:val="clear" w:color="auto" w:fill="FFFFFF"/>
        </w:rPr>
        <w:t>t</w:t>
      </w:r>
      <w:r w:rsidR="007D7EA3">
        <w:rPr>
          <w:rFonts w:ascii="Arial Narrow" w:hAnsi="Arial Narrow" w:cstheme="minorHAnsi"/>
          <w:color w:val="000000"/>
          <w:sz w:val="22"/>
          <w:szCs w:val="22"/>
          <w:shd w:val="clear" w:color="auto" w:fill="FFFFFF"/>
        </w:rPr>
        <w:t>e suurusega mitte väiksemad kui 5000 m².</w:t>
      </w:r>
      <w:r w:rsidR="00CD4A75">
        <w:rPr>
          <w:rFonts w:ascii="Arial Narrow" w:hAnsi="Arial Narrow" w:cstheme="minorHAnsi"/>
          <w:sz w:val="22"/>
          <w:szCs w:val="22"/>
        </w:rPr>
        <w:t xml:space="preserve"> </w:t>
      </w:r>
      <w:r w:rsidR="009773E4">
        <w:rPr>
          <w:rFonts w:ascii="Arial Narrow" w:hAnsi="Arial Narrow" w:cstheme="minorHAnsi"/>
          <w:sz w:val="22"/>
          <w:szCs w:val="22"/>
        </w:rPr>
        <w:t>P</w:t>
      </w:r>
      <w:r w:rsidR="009773E4" w:rsidRPr="009773E4">
        <w:rPr>
          <w:rFonts w:ascii="Arial Narrow" w:hAnsi="Arial Narrow" w:cstheme="minorHAnsi"/>
          <w:sz w:val="22"/>
          <w:szCs w:val="22"/>
        </w:rPr>
        <w:t>laneeringu algatamise otsustamisel ning lähteseisukohtade kujundamisel olukorras, kus DP-</w:t>
      </w:r>
      <w:proofErr w:type="spellStart"/>
      <w:r w:rsidR="009773E4" w:rsidRPr="009773E4">
        <w:rPr>
          <w:rFonts w:ascii="Arial Narrow" w:hAnsi="Arial Narrow" w:cstheme="minorHAnsi"/>
          <w:sz w:val="22"/>
          <w:szCs w:val="22"/>
        </w:rPr>
        <w:t>ga</w:t>
      </w:r>
      <w:proofErr w:type="spellEnd"/>
      <w:r w:rsidR="009773E4" w:rsidRPr="009773E4">
        <w:rPr>
          <w:rFonts w:ascii="Arial Narrow" w:hAnsi="Arial Narrow" w:cstheme="minorHAnsi"/>
          <w:sz w:val="22"/>
          <w:szCs w:val="22"/>
        </w:rPr>
        <w:t xml:space="preserve"> soovitakse muuta üldplaneeringut on kohalikul omavalitsusel laiaulatuslik diskretsioon, millistel tingimustel ollakse valmis üldplaneeringu muutmist kaaluma.</w:t>
      </w:r>
      <w:r w:rsidR="009773E4">
        <w:rPr>
          <w:rFonts w:ascii="Arial Narrow" w:hAnsi="Arial Narrow" w:cstheme="minorHAnsi"/>
          <w:sz w:val="22"/>
          <w:szCs w:val="22"/>
        </w:rPr>
        <w:t xml:space="preserve"> </w:t>
      </w:r>
      <w:r w:rsidR="005D2F02" w:rsidRPr="004F6377">
        <w:rPr>
          <w:rFonts w:ascii="Arial Narrow" w:hAnsi="Arial Narrow" w:cstheme="minorHAnsi"/>
          <w:color w:val="FF0000"/>
          <w:sz w:val="22"/>
          <w:szCs w:val="22"/>
          <w:u w:val="single"/>
        </w:rPr>
        <w:t xml:space="preserve">Planeeritud tegevusega kaasneb Luunja vallavolikogu hinnangul </w:t>
      </w:r>
      <w:r w:rsidR="00F861F8" w:rsidRPr="004F6377">
        <w:rPr>
          <w:rFonts w:ascii="Arial Narrow" w:hAnsi="Arial Narrow" w:cstheme="minorHAnsi"/>
          <w:color w:val="FF0000"/>
          <w:sz w:val="22"/>
          <w:szCs w:val="22"/>
          <w:u w:val="single"/>
        </w:rPr>
        <w:t xml:space="preserve">põhjendatud </w:t>
      </w:r>
      <w:r w:rsidR="005D2F02" w:rsidRPr="004F6377">
        <w:rPr>
          <w:rFonts w:ascii="Arial Narrow" w:hAnsi="Arial Narrow" w:cstheme="minorHAnsi"/>
          <w:color w:val="FF0000"/>
          <w:sz w:val="22"/>
          <w:szCs w:val="22"/>
          <w:u w:val="single"/>
        </w:rPr>
        <w:t>vajadus kehtestatud üldplanee</w:t>
      </w:r>
      <w:r w:rsidR="009773E4" w:rsidRPr="004F6377">
        <w:rPr>
          <w:rFonts w:ascii="Arial Narrow" w:hAnsi="Arial Narrow" w:cstheme="minorHAnsi"/>
          <w:color w:val="FF0000"/>
          <w:sz w:val="22"/>
          <w:szCs w:val="22"/>
          <w:u w:val="single"/>
        </w:rPr>
        <w:t>ringu põhilahenduse muutmiseks,</w:t>
      </w:r>
      <w:r w:rsidR="002F74FF" w:rsidRPr="004F6377">
        <w:rPr>
          <w:rFonts w:ascii="Arial Narrow" w:hAnsi="Arial Narrow" w:cstheme="minorHAnsi"/>
          <w:color w:val="FF0000"/>
          <w:sz w:val="22"/>
          <w:szCs w:val="22"/>
          <w:u w:val="single"/>
        </w:rPr>
        <w:t xml:space="preserve"> üksnes juhul</w:t>
      </w:r>
      <w:r w:rsidR="009773E4" w:rsidRPr="004F6377">
        <w:rPr>
          <w:rFonts w:ascii="Arial Narrow" w:hAnsi="Arial Narrow" w:cstheme="minorHAnsi"/>
          <w:color w:val="FF0000"/>
          <w:sz w:val="22"/>
          <w:szCs w:val="22"/>
          <w:u w:val="single"/>
        </w:rPr>
        <w:t xml:space="preserve"> kui planeeringu koostamisel </w:t>
      </w:r>
      <w:r w:rsidR="002F74FF" w:rsidRPr="004F6377">
        <w:rPr>
          <w:rFonts w:ascii="Arial Narrow" w:hAnsi="Arial Narrow" w:cstheme="minorHAnsi"/>
          <w:color w:val="FF0000"/>
          <w:sz w:val="22"/>
          <w:szCs w:val="22"/>
          <w:u w:val="single"/>
        </w:rPr>
        <w:t>suudetakse maksimaalselt arvestada</w:t>
      </w:r>
      <w:r w:rsidR="009773E4" w:rsidRPr="004F6377">
        <w:rPr>
          <w:rFonts w:ascii="Arial Narrow" w:hAnsi="Arial Narrow" w:cstheme="minorHAnsi"/>
          <w:color w:val="FF0000"/>
          <w:sz w:val="22"/>
          <w:szCs w:val="22"/>
          <w:u w:val="single"/>
        </w:rPr>
        <w:t xml:space="preserve"> </w:t>
      </w:r>
      <w:r w:rsidR="004F6377" w:rsidRPr="004F6377">
        <w:rPr>
          <w:rFonts w:ascii="Arial Narrow" w:hAnsi="Arial Narrow" w:cstheme="minorHAnsi"/>
          <w:color w:val="FF0000"/>
          <w:sz w:val="22"/>
          <w:szCs w:val="22"/>
          <w:u w:val="single"/>
        </w:rPr>
        <w:t xml:space="preserve">üldplaneeringus sätestatud </w:t>
      </w:r>
      <w:r w:rsidR="002F74FF" w:rsidRPr="004F6377">
        <w:rPr>
          <w:rFonts w:ascii="Arial Narrow" w:hAnsi="Arial Narrow" w:cstheme="minorHAnsi"/>
          <w:color w:val="FF0000"/>
          <w:sz w:val="22"/>
          <w:szCs w:val="22"/>
          <w:u w:val="single"/>
        </w:rPr>
        <w:t xml:space="preserve">traditsioonilise maastikustruktuuri ja </w:t>
      </w:r>
      <w:proofErr w:type="spellStart"/>
      <w:r w:rsidR="002F74FF" w:rsidRPr="004F6377">
        <w:rPr>
          <w:rFonts w:ascii="Arial Narrow" w:hAnsi="Arial Narrow" w:cstheme="minorHAnsi"/>
          <w:color w:val="FF0000"/>
          <w:sz w:val="22"/>
          <w:szCs w:val="22"/>
          <w:u w:val="single"/>
        </w:rPr>
        <w:t>teedevõrgu</w:t>
      </w:r>
      <w:proofErr w:type="spellEnd"/>
      <w:r w:rsidR="002F74FF" w:rsidRPr="004F6377">
        <w:rPr>
          <w:rFonts w:ascii="Arial Narrow" w:hAnsi="Arial Narrow" w:cstheme="minorHAnsi"/>
          <w:color w:val="FF0000"/>
          <w:sz w:val="22"/>
          <w:szCs w:val="22"/>
          <w:u w:val="single"/>
        </w:rPr>
        <w:t xml:space="preserve"> ning planeeringualaga piirnevate talukohtade privaatsusootuse säilimisega</w:t>
      </w:r>
      <w:r w:rsidR="004F6377" w:rsidRPr="004F6377">
        <w:rPr>
          <w:rFonts w:ascii="Arial Narrow" w:hAnsi="Arial Narrow" w:cstheme="minorHAnsi"/>
          <w:color w:val="FF0000"/>
          <w:sz w:val="22"/>
          <w:szCs w:val="22"/>
          <w:u w:val="single"/>
        </w:rPr>
        <w:t>.</w:t>
      </w:r>
    </w:p>
    <w:p w:rsidR="005D2F02" w:rsidRPr="00155038" w:rsidRDefault="00F359CB" w:rsidP="005D2F02">
      <w:pPr>
        <w:spacing w:before="120"/>
        <w:jc w:val="both"/>
        <w:rPr>
          <w:rFonts w:ascii="Arial Narrow" w:hAnsi="Arial Narrow" w:cstheme="minorHAnsi"/>
          <w:sz w:val="22"/>
          <w:szCs w:val="22"/>
        </w:rPr>
      </w:pPr>
      <w:r w:rsidRPr="00155038">
        <w:rPr>
          <w:rFonts w:ascii="Arial Narrow" w:hAnsi="Arial Narrow" w:cstheme="minorHAnsi"/>
          <w:sz w:val="22"/>
          <w:szCs w:val="22"/>
        </w:rPr>
        <w:t xml:space="preserve">Planeerimisseaduse § 142 lg 2 kohaselt kohaldatakse üldplaneeringu põhilahenduse muutmise ettepanekut sisaldava </w:t>
      </w:r>
      <w:r w:rsidR="005D2F02" w:rsidRPr="00155038">
        <w:rPr>
          <w:rFonts w:ascii="Arial Narrow" w:hAnsi="Arial Narrow" w:cstheme="minorHAnsi"/>
          <w:sz w:val="22"/>
          <w:szCs w:val="22"/>
        </w:rPr>
        <w:t xml:space="preserve">detailplaneeringu koostamisele </w:t>
      </w:r>
      <w:r w:rsidRPr="00155038">
        <w:rPr>
          <w:rFonts w:ascii="Arial Narrow" w:hAnsi="Arial Narrow" w:cstheme="minorHAnsi"/>
          <w:sz w:val="22"/>
          <w:szCs w:val="22"/>
        </w:rPr>
        <w:t>üldplaneeringu koostamisele ettenähtud menetlust. Koostööle ja kaasamisele kohaldatakse detailplaneeringu koostamisele ettenähtud nõudeid.</w:t>
      </w:r>
      <w:r w:rsidR="005D2F02" w:rsidRPr="00155038">
        <w:rPr>
          <w:rFonts w:ascii="Arial Narrow" w:hAnsi="Arial Narrow" w:cstheme="minorHAnsi"/>
          <w:sz w:val="22"/>
          <w:szCs w:val="22"/>
        </w:rPr>
        <w:t xml:space="preserve"> </w:t>
      </w:r>
    </w:p>
    <w:p w:rsidR="00CD4A75" w:rsidRDefault="00F359CB" w:rsidP="00CD4A75">
      <w:pPr>
        <w:spacing w:before="120"/>
        <w:jc w:val="both"/>
        <w:rPr>
          <w:rFonts w:ascii="Arial Narrow" w:hAnsi="Arial Narrow" w:cstheme="minorHAnsi"/>
          <w:color w:val="FF0000"/>
          <w:sz w:val="22"/>
          <w:szCs w:val="22"/>
        </w:rPr>
      </w:pPr>
      <w:r w:rsidRPr="00155038">
        <w:rPr>
          <w:rFonts w:ascii="Arial Narrow" w:hAnsi="Arial Narrow" w:cstheme="minorHAnsi"/>
          <w:sz w:val="22"/>
          <w:szCs w:val="22"/>
        </w:rPr>
        <w:t xml:space="preserve">Vastavalt </w:t>
      </w:r>
      <w:proofErr w:type="spellStart"/>
      <w:r w:rsidR="005D2F02" w:rsidRPr="00155038">
        <w:rPr>
          <w:rFonts w:ascii="Arial Narrow" w:hAnsi="Arial Narrow" w:cstheme="minorHAnsi"/>
          <w:sz w:val="22"/>
          <w:szCs w:val="22"/>
        </w:rPr>
        <w:t>PlaS</w:t>
      </w:r>
      <w:proofErr w:type="spellEnd"/>
      <w:r w:rsidRPr="00155038">
        <w:rPr>
          <w:rFonts w:ascii="Arial Narrow" w:hAnsi="Arial Narrow" w:cstheme="minorHAnsi"/>
          <w:sz w:val="22"/>
          <w:szCs w:val="22"/>
        </w:rPr>
        <w:t xml:space="preserve"> § 81</w:t>
      </w:r>
      <w:r w:rsidR="005D2F02" w:rsidRPr="00155038">
        <w:rPr>
          <w:rFonts w:ascii="Arial Narrow" w:hAnsi="Arial Narrow" w:cstheme="minorHAnsi"/>
          <w:sz w:val="22"/>
          <w:szCs w:val="22"/>
        </w:rPr>
        <w:t xml:space="preserve"> lg 1 on vallavalitsus detailplaneeringu lähteseisukohad esitanud ettepanekute saamiseks asjaom</w:t>
      </w:r>
      <w:r w:rsidR="00774D90">
        <w:rPr>
          <w:rFonts w:ascii="Arial Narrow" w:hAnsi="Arial Narrow" w:cstheme="minorHAnsi"/>
          <w:sz w:val="22"/>
          <w:szCs w:val="22"/>
        </w:rPr>
        <w:t xml:space="preserve">astele isikutele ja asutustele. Laekunud ettepanekute alusel on tehtud lähteseisukohtades vajalikud muudatused. </w:t>
      </w:r>
    </w:p>
    <w:p w:rsidR="00CB6A56" w:rsidRPr="00CD4A75" w:rsidRDefault="00F25DEF" w:rsidP="00CD4A75">
      <w:pPr>
        <w:spacing w:before="120"/>
        <w:jc w:val="both"/>
        <w:rPr>
          <w:rFonts w:ascii="Arial Narrow" w:hAnsi="Arial Narrow" w:cstheme="minorHAnsi"/>
          <w:color w:val="FF0000"/>
          <w:sz w:val="22"/>
          <w:szCs w:val="22"/>
        </w:rPr>
      </w:pPr>
      <w:r w:rsidRPr="00155038">
        <w:rPr>
          <w:rFonts w:ascii="Arial Narrow" w:hAnsi="Arial Narrow" w:cstheme="minorHAnsi"/>
          <w:sz w:val="22"/>
          <w:szCs w:val="22"/>
        </w:rPr>
        <w:t>Vastavat planeerimisseadusele § 142 lg 6 tuleb ü</w:t>
      </w:r>
      <w:r w:rsidRPr="00155038">
        <w:rPr>
          <w:rFonts w:ascii="Arial Narrow" w:hAnsi="Arial Narrow" w:cstheme="minorHAnsi"/>
          <w:sz w:val="22"/>
          <w:szCs w:val="22"/>
          <w:shd w:val="clear" w:color="auto" w:fill="FFFFFF"/>
        </w:rPr>
        <w:t>ldplaneeringu põhilahenduse muutmise ettepanekut sisaldava detailplaneeringu koostamisel anda eelhinnang ja kaaluda keskkonnamõju strateegilist hindamist (KSH), lähtudes keskkonnamõju hindamise ja keskkonnajuhtimissüsteemi seaduse § 33 lõigetes 4 ja 5 sätestatud kriteeriumidest ning § 33 lõike 6 kohaste asjaomaste asutuste seisukohtadest.</w:t>
      </w:r>
      <w:r w:rsidR="00F022A8" w:rsidRPr="00155038">
        <w:rPr>
          <w:rFonts w:ascii="Arial Narrow" w:hAnsi="Arial Narrow" w:cstheme="minorHAnsi"/>
          <w:sz w:val="22"/>
          <w:szCs w:val="22"/>
        </w:rPr>
        <w:t xml:space="preserve"> </w:t>
      </w:r>
      <w:r w:rsidRPr="00155038">
        <w:rPr>
          <w:rFonts w:ascii="Arial Narrow" w:hAnsi="Arial Narrow" w:cstheme="minorHAnsi"/>
          <w:sz w:val="22"/>
          <w:szCs w:val="22"/>
        </w:rPr>
        <w:t xml:space="preserve">Detailplaneeringuga kavandatavale tegevusele on koostatud </w:t>
      </w:r>
      <w:r w:rsidR="00B632DE" w:rsidRPr="00155038">
        <w:rPr>
          <w:rFonts w:ascii="Arial Narrow" w:hAnsi="Arial Narrow" w:cstheme="minorHAnsi"/>
          <w:sz w:val="22"/>
          <w:szCs w:val="22"/>
        </w:rPr>
        <w:t>Adepte Ekspert OÜ poolt</w:t>
      </w:r>
      <w:r w:rsidR="00627944" w:rsidRPr="00155038">
        <w:rPr>
          <w:rFonts w:ascii="Arial Narrow" w:hAnsi="Arial Narrow" w:cstheme="minorHAnsi"/>
          <w:sz w:val="22"/>
          <w:szCs w:val="22"/>
        </w:rPr>
        <w:t xml:space="preserve"> KSH eelhinnang.</w:t>
      </w:r>
      <w:r w:rsidR="00F022A8" w:rsidRPr="00155038">
        <w:rPr>
          <w:rFonts w:ascii="Arial Narrow" w:hAnsi="Arial Narrow" w:cstheme="minorHAnsi"/>
          <w:sz w:val="22"/>
          <w:szCs w:val="22"/>
        </w:rPr>
        <w:t xml:space="preserve"> </w:t>
      </w:r>
      <w:r w:rsidR="00B632DE" w:rsidRPr="00155038">
        <w:rPr>
          <w:rFonts w:ascii="Arial Narrow" w:hAnsi="Arial Narrow" w:cstheme="minorHAnsi"/>
          <w:sz w:val="22"/>
          <w:szCs w:val="22"/>
        </w:rPr>
        <w:t xml:space="preserve">Adepte Ekspert OÜ töös jõuti järeldusele, planeeringu elluviimisel ei ole alust eeldada olulise ebasoodsa keskkonnamõju kaasnemist: </w:t>
      </w:r>
      <w:r w:rsidR="00CB6A56">
        <w:rPr>
          <w:rFonts w:ascii="Arial Narrow" w:hAnsi="Arial Narrow" w:cstheme="minorHAnsi"/>
          <w:sz w:val="22"/>
          <w:szCs w:val="22"/>
        </w:rPr>
        <w:t>/../</w:t>
      </w:r>
      <w:r w:rsidR="00CB6A56" w:rsidRPr="00CB6A56">
        <w:rPr>
          <w:rFonts w:ascii="Arial Narrow" w:hAnsi="Arial Narrow" w:cstheme="minorHAnsi"/>
          <w:i/>
          <w:sz w:val="22"/>
          <w:szCs w:val="22"/>
        </w:rPr>
        <w:t>Arvestades kavandatud tegevuse</w:t>
      </w:r>
    </w:p>
    <w:p w:rsidR="00B632DE" w:rsidRPr="00CB6A56" w:rsidRDefault="00CB6A56" w:rsidP="00CB6A56">
      <w:pPr>
        <w:contextualSpacing/>
        <w:jc w:val="both"/>
        <w:rPr>
          <w:rFonts w:ascii="Arial Narrow" w:hAnsi="Arial Narrow" w:cstheme="minorHAnsi"/>
          <w:i/>
          <w:sz w:val="22"/>
          <w:szCs w:val="22"/>
        </w:rPr>
      </w:pPr>
      <w:r w:rsidRPr="00CB6A56">
        <w:rPr>
          <w:rFonts w:ascii="Arial Narrow" w:hAnsi="Arial Narrow" w:cstheme="minorHAnsi"/>
          <w:i/>
          <w:sz w:val="22"/>
          <w:szCs w:val="22"/>
        </w:rPr>
        <w:t>mahtu, iseloomu ja paiknemist, ei saa eeldada detailplan</w:t>
      </w:r>
      <w:r>
        <w:rPr>
          <w:rFonts w:ascii="Arial Narrow" w:hAnsi="Arial Narrow" w:cstheme="minorHAnsi"/>
          <w:i/>
          <w:sz w:val="22"/>
          <w:szCs w:val="22"/>
        </w:rPr>
        <w:t xml:space="preserve">eeringu elluviimisel ja hoonete </w:t>
      </w:r>
      <w:r w:rsidRPr="00CB6A56">
        <w:rPr>
          <w:rFonts w:ascii="Arial Narrow" w:hAnsi="Arial Narrow" w:cstheme="minorHAnsi"/>
          <w:i/>
          <w:sz w:val="22"/>
          <w:szCs w:val="22"/>
        </w:rPr>
        <w:t>ning rajatiste sihipärase kasutamisega seonduvat oluli</w:t>
      </w:r>
      <w:r>
        <w:rPr>
          <w:rFonts w:ascii="Arial Narrow" w:hAnsi="Arial Narrow" w:cstheme="minorHAnsi"/>
          <w:i/>
          <w:sz w:val="22"/>
          <w:szCs w:val="22"/>
        </w:rPr>
        <w:t xml:space="preserve">st keskkonnamõju. Keskkonnamõju </w:t>
      </w:r>
      <w:r w:rsidRPr="00CB6A56">
        <w:rPr>
          <w:rFonts w:ascii="Arial Narrow" w:hAnsi="Arial Narrow" w:cstheme="minorHAnsi"/>
          <w:i/>
          <w:sz w:val="22"/>
          <w:szCs w:val="22"/>
        </w:rPr>
        <w:t>strateegilise hindamise läbiviimine ei ole</w:t>
      </w:r>
      <w:r>
        <w:rPr>
          <w:rFonts w:ascii="Arial Narrow" w:hAnsi="Arial Narrow" w:cstheme="minorHAnsi"/>
          <w:i/>
          <w:sz w:val="22"/>
          <w:szCs w:val="22"/>
        </w:rPr>
        <w:t xml:space="preserve"> vajalik järgnevatel põhjustel: </w:t>
      </w:r>
      <w:r w:rsidRPr="00CB6A56">
        <w:rPr>
          <w:rFonts w:ascii="Arial Narrow" w:hAnsi="Arial Narrow" w:cstheme="minorHAnsi"/>
          <w:i/>
          <w:sz w:val="22"/>
          <w:szCs w:val="22"/>
        </w:rPr>
        <w:t>1) DP ala ei asu k</w:t>
      </w:r>
      <w:r>
        <w:rPr>
          <w:rFonts w:ascii="Arial Narrow" w:hAnsi="Arial Narrow" w:cstheme="minorHAnsi"/>
          <w:i/>
          <w:sz w:val="22"/>
          <w:szCs w:val="22"/>
        </w:rPr>
        <w:t xml:space="preserve">aitsealal ega Natura 2000 alal. </w:t>
      </w:r>
      <w:r w:rsidRPr="00CB6A56">
        <w:rPr>
          <w:rFonts w:ascii="Arial Narrow" w:hAnsi="Arial Narrow" w:cstheme="minorHAnsi"/>
          <w:i/>
          <w:sz w:val="22"/>
          <w:szCs w:val="22"/>
        </w:rPr>
        <w:t>2) DP realiseerimisega ei saa hetkel teadaoleva info p</w:t>
      </w:r>
      <w:r>
        <w:rPr>
          <w:rFonts w:ascii="Arial Narrow" w:hAnsi="Arial Narrow" w:cstheme="minorHAnsi"/>
          <w:i/>
          <w:sz w:val="22"/>
          <w:szCs w:val="22"/>
        </w:rPr>
        <w:t xml:space="preserve">õhjal eeldada tegevusi, millega </w:t>
      </w:r>
      <w:r w:rsidRPr="00CB6A56">
        <w:rPr>
          <w:rFonts w:ascii="Arial Narrow" w:hAnsi="Arial Narrow" w:cstheme="minorHAnsi"/>
          <w:i/>
          <w:sz w:val="22"/>
          <w:szCs w:val="22"/>
        </w:rPr>
        <w:t>kaasneks keskkonnaseisundi olulist kahjust</w:t>
      </w:r>
      <w:r>
        <w:rPr>
          <w:rFonts w:ascii="Arial Narrow" w:hAnsi="Arial Narrow" w:cstheme="minorHAnsi"/>
          <w:i/>
          <w:sz w:val="22"/>
          <w:szCs w:val="22"/>
        </w:rPr>
        <w:t xml:space="preserve">umist, näiteks negatiivset mõju </w:t>
      </w:r>
      <w:r w:rsidRPr="00CB6A56">
        <w:rPr>
          <w:rFonts w:ascii="Arial Narrow" w:hAnsi="Arial Narrow" w:cstheme="minorHAnsi"/>
          <w:i/>
          <w:sz w:val="22"/>
          <w:szCs w:val="22"/>
        </w:rPr>
        <w:t xml:space="preserve">põhjaveele, piirkonna </w:t>
      </w:r>
      <w:proofErr w:type="spellStart"/>
      <w:r w:rsidRPr="00CB6A56">
        <w:rPr>
          <w:rFonts w:ascii="Arial Narrow" w:hAnsi="Arial Narrow" w:cstheme="minorHAnsi"/>
          <w:i/>
          <w:sz w:val="22"/>
          <w:szCs w:val="22"/>
        </w:rPr>
        <w:t>hüdrogeoloogilistele</w:t>
      </w:r>
      <w:proofErr w:type="spellEnd"/>
      <w:r w:rsidRPr="00CB6A56">
        <w:rPr>
          <w:rFonts w:ascii="Arial Narrow" w:hAnsi="Arial Narrow" w:cstheme="minorHAnsi"/>
          <w:i/>
          <w:sz w:val="22"/>
          <w:szCs w:val="22"/>
        </w:rPr>
        <w:t xml:space="preserve"> tingimustel</w:t>
      </w:r>
      <w:r>
        <w:rPr>
          <w:rFonts w:ascii="Arial Narrow" w:hAnsi="Arial Narrow" w:cstheme="minorHAnsi"/>
          <w:i/>
          <w:sz w:val="22"/>
          <w:szCs w:val="22"/>
        </w:rPr>
        <w:t xml:space="preserve">e ja veerežiimile; </w:t>
      </w:r>
      <w:r w:rsidRPr="00CB6A56">
        <w:rPr>
          <w:rFonts w:ascii="Arial Narrow" w:hAnsi="Arial Narrow" w:cstheme="minorHAnsi"/>
          <w:i/>
          <w:sz w:val="22"/>
          <w:szCs w:val="22"/>
        </w:rPr>
        <w:t>3) lähtudes planeeringuala ja selle lähiü</w:t>
      </w:r>
      <w:r>
        <w:rPr>
          <w:rFonts w:ascii="Arial Narrow" w:hAnsi="Arial Narrow" w:cstheme="minorHAnsi"/>
          <w:i/>
          <w:sz w:val="22"/>
          <w:szCs w:val="22"/>
        </w:rPr>
        <w:t xml:space="preserve">mbruse keskkonnatingimustest ja </w:t>
      </w:r>
      <w:r w:rsidRPr="00CB6A56">
        <w:rPr>
          <w:rFonts w:ascii="Arial Narrow" w:hAnsi="Arial Narrow" w:cstheme="minorHAnsi"/>
          <w:i/>
          <w:sz w:val="22"/>
          <w:szCs w:val="22"/>
        </w:rPr>
        <w:t>maakasutusest, ei ole DP realiseerimisel esia</w:t>
      </w:r>
      <w:r>
        <w:rPr>
          <w:rFonts w:ascii="Arial Narrow" w:hAnsi="Arial Narrow" w:cstheme="minorHAnsi"/>
          <w:i/>
          <w:sz w:val="22"/>
          <w:szCs w:val="22"/>
        </w:rPr>
        <w:t xml:space="preserve">lgselt teada olevas mahus antud </w:t>
      </w:r>
      <w:r w:rsidRPr="00CB6A56">
        <w:rPr>
          <w:rFonts w:ascii="Arial Narrow" w:hAnsi="Arial Narrow" w:cstheme="minorHAnsi"/>
          <w:i/>
          <w:sz w:val="22"/>
          <w:szCs w:val="22"/>
        </w:rPr>
        <w:t>asukohas ette näha muud olu</w:t>
      </w:r>
      <w:r>
        <w:rPr>
          <w:rFonts w:ascii="Arial Narrow" w:hAnsi="Arial Narrow" w:cstheme="minorHAnsi"/>
          <w:i/>
          <w:sz w:val="22"/>
          <w:szCs w:val="22"/>
        </w:rPr>
        <w:t xml:space="preserve">list negatiivset keskkonnamõju; </w:t>
      </w:r>
      <w:r w:rsidRPr="00CB6A56">
        <w:rPr>
          <w:rFonts w:ascii="Arial Narrow" w:hAnsi="Arial Narrow" w:cstheme="minorHAnsi"/>
          <w:i/>
          <w:sz w:val="22"/>
          <w:szCs w:val="22"/>
        </w:rPr>
        <w:t>4) detailplaneeringuga kavandatav tegevus ei kahjusta kul</w:t>
      </w:r>
      <w:r>
        <w:rPr>
          <w:rFonts w:ascii="Arial Narrow" w:hAnsi="Arial Narrow" w:cstheme="minorHAnsi"/>
          <w:i/>
          <w:sz w:val="22"/>
          <w:szCs w:val="22"/>
        </w:rPr>
        <w:t xml:space="preserve">tuuripärandit, inimese tervist, </w:t>
      </w:r>
      <w:r w:rsidRPr="00CB6A56">
        <w:rPr>
          <w:rFonts w:ascii="Arial Narrow" w:hAnsi="Arial Narrow" w:cstheme="minorHAnsi"/>
          <w:i/>
          <w:sz w:val="22"/>
          <w:szCs w:val="22"/>
        </w:rPr>
        <w:t>heaolu ega vara. Planeeritava tegevusega ei kaasne</w:t>
      </w:r>
      <w:r>
        <w:rPr>
          <w:rFonts w:ascii="Arial Narrow" w:hAnsi="Arial Narrow" w:cstheme="minorHAnsi"/>
          <w:i/>
          <w:sz w:val="22"/>
          <w:szCs w:val="22"/>
        </w:rPr>
        <w:t xml:space="preserve"> liikluskoormuse, mürataseme ja </w:t>
      </w:r>
      <w:r w:rsidRPr="00CB6A56">
        <w:rPr>
          <w:rFonts w:ascii="Arial Narrow" w:hAnsi="Arial Narrow" w:cstheme="minorHAnsi"/>
          <w:i/>
          <w:sz w:val="22"/>
          <w:szCs w:val="22"/>
        </w:rPr>
        <w:t xml:space="preserve">õhusaaste olulist suurenemist ning </w:t>
      </w:r>
      <w:proofErr w:type="spellStart"/>
      <w:r w:rsidRPr="00CB6A56">
        <w:rPr>
          <w:rFonts w:ascii="Arial Narrow" w:hAnsi="Arial Narrow" w:cstheme="minorHAnsi"/>
          <w:i/>
          <w:sz w:val="22"/>
          <w:szCs w:val="22"/>
        </w:rPr>
        <w:t>ülenormatii</w:t>
      </w:r>
      <w:r>
        <w:rPr>
          <w:rFonts w:ascii="Arial Narrow" w:hAnsi="Arial Narrow" w:cstheme="minorHAnsi"/>
          <w:i/>
          <w:sz w:val="22"/>
          <w:szCs w:val="22"/>
        </w:rPr>
        <w:t>vsete</w:t>
      </w:r>
      <w:proofErr w:type="spellEnd"/>
      <w:r>
        <w:rPr>
          <w:rFonts w:ascii="Arial Narrow" w:hAnsi="Arial Narrow" w:cstheme="minorHAnsi"/>
          <w:i/>
          <w:sz w:val="22"/>
          <w:szCs w:val="22"/>
        </w:rPr>
        <w:t xml:space="preserve"> saastetasemete esinemist; </w:t>
      </w:r>
      <w:r w:rsidRPr="00CB6A56">
        <w:rPr>
          <w:rFonts w:ascii="Arial Narrow" w:hAnsi="Arial Narrow" w:cstheme="minorHAnsi"/>
          <w:i/>
          <w:sz w:val="22"/>
          <w:szCs w:val="22"/>
        </w:rPr>
        <w:t>5) detailplaneeringu alal ei ole tuvastatud k</w:t>
      </w:r>
      <w:r>
        <w:rPr>
          <w:rFonts w:ascii="Arial Narrow" w:hAnsi="Arial Narrow" w:cstheme="minorHAnsi"/>
          <w:i/>
          <w:sz w:val="22"/>
          <w:szCs w:val="22"/>
        </w:rPr>
        <w:t xml:space="preserve">eskkonda saastavaid objekte ega </w:t>
      </w:r>
      <w:r w:rsidRPr="00CB6A56">
        <w:rPr>
          <w:rFonts w:ascii="Arial Narrow" w:hAnsi="Arial Narrow" w:cstheme="minorHAnsi"/>
          <w:i/>
          <w:sz w:val="22"/>
          <w:szCs w:val="22"/>
        </w:rPr>
        <w:t>jääkreostust, mistõttu ei ole eeldada olulist pinn</w:t>
      </w:r>
      <w:r>
        <w:rPr>
          <w:rFonts w:ascii="Arial Narrow" w:hAnsi="Arial Narrow" w:cstheme="minorHAnsi"/>
          <w:i/>
          <w:sz w:val="22"/>
          <w:szCs w:val="22"/>
        </w:rPr>
        <w:t xml:space="preserve">ase või vee reostust, mis seaks </w:t>
      </w:r>
      <w:r w:rsidRPr="00CB6A56">
        <w:rPr>
          <w:rFonts w:ascii="Arial Narrow" w:hAnsi="Arial Narrow" w:cstheme="minorHAnsi"/>
          <w:i/>
          <w:sz w:val="22"/>
          <w:szCs w:val="22"/>
        </w:rPr>
        <w:t>piiranguid kavandatavale maakas</w:t>
      </w:r>
      <w:r>
        <w:rPr>
          <w:rFonts w:ascii="Arial Narrow" w:hAnsi="Arial Narrow" w:cstheme="minorHAnsi"/>
          <w:i/>
          <w:sz w:val="22"/>
          <w:szCs w:val="22"/>
        </w:rPr>
        <w:t xml:space="preserve">utusele või majandustegevusele; </w:t>
      </w:r>
      <w:r w:rsidRPr="00CB6A56">
        <w:rPr>
          <w:rFonts w:ascii="Arial Narrow" w:hAnsi="Arial Narrow" w:cstheme="minorHAnsi"/>
          <w:i/>
          <w:sz w:val="22"/>
          <w:szCs w:val="22"/>
        </w:rPr>
        <w:t xml:space="preserve">6) </w:t>
      </w:r>
      <w:r w:rsidRPr="00CB6A56">
        <w:rPr>
          <w:rFonts w:ascii="Arial Narrow" w:hAnsi="Arial Narrow" w:cstheme="minorHAnsi"/>
          <w:i/>
          <w:sz w:val="22"/>
          <w:szCs w:val="22"/>
        </w:rPr>
        <w:lastRenderedPageBreak/>
        <w:t xml:space="preserve">detailplaneeringuga kavandatava tegevusega ei </w:t>
      </w:r>
      <w:r>
        <w:rPr>
          <w:rFonts w:ascii="Arial Narrow" w:hAnsi="Arial Narrow" w:cstheme="minorHAnsi"/>
          <w:i/>
          <w:sz w:val="22"/>
          <w:szCs w:val="22"/>
        </w:rPr>
        <w:t xml:space="preserve">kaasne olulisel määral soojuse, </w:t>
      </w:r>
      <w:r w:rsidRPr="00CB6A56">
        <w:rPr>
          <w:rFonts w:ascii="Arial Narrow" w:hAnsi="Arial Narrow" w:cstheme="minorHAnsi"/>
          <w:i/>
          <w:sz w:val="22"/>
          <w:szCs w:val="22"/>
        </w:rPr>
        <w:t>kiirguse, valgusreostuse ega inimese lõhnataju ül</w:t>
      </w:r>
      <w:r>
        <w:rPr>
          <w:rFonts w:ascii="Arial Narrow" w:hAnsi="Arial Narrow" w:cstheme="minorHAnsi"/>
          <w:i/>
          <w:sz w:val="22"/>
          <w:szCs w:val="22"/>
        </w:rPr>
        <w:t xml:space="preserve">etava ebameeldiva lõhnahäiringu </w:t>
      </w:r>
      <w:r w:rsidRPr="00CB6A56">
        <w:rPr>
          <w:rFonts w:ascii="Arial Narrow" w:hAnsi="Arial Narrow" w:cstheme="minorHAnsi"/>
          <w:i/>
          <w:sz w:val="22"/>
          <w:szCs w:val="22"/>
        </w:rPr>
        <w:t>teket.</w:t>
      </w:r>
      <w:r>
        <w:rPr>
          <w:rFonts w:ascii="Arial Narrow" w:hAnsi="Arial Narrow" w:cstheme="minorHAnsi"/>
          <w:i/>
          <w:sz w:val="22"/>
          <w:szCs w:val="22"/>
        </w:rPr>
        <w:t>/../</w:t>
      </w:r>
    </w:p>
    <w:p w:rsidR="00666D6F" w:rsidRPr="00155038" w:rsidRDefault="00F25DEF" w:rsidP="00666D6F">
      <w:pPr>
        <w:spacing w:before="120"/>
        <w:jc w:val="both"/>
        <w:rPr>
          <w:rFonts w:ascii="Arial Narrow" w:hAnsi="Arial Narrow" w:cstheme="minorHAnsi"/>
          <w:sz w:val="22"/>
          <w:szCs w:val="22"/>
        </w:rPr>
      </w:pPr>
      <w:r w:rsidRPr="00155038">
        <w:rPr>
          <w:rFonts w:ascii="Arial Narrow" w:hAnsi="Arial Narrow" w:cstheme="minorHAnsi"/>
          <w:sz w:val="22"/>
          <w:szCs w:val="22"/>
        </w:rPr>
        <w:t>KSH algatamise vajalikkuse üle otsustamiseks on Luunja vallavalitsus küsinud seisukohta asjaomastelt asutustelt</w:t>
      </w:r>
      <w:r w:rsidR="00576B4D" w:rsidRPr="00155038">
        <w:rPr>
          <w:rFonts w:ascii="Arial Narrow" w:hAnsi="Arial Narrow" w:cstheme="minorHAnsi"/>
          <w:sz w:val="22"/>
          <w:szCs w:val="22"/>
        </w:rPr>
        <w:t>, milleks on</w:t>
      </w:r>
      <w:r w:rsidR="00627944" w:rsidRPr="00155038">
        <w:rPr>
          <w:rFonts w:ascii="Arial Narrow" w:hAnsi="Arial Narrow" w:cstheme="minorHAnsi"/>
          <w:sz w:val="22"/>
          <w:szCs w:val="22"/>
        </w:rPr>
        <w:t xml:space="preserve"> </w:t>
      </w:r>
      <w:r w:rsidR="00576B4D" w:rsidRPr="00155038">
        <w:rPr>
          <w:rFonts w:ascii="Arial Narrow" w:hAnsi="Arial Narrow" w:cstheme="minorHAnsi"/>
          <w:sz w:val="22"/>
          <w:szCs w:val="22"/>
        </w:rPr>
        <w:t>Kesk</w:t>
      </w:r>
      <w:r w:rsidR="00CB6A56">
        <w:rPr>
          <w:rFonts w:ascii="Arial Narrow" w:hAnsi="Arial Narrow" w:cstheme="minorHAnsi"/>
          <w:sz w:val="22"/>
          <w:szCs w:val="22"/>
        </w:rPr>
        <w:t xml:space="preserve">konnaamet, </w:t>
      </w:r>
      <w:r w:rsidR="00666D6F" w:rsidRPr="00155038">
        <w:rPr>
          <w:rFonts w:ascii="Arial Narrow" w:hAnsi="Arial Narrow" w:cstheme="minorHAnsi"/>
          <w:sz w:val="22"/>
          <w:szCs w:val="22"/>
        </w:rPr>
        <w:t>Põllumajandusamet ja</w:t>
      </w:r>
      <w:r w:rsidR="00CB6A56">
        <w:rPr>
          <w:rFonts w:ascii="Arial Narrow" w:hAnsi="Arial Narrow" w:cstheme="minorHAnsi"/>
          <w:sz w:val="22"/>
          <w:szCs w:val="22"/>
        </w:rPr>
        <w:t xml:space="preserve"> Kaitseministeerium, </w:t>
      </w:r>
      <w:r w:rsidR="00666D6F" w:rsidRPr="00774D90">
        <w:rPr>
          <w:rFonts w:ascii="Arial Narrow" w:hAnsi="Arial Narrow" w:cstheme="minorHAnsi"/>
          <w:sz w:val="22"/>
          <w:szCs w:val="22"/>
        </w:rPr>
        <w:t>kes on nõus KSH eelhinnanguga ning ei pea KSH algatamist vajalikuks.</w:t>
      </w:r>
    </w:p>
    <w:p w:rsidR="000B34A3" w:rsidRPr="00CB6A56" w:rsidRDefault="009C60BF" w:rsidP="00CB6A56">
      <w:pPr>
        <w:spacing w:before="120"/>
        <w:jc w:val="both"/>
        <w:rPr>
          <w:rFonts w:ascii="Arial Narrow" w:hAnsi="Arial Narrow" w:cstheme="minorHAnsi"/>
          <w:color w:val="FF0000"/>
          <w:sz w:val="22"/>
          <w:szCs w:val="22"/>
        </w:rPr>
      </w:pPr>
      <w:r w:rsidRPr="00155038">
        <w:rPr>
          <w:rFonts w:ascii="Arial Narrow" w:hAnsi="Arial Narrow" w:cstheme="minorHAnsi"/>
          <w:sz w:val="22"/>
          <w:szCs w:val="22"/>
        </w:rPr>
        <w:t xml:space="preserve">Arvestades eeltoodut ja võttes aluseks kohaliku omavalitsuse korralduse seaduse § 6 lg 1, </w:t>
      </w:r>
      <w:r w:rsidR="000B34A3" w:rsidRPr="00155038">
        <w:rPr>
          <w:rFonts w:ascii="Arial Narrow" w:hAnsi="Arial Narrow" w:cstheme="minorHAnsi"/>
          <w:sz w:val="22"/>
          <w:szCs w:val="22"/>
        </w:rPr>
        <w:t xml:space="preserve">haldusmenetluse seaduse § 5 lg 2, </w:t>
      </w:r>
      <w:r w:rsidRPr="00155038">
        <w:rPr>
          <w:rFonts w:ascii="Arial Narrow" w:hAnsi="Arial Narrow" w:cstheme="minorHAnsi"/>
          <w:sz w:val="22"/>
          <w:szCs w:val="22"/>
        </w:rPr>
        <w:t xml:space="preserve">planeerimisseaduse </w:t>
      </w:r>
      <w:r w:rsidR="00CB6A56">
        <w:rPr>
          <w:rFonts w:ascii="Arial Narrow" w:hAnsi="Arial Narrow" w:cstheme="minorHAnsi"/>
          <w:sz w:val="22"/>
          <w:szCs w:val="22"/>
        </w:rPr>
        <w:t>§ 4 lg 2¹</w:t>
      </w:r>
      <w:r w:rsidR="00576B4D" w:rsidRPr="00155038">
        <w:rPr>
          <w:rFonts w:ascii="Arial Narrow" w:hAnsi="Arial Narrow" w:cstheme="minorHAnsi"/>
          <w:sz w:val="22"/>
          <w:szCs w:val="22"/>
        </w:rPr>
        <w:t xml:space="preserve">, § 77 lg 1, </w:t>
      </w:r>
      <w:r w:rsidR="00CB6A56" w:rsidRPr="00155038">
        <w:rPr>
          <w:rFonts w:ascii="Arial Narrow" w:hAnsi="Arial Narrow" w:cstheme="minorHAnsi"/>
          <w:sz w:val="22"/>
          <w:szCs w:val="22"/>
        </w:rPr>
        <w:t xml:space="preserve">§ </w:t>
      </w:r>
      <w:r w:rsidR="00CB6A56">
        <w:rPr>
          <w:rFonts w:ascii="Arial Narrow" w:hAnsi="Arial Narrow" w:cstheme="minorHAnsi"/>
          <w:sz w:val="22"/>
          <w:szCs w:val="22"/>
        </w:rPr>
        <w:t xml:space="preserve">81, </w:t>
      </w:r>
      <w:r w:rsidR="00576B4D" w:rsidRPr="00155038">
        <w:rPr>
          <w:rFonts w:ascii="Arial Narrow" w:hAnsi="Arial Narrow" w:cstheme="minorHAnsi"/>
          <w:sz w:val="22"/>
          <w:szCs w:val="22"/>
        </w:rPr>
        <w:t xml:space="preserve">§ 124 lg 6 ja § 142, </w:t>
      </w:r>
      <w:r w:rsidRPr="00155038">
        <w:rPr>
          <w:rFonts w:ascii="Arial Narrow" w:hAnsi="Arial Narrow" w:cstheme="minorHAnsi"/>
          <w:sz w:val="22"/>
          <w:szCs w:val="22"/>
        </w:rPr>
        <w:t>keskkonnamõju hindamise ja keskkonnajuhtimissüsteemi seaduse § 33 lg 2 p 3,</w:t>
      </w:r>
      <w:r w:rsidRPr="00155038">
        <w:rPr>
          <w:rFonts w:ascii="Arial Narrow" w:hAnsi="Arial Narrow" w:cstheme="minorHAnsi"/>
          <w:color w:val="000000"/>
          <w:sz w:val="22"/>
          <w:szCs w:val="22"/>
        </w:rPr>
        <w:t xml:space="preserve"> § 34 lg 2, § 35 </w:t>
      </w:r>
      <w:proofErr w:type="spellStart"/>
      <w:r w:rsidRPr="00155038">
        <w:rPr>
          <w:rFonts w:ascii="Arial Narrow" w:hAnsi="Arial Narrow" w:cstheme="minorHAnsi"/>
          <w:color w:val="000000"/>
          <w:sz w:val="22"/>
          <w:szCs w:val="22"/>
        </w:rPr>
        <w:t>lg-d</w:t>
      </w:r>
      <w:proofErr w:type="spellEnd"/>
      <w:r w:rsidRPr="00155038">
        <w:rPr>
          <w:rFonts w:ascii="Arial Narrow" w:hAnsi="Arial Narrow" w:cstheme="minorHAnsi"/>
          <w:color w:val="000000"/>
          <w:sz w:val="22"/>
          <w:szCs w:val="22"/>
        </w:rPr>
        <w:t xml:space="preserve"> 5 ja 6</w:t>
      </w:r>
      <w:r w:rsidR="00F2765D" w:rsidRPr="00155038">
        <w:rPr>
          <w:rFonts w:ascii="Arial Narrow" w:hAnsi="Arial Narrow" w:cstheme="minorHAnsi"/>
          <w:sz w:val="22"/>
          <w:szCs w:val="22"/>
        </w:rPr>
        <w:t xml:space="preserve">, </w:t>
      </w:r>
      <w:r w:rsidR="00774D90" w:rsidRPr="00774D90">
        <w:rPr>
          <w:rFonts w:ascii="Arial Narrow" w:hAnsi="Arial Narrow" w:cstheme="minorHAnsi"/>
          <w:sz w:val="22"/>
          <w:szCs w:val="22"/>
        </w:rPr>
        <w:t>Keskkonnaameti kirja 28.03.2019 nr 6-5/19/78-3, Põllumajandusameti kirja 01.04.2019 nr 14.2-1/8131, Kaitseministeeriumi kirja 12.04.2019 nr 12-1/19/1094</w:t>
      </w:r>
      <w:r w:rsidR="00CB6A56" w:rsidRPr="00774D90">
        <w:rPr>
          <w:rFonts w:ascii="Arial Narrow" w:hAnsi="Arial Narrow" w:cstheme="minorHAnsi"/>
          <w:sz w:val="22"/>
          <w:szCs w:val="22"/>
        </w:rPr>
        <w:t xml:space="preserve">, </w:t>
      </w:r>
      <w:proofErr w:type="spellStart"/>
      <w:r w:rsidR="00CB6A56" w:rsidRPr="00CD4A75">
        <w:rPr>
          <w:rFonts w:ascii="Arial Narrow" w:hAnsi="Arial Narrow" w:cstheme="minorHAnsi"/>
          <w:sz w:val="22"/>
          <w:szCs w:val="22"/>
        </w:rPr>
        <w:t>Adepte</w:t>
      </w:r>
      <w:proofErr w:type="spellEnd"/>
      <w:r w:rsidR="00CB6A56" w:rsidRPr="00CD4A75">
        <w:rPr>
          <w:rFonts w:ascii="Arial Narrow" w:hAnsi="Arial Narrow" w:cstheme="minorHAnsi"/>
          <w:sz w:val="22"/>
          <w:szCs w:val="22"/>
        </w:rPr>
        <w:t xml:space="preserve"> Ekspert OÜ töö „Luunja vallas Sirgu külas </w:t>
      </w:r>
      <w:proofErr w:type="spellStart"/>
      <w:r w:rsidR="00CB6A56" w:rsidRPr="00CD4A75">
        <w:rPr>
          <w:rFonts w:ascii="Arial Narrow" w:hAnsi="Arial Narrow" w:cstheme="minorHAnsi"/>
          <w:sz w:val="22"/>
          <w:szCs w:val="22"/>
        </w:rPr>
        <w:t>Akki</w:t>
      </w:r>
      <w:proofErr w:type="spellEnd"/>
      <w:r w:rsidR="00CB6A56" w:rsidRPr="00CD4A75">
        <w:rPr>
          <w:rFonts w:ascii="Arial Narrow" w:hAnsi="Arial Narrow" w:cstheme="minorHAnsi"/>
          <w:sz w:val="22"/>
          <w:szCs w:val="22"/>
        </w:rPr>
        <w:t xml:space="preserve"> kinnistu detailplaneeringu keskkonnamõju strateegilise hindamise eelhinnang</w:t>
      </w:r>
      <w:r w:rsidR="00CD4A75">
        <w:rPr>
          <w:rFonts w:ascii="Arial Narrow" w:hAnsi="Arial Narrow" w:cstheme="minorHAnsi"/>
          <w:sz w:val="22"/>
          <w:szCs w:val="22"/>
        </w:rPr>
        <w:t>“</w:t>
      </w:r>
      <w:r w:rsidR="00CB6A56" w:rsidRPr="00CD4A75">
        <w:rPr>
          <w:rFonts w:ascii="Arial Narrow" w:hAnsi="Arial Narrow" w:cstheme="minorHAnsi"/>
          <w:sz w:val="22"/>
          <w:szCs w:val="22"/>
        </w:rPr>
        <w:t>,</w:t>
      </w:r>
      <w:r w:rsidR="00CB6A56">
        <w:rPr>
          <w:rFonts w:ascii="Arial Narrow" w:hAnsi="Arial Narrow" w:cstheme="minorHAnsi"/>
          <w:color w:val="FF0000"/>
          <w:sz w:val="22"/>
          <w:szCs w:val="22"/>
        </w:rPr>
        <w:t xml:space="preserve"> </w:t>
      </w:r>
      <w:r w:rsidR="00CB6A56">
        <w:rPr>
          <w:rFonts w:ascii="Arial Narrow" w:hAnsi="Arial Narrow" w:cstheme="minorHAnsi"/>
          <w:sz w:val="22"/>
          <w:szCs w:val="22"/>
        </w:rPr>
        <w:t xml:space="preserve">Luunja valla üldplaneeringu, </w:t>
      </w:r>
      <w:r w:rsidR="000B34A3" w:rsidRPr="00155038">
        <w:rPr>
          <w:rFonts w:ascii="Arial Narrow" w:hAnsi="Arial Narrow" w:cstheme="minorHAnsi"/>
          <w:sz w:val="22"/>
          <w:szCs w:val="22"/>
        </w:rPr>
        <w:t>Luunja valla planeeringu- ja keskkonnakomisjoni seisukoha</w:t>
      </w:r>
    </w:p>
    <w:p w:rsidR="00F022A8" w:rsidRPr="00155038" w:rsidRDefault="00F022A8" w:rsidP="00934AA5">
      <w:pPr>
        <w:jc w:val="both"/>
        <w:rPr>
          <w:rFonts w:ascii="Arial Narrow" w:hAnsi="Arial Narrow" w:cstheme="minorHAnsi"/>
          <w:sz w:val="22"/>
          <w:szCs w:val="22"/>
        </w:rPr>
      </w:pPr>
    </w:p>
    <w:p w:rsidR="00934AA5" w:rsidRPr="00155038" w:rsidRDefault="00934AA5" w:rsidP="00934AA5">
      <w:pPr>
        <w:jc w:val="both"/>
        <w:rPr>
          <w:rFonts w:ascii="Arial Narrow" w:hAnsi="Arial Narrow" w:cstheme="minorHAnsi"/>
          <w:sz w:val="22"/>
          <w:szCs w:val="22"/>
        </w:rPr>
      </w:pPr>
      <w:r w:rsidRPr="00155038">
        <w:rPr>
          <w:rFonts w:ascii="Arial Narrow" w:hAnsi="Arial Narrow" w:cstheme="minorHAnsi"/>
          <w:sz w:val="22"/>
          <w:szCs w:val="22"/>
        </w:rPr>
        <w:t>Vallavolikogu otsustab:</w:t>
      </w:r>
    </w:p>
    <w:p w:rsidR="00934AA5" w:rsidRPr="00155038" w:rsidRDefault="00934AA5" w:rsidP="00934AA5">
      <w:pPr>
        <w:jc w:val="both"/>
        <w:rPr>
          <w:rFonts w:ascii="Arial Narrow" w:hAnsi="Arial Narrow" w:cstheme="minorHAnsi"/>
          <w:sz w:val="22"/>
          <w:szCs w:val="22"/>
        </w:rPr>
      </w:pPr>
    </w:p>
    <w:p w:rsidR="00934AA5" w:rsidRPr="00155038" w:rsidRDefault="000B34A3" w:rsidP="000B34A3">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 xml:space="preserve">Algatada detailplaneeringu koostamine Sirgu külas </w:t>
      </w:r>
      <w:proofErr w:type="spellStart"/>
      <w:r w:rsidR="00F07D42">
        <w:rPr>
          <w:rFonts w:ascii="Arial Narrow" w:hAnsi="Arial Narrow" w:cstheme="minorHAnsi"/>
          <w:sz w:val="22"/>
          <w:szCs w:val="22"/>
        </w:rPr>
        <w:t>Akki</w:t>
      </w:r>
      <w:r w:rsidRPr="00155038">
        <w:rPr>
          <w:rFonts w:ascii="Arial Narrow" w:hAnsi="Arial Narrow" w:cstheme="minorHAnsi"/>
          <w:sz w:val="22"/>
          <w:szCs w:val="22"/>
        </w:rPr>
        <w:t>i</w:t>
      </w:r>
      <w:proofErr w:type="spellEnd"/>
      <w:r w:rsidRPr="00155038">
        <w:rPr>
          <w:rFonts w:ascii="Arial Narrow" w:hAnsi="Arial Narrow" w:cstheme="minorHAnsi"/>
          <w:sz w:val="22"/>
          <w:szCs w:val="22"/>
        </w:rPr>
        <w:t xml:space="preserve"> maaüksustele </w:t>
      </w:r>
      <w:r w:rsidR="00F022A8" w:rsidRPr="00155038">
        <w:rPr>
          <w:rFonts w:ascii="Arial Narrow" w:hAnsi="Arial Narrow" w:cstheme="minorHAnsi"/>
          <w:sz w:val="22"/>
          <w:szCs w:val="22"/>
        </w:rPr>
        <w:t xml:space="preserve">eesmärgiga </w:t>
      </w:r>
      <w:r w:rsidRPr="00155038">
        <w:rPr>
          <w:rFonts w:ascii="Arial Narrow" w:hAnsi="Arial Narrow" w:cstheme="minorHAnsi"/>
          <w:sz w:val="22"/>
          <w:szCs w:val="22"/>
        </w:rPr>
        <w:t xml:space="preserve">kaaluda võimalusi kinnistule kahe uue elamukrundi moodustamiseks ja ehitusõiguse seadmiseks </w:t>
      </w:r>
      <w:r w:rsidR="00F07D42">
        <w:rPr>
          <w:rFonts w:ascii="Arial Narrow" w:hAnsi="Arial Narrow" w:cstheme="minorHAnsi"/>
          <w:sz w:val="22"/>
          <w:szCs w:val="22"/>
        </w:rPr>
        <w:t>kahele üksikelamule</w:t>
      </w:r>
      <w:r w:rsidRPr="00155038">
        <w:rPr>
          <w:rFonts w:ascii="Arial Narrow" w:hAnsi="Arial Narrow" w:cstheme="minorHAnsi"/>
          <w:sz w:val="22"/>
          <w:szCs w:val="22"/>
        </w:rPr>
        <w:t xml:space="preserve"> ja abihoonetele.</w:t>
      </w:r>
    </w:p>
    <w:p w:rsidR="00151CA0" w:rsidRPr="00155038" w:rsidRDefault="00151CA0" w:rsidP="00C43066">
      <w:pPr>
        <w:pStyle w:val="ListParagraph"/>
        <w:numPr>
          <w:ilvl w:val="0"/>
          <w:numId w:val="3"/>
        </w:numPr>
        <w:jc w:val="both"/>
        <w:rPr>
          <w:rFonts w:ascii="Arial Narrow" w:hAnsi="Arial Narrow" w:cstheme="minorHAnsi"/>
          <w:sz w:val="22"/>
          <w:szCs w:val="22"/>
        </w:rPr>
      </w:pPr>
      <w:r w:rsidRPr="00155038">
        <w:rPr>
          <w:rFonts w:ascii="Arial Narrow" w:hAnsi="Arial Narrow" w:cstheme="minorHAnsi"/>
          <w:sz w:val="22"/>
          <w:szCs w:val="22"/>
        </w:rPr>
        <w:t>Jätta algatamata detailplaneeringu keskko</w:t>
      </w:r>
      <w:r w:rsidR="00666D6F" w:rsidRPr="00155038">
        <w:rPr>
          <w:rFonts w:ascii="Arial Narrow" w:hAnsi="Arial Narrow" w:cstheme="minorHAnsi"/>
          <w:sz w:val="22"/>
          <w:szCs w:val="22"/>
        </w:rPr>
        <w:t>nnamõju strateegiline hindamine.</w:t>
      </w:r>
    </w:p>
    <w:p w:rsidR="00934AA5" w:rsidRPr="00155038" w:rsidRDefault="00CF3D66" w:rsidP="00934AA5">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 xml:space="preserve">Kinnitada detailplaneeringu lähteseisukohad ja piir </w:t>
      </w:r>
      <w:r w:rsidR="00934AA5" w:rsidRPr="00155038">
        <w:rPr>
          <w:rFonts w:ascii="Arial Narrow" w:hAnsi="Arial Narrow" w:cstheme="minorHAnsi"/>
          <w:sz w:val="22"/>
          <w:szCs w:val="22"/>
        </w:rPr>
        <w:t>vastavalt lisale 1*. Juhul, kui planeeringu koostamise käigus selgub vajadus avalike teede rajamiseks ja ümberehitamiseks, laiendatakse planeeritavat maa-ala selliselt, et planeering hõlmaks kogu tee ala.</w:t>
      </w:r>
    </w:p>
    <w:p w:rsidR="00151CA0" w:rsidRPr="00155038" w:rsidRDefault="00151CA0" w:rsidP="00151CA0">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Detailplaneeringu eelnõud (eskiislahendust) tutvustavate materjalide esitamine avaliku arutelu korraldamiseks on vajalik.</w:t>
      </w:r>
    </w:p>
    <w:p w:rsidR="007130C7" w:rsidRPr="00F07D42" w:rsidRDefault="004A5D21" w:rsidP="00F07D42">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 xml:space="preserve">Planeeringu koostamise algatamisega ei kaasne vallale kohustust avalikult kasutatava tee ja üldkasutatava haljastuse, välisvalgustuse ja sademeveekanalisatsiooni väljaehitamiseks/ rekonstrueerimiseks või vastavate kulude kandmiseks. </w:t>
      </w:r>
      <w:r w:rsidR="007130C7" w:rsidRPr="00F07D42">
        <w:rPr>
          <w:rFonts w:ascii="Arial Narrow" w:hAnsi="Arial Narrow" w:cstheme="minorHAnsi"/>
          <w:sz w:val="22"/>
          <w:szCs w:val="22"/>
        </w:rPr>
        <w:t>Detailplaneeringuga kavandatava ehitusõiguse realiseerimiseks vajalike krundiväliste taristute rajamise kulud</w:t>
      </w:r>
      <w:r w:rsidR="000A561C" w:rsidRPr="00F07D42">
        <w:rPr>
          <w:rFonts w:ascii="Arial Narrow" w:hAnsi="Arial Narrow" w:cstheme="minorHAnsi"/>
          <w:sz w:val="22"/>
          <w:szCs w:val="22"/>
        </w:rPr>
        <w:t xml:space="preserve"> detailplaneeringuga määratavas mahu</w:t>
      </w:r>
      <w:r w:rsidR="007130C7" w:rsidRPr="00F07D42">
        <w:rPr>
          <w:rFonts w:ascii="Arial Narrow" w:hAnsi="Arial Narrow" w:cstheme="minorHAnsi"/>
          <w:sz w:val="22"/>
          <w:szCs w:val="22"/>
        </w:rPr>
        <w:t xml:space="preserve">s kannab planeeringust huvitatud isik. </w:t>
      </w:r>
    </w:p>
    <w:p w:rsidR="00151CA0" w:rsidRPr="00155038" w:rsidRDefault="00151CA0" w:rsidP="00151CA0">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 xml:space="preserve">Vallavalitsusel korraldada detailplaneeringu algatamise otsusest vastavate teadete ilmumine Ametlikes Teadaannetes, ajalehes Postimees, valla infolehes Kodu Uudised ning Luunja valla veebilehel. </w:t>
      </w:r>
    </w:p>
    <w:p w:rsidR="00151CA0" w:rsidRPr="00155038" w:rsidRDefault="00151CA0" w:rsidP="00151CA0">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 xml:space="preserve">Vallavalitsusel korraldada KSH mittealgatamise otsustest teavitamine vastavalt </w:t>
      </w:r>
      <w:proofErr w:type="spellStart"/>
      <w:r w:rsidRPr="00155038">
        <w:rPr>
          <w:rFonts w:ascii="Arial Narrow" w:hAnsi="Arial Narrow" w:cstheme="minorHAnsi"/>
          <w:sz w:val="22"/>
          <w:szCs w:val="22"/>
        </w:rPr>
        <w:t>KeHJS-ile</w:t>
      </w:r>
      <w:proofErr w:type="spellEnd"/>
      <w:r w:rsidRPr="00155038">
        <w:rPr>
          <w:rFonts w:ascii="Arial Narrow" w:hAnsi="Arial Narrow" w:cstheme="minorHAnsi"/>
          <w:sz w:val="22"/>
          <w:szCs w:val="22"/>
        </w:rPr>
        <w:t xml:space="preserve"> § 33 lg 6.</w:t>
      </w:r>
    </w:p>
    <w:p w:rsidR="00151CA0" w:rsidRPr="00155038" w:rsidRDefault="00151CA0" w:rsidP="00151CA0">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Otsusega saab tutvuda Luunja valla veebilehel www.luunja.ee ning tööpäevadel Luunja vallavalitsuses, asukohaga Puiestee 14 Luunja alevik.</w:t>
      </w:r>
    </w:p>
    <w:p w:rsidR="00151CA0" w:rsidRPr="00155038" w:rsidRDefault="00151CA0" w:rsidP="00151CA0">
      <w:pPr>
        <w:numPr>
          <w:ilvl w:val="0"/>
          <w:numId w:val="3"/>
        </w:numPr>
        <w:jc w:val="both"/>
        <w:rPr>
          <w:rFonts w:ascii="Arial Narrow" w:hAnsi="Arial Narrow" w:cstheme="minorHAnsi"/>
          <w:sz w:val="22"/>
          <w:szCs w:val="22"/>
        </w:rPr>
      </w:pPr>
      <w:r w:rsidRPr="00155038">
        <w:rPr>
          <w:rFonts w:ascii="Arial Narrow" w:hAnsi="Arial Narrow" w:cstheme="minorHAnsi"/>
          <w:sz w:val="22"/>
          <w:szCs w:val="22"/>
        </w:rPr>
        <w:t>Otsus jõustub teatavaks tegemisest.</w:t>
      </w:r>
    </w:p>
    <w:p w:rsidR="00934AA5" w:rsidRPr="00155038" w:rsidRDefault="00934AA5" w:rsidP="00934AA5">
      <w:pPr>
        <w:pStyle w:val="BodyText"/>
        <w:jc w:val="both"/>
        <w:rPr>
          <w:rFonts w:ascii="Arial Narrow" w:hAnsi="Arial Narrow" w:cstheme="minorHAnsi"/>
          <w:snapToGrid w:val="0"/>
          <w:sz w:val="22"/>
          <w:szCs w:val="22"/>
        </w:rPr>
      </w:pPr>
    </w:p>
    <w:p w:rsidR="00934AA5" w:rsidRPr="00155038" w:rsidRDefault="00934AA5" w:rsidP="005801F0">
      <w:pPr>
        <w:jc w:val="both"/>
        <w:rPr>
          <w:rFonts w:ascii="Arial Narrow" w:hAnsi="Arial Narrow" w:cstheme="minorHAnsi"/>
          <w:snapToGrid w:val="0"/>
          <w:sz w:val="22"/>
          <w:szCs w:val="22"/>
        </w:rPr>
      </w:pPr>
      <w:r w:rsidRPr="00155038">
        <w:rPr>
          <w:rFonts w:ascii="Arial Narrow" w:hAnsi="Arial Narrow" w:cstheme="minorHAnsi"/>
          <w:sz w:val="22"/>
          <w:szCs w:val="22"/>
        </w:rPr>
        <w:t xml:space="preserve">* </w:t>
      </w:r>
      <w:r w:rsidR="005829BA" w:rsidRPr="00155038">
        <w:rPr>
          <w:rFonts w:ascii="Arial Narrow" w:hAnsi="Arial Narrow" w:cstheme="minorHAnsi"/>
          <w:sz w:val="22"/>
          <w:szCs w:val="22"/>
        </w:rPr>
        <w:t xml:space="preserve">Lisa 1: </w:t>
      </w:r>
      <w:r w:rsidR="000B34A3" w:rsidRPr="00155038">
        <w:rPr>
          <w:rFonts w:ascii="Arial Narrow" w:hAnsi="Arial Narrow" w:cstheme="minorHAnsi"/>
          <w:sz w:val="22"/>
          <w:szCs w:val="22"/>
        </w:rPr>
        <w:t xml:space="preserve">Sirgu külas </w:t>
      </w:r>
      <w:proofErr w:type="spellStart"/>
      <w:r w:rsidR="00F07D42">
        <w:rPr>
          <w:rFonts w:ascii="Arial Narrow" w:hAnsi="Arial Narrow" w:cstheme="minorHAnsi"/>
          <w:sz w:val="22"/>
          <w:szCs w:val="22"/>
        </w:rPr>
        <w:t>Akki</w:t>
      </w:r>
      <w:proofErr w:type="spellEnd"/>
      <w:r w:rsidR="000B34A3" w:rsidRPr="00155038">
        <w:rPr>
          <w:rFonts w:ascii="Arial Narrow" w:hAnsi="Arial Narrow" w:cstheme="minorHAnsi"/>
          <w:sz w:val="22"/>
          <w:szCs w:val="22"/>
        </w:rPr>
        <w:t xml:space="preserve"> maaüksuste detailplaneeringu lähteseisukohad</w:t>
      </w:r>
      <w:r w:rsidR="00F07D42">
        <w:rPr>
          <w:rFonts w:ascii="Arial Narrow" w:hAnsi="Arial Narrow" w:cstheme="minorHAnsi"/>
          <w:sz w:val="22"/>
          <w:szCs w:val="22"/>
        </w:rPr>
        <w:t xml:space="preserve"> ja planeeringuala piir</w:t>
      </w:r>
      <w:r w:rsidR="000B34A3" w:rsidRPr="00155038">
        <w:rPr>
          <w:rFonts w:ascii="Arial Narrow" w:hAnsi="Arial Narrow" w:cstheme="minorHAnsi"/>
          <w:sz w:val="22"/>
          <w:szCs w:val="22"/>
        </w:rPr>
        <w:t>.</w:t>
      </w:r>
    </w:p>
    <w:p w:rsidR="00934AA5" w:rsidRPr="00155038" w:rsidRDefault="00934AA5" w:rsidP="00934AA5">
      <w:pPr>
        <w:pStyle w:val="BodyText"/>
        <w:jc w:val="both"/>
        <w:rPr>
          <w:rFonts w:ascii="Arial Narrow" w:hAnsi="Arial Narrow" w:cstheme="minorHAnsi"/>
          <w:snapToGrid w:val="0"/>
          <w:sz w:val="22"/>
          <w:szCs w:val="22"/>
        </w:rPr>
      </w:pPr>
    </w:p>
    <w:p w:rsidR="00934AA5" w:rsidRPr="00155038" w:rsidRDefault="00934AA5" w:rsidP="00934AA5">
      <w:pPr>
        <w:jc w:val="both"/>
        <w:rPr>
          <w:rFonts w:ascii="Arial Narrow" w:hAnsi="Arial Narrow" w:cstheme="minorHAnsi"/>
          <w:sz w:val="22"/>
          <w:szCs w:val="22"/>
        </w:rPr>
      </w:pPr>
      <w:proofErr w:type="spellStart"/>
      <w:r w:rsidRPr="00155038">
        <w:rPr>
          <w:rFonts w:ascii="Arial Narrow" w:hAnsi="Arial Narrow" w:cstheme="minorHAnsi"/>
          <w:sz w:val="22"/>
          <w:szCs w:val="22"/>
        </w:rPr>
        <w:t>Radž</w:t>
      </w:r>
      <w:proofErr w:type="spellEnd"/>
      <w:r w:rsidRPr="00155038">
        <w:rPr>
          <w:rFonts w:ascii="Arial Narrow" w:hAnsi="Arial Narrow" w:cstheme="minorHAnsi"/>
          <w:sz w:val="22"/>
          <w:szCs w:val="22"/>
        </w:rPr>
        <w:t xml:space="preserve"> </w:t>
      </w:r>
      <w:proofErr w:type="spellStart"/>
      <w:r w:rsidRPr="00155038">
        <w:rPr>
          <w:rFonts w:ascii="Arial Narrow" w:hAnsi="Arial Narrow" w:cstheme="minorHAnsi"/>
          <w:sz w:val="22"/>
          <w:szCs w:val="22"/>
        </w:rPr>
        <w:t>Sauk</w:t>
      </w:r>
      <w:proofErr w:type="spellEnd"/>
    </w:p>
    <w:p w:rsidR="00934AA5" w:rsidRPr="00155038" w:rsidRDefault="00934AA5" w:rsidP="00934AA5">
      <w:pPr>
        <w:jc w:val="both"/>
        <w:rPr>
          <w:rFonts w:ascii="Arial Narrow" w:hAnsi="Arial Narrow" w:cstheme="minorHAnsi"/>
          <w:sz w:val="22"/>
          <w:szCs w:val="22"/>
        </w:rPr>
      </w:pPr>
      <w:r w:rsidRPr="00155038">
        <w:rPr>
          <w:rFonts w:ascii="Arial Narrow" w:hAnsi="Arial Narrow" w:cstheme="minorHAnsi"/>
          <w:sz w:val="22"/>
          <w:szCs w:val="22"/>
        </w:rPr>
        <w:t>Volikogu esimees</w:t>
      </w:r>
    </w:p>
    <w:p w:rsidR="00934AA5" w:rsidRPr="00155038" w:rsidRDefault="00934AA5" w:rsidP="00934AA5">
      <w:pPr>
        <w:jc w:val="both"/>
        <w:rPr>
          <w:rFonts w:ascii="Arial Narrow" w:hAnsi="Arial Narrow" w:cstheme="minorHAnsi"/>
          <w:sz w:val="22"/>
          <w:szCs w:val="22"/>
        </w:rPr>
      </w:pPr>
    </w:p>
    <w:p w:rsidR="00934AA5" w:rsidRPr="00155038" w:rsidRDefault="00934AA5" w:rsidP="00F25DEF">
      <w:pPr>
        <w:spacing w:before="100" w:beforeAutospacing="1"/>
        <w:jc w:val="both"/>
        <w:rPr>
          <w:rFonts w:ascii="Arial Narrow" w:hAnsi="Arial Narrow" w:cstheme="minorHAnsi"/>
          <w:sz w:val="22"/>
          <w:szCs w:val="22"/>
        </w:rPr>
      </w:pPr>
    </w:p>
    <w:p w:rsidR="000A561C" w:rsidRPr="00155038" w:rsidRDefault="000A561C" w:rsidP="00F25DEF">
      <w:pPr>
        <w:spacing w:before="100" w:beforeAutospacing="1"/>
        <w:jc w:val="both"/>
        <w:rPr>
          <w:rFonts w:ascii="Arial Narrow" w:hAnsi="Arial Narrow" w:cstheme="minorHAnsi"/>
          <w:sz w:val="22"/>
          <w:szCs w:val="22"/>
        </w:rPr>
      </w:pPr>
    </w:p>
    <w:p w:rsidR="000A561C" w:rsidRPr="00155038" w:rsidRDefault="000A561C" w:rsidP="00F25DEF">
      <w:pPr>
        <w:spacing w:before="100" w:beforeAutospacing="1"/>
        <w:jc w:val="both"/>
        <w:rPr>
          <w:rFonts w:ascii="Arial Narrow" w:hAnsi="Arial Narrow" w:cstheme="minorHAnsi"/>
          <w:sz w:val="22"/>
          <w:szCs w:val="22"/>
        </w:rPr>
      </w:pPr>
    </w:p>
    <w:p w:rsidR="001D2BE8" w:rsidRPr="00155038" w:rsidRDefault="001D2BE8" w:rsidP="00A94AD4">
      <w:pPr>
        <w:rPr>
          <w:rFonts w:ascii="Arial Narrow" w:hAnsi="Arial Narrow" w:cstheme="minorHAnsi"/>
          <w:sz w:val="22"/>
          <w:szCs w:val="22"/>
        </w:rPr>
      </w:pPr>
    </w:p>
    <w:p w:rsidR="00666D6F" w:rsidRPr="00155038" w:rsidRDefault="00666D6F" w:rsidP="00A94AD4">
      <w:pPr>
        <w:rPr>
          <w:rFonts w:ascii="Arial Narrow" w:hAnsi="Arial Narrow" w:cstheme="minorHAnsi"/>
          <w:sz w:val="22"/>
          <w:szCs w:val="22"/>
        </w:rPr>
      </w:pPr>
    </w:p>
    <w:p w:rsidR="00666D6F" w:rsidRPr="00155038" w:rsidRDefault="00666D6F" w:rsidP="00A94AD4">
      <w:pPr>
        <w:rPr>
          <w:rFonts w:ascii="Arial Narrow" w:hAnsi="Arial Narrow" w:cstheme="minorHAnsi"/>
          <w:sz w:val="22"/>
          <w:szCs w:val="22"/>
        </w:rPr>
      </w:pPr>
    </w:p>
    <w:p w:rsidR="00A94AD4" w:rsidRPr="00155038" w:rsidRDefault="00A94AD4" w:rsidP="00A94AD4">
      <w:pPr>
        <w:rPr>
          <w:rFonts w:ascii="Arial Narrow" w:hAnsi="Arial Narrow" w:cstheme="minorHAnsi"/>
          <w:sz w:val="22"/>
          <w:szCs w:val="22"/>
        </w:rPr>
      </w:pPr>
    </w:p>
    <w:p w:rsidR="00F07D42" w:rsidRDefault="00F07D42" w:rsidP="000A561C">
      <w:pPr>
        <w:jc w:val="center"/>
        <w:rPr>
          <w:rFonts w:ascii="Arial Narrow" w:hAnsi="Arial Narrow" w:cstheme="minorHAnsi"/>
          <w:b/>
          <w:sz w:val="22"/>
          <w:szCs w:val="22"/>
        </w:rPr>
      </w:pPr>
    </w:p>
    <w:p w:rsidR="00F07D42" w:rsidRDefault="00F07D42" w:rsidP="000A561C">
      <w:pPr>
        <w:jc w:val="center"/>
        <w:rPr>
          <w:rFonts w:ascii="Arial Narrow" w:hAnsi="Arial Narrow" w:cstheme="minorHAnsi"/>
          <w:b/>
          <w:sz w:val="22"/>
          <w:szCs w:val="22"/>
        </w:rPr>
      </w:pPr>
    </w:p>
    <w:p w:rsidR="00F07D42" w:rsidRDefault="00F07D42" w:rsidP="004F6377">
      <w:pPr>
        <w:rPr>
          <w:rFonts w:ascii="Arial Narrow" w:hAnsi="Arial Narrow" w:cstheme="minorHAnsi"/>
          <w:b/>
          <w:sz w:val="22"/>
          <w:szCs w:val="22"/>
        </w:rPr>
      </w:pPr>
      <w:bookmarkStart w:id="0" w:name="_GoBack"/>
      <w:bookmarkEnd w:id="0"/>
    </w:p>
    <w:p w:rsidR="00F664B1" w:rsidRDefault="000A561C" w:rsidP="000A561C">
      <w:pPr>
        <w:jc w:val="center"/>
        <w:rPr>
          <w:rFonts w:ascii="Arial Narrow" w:hAnsi="Arial Narrow" w:cstheme="minorHAnsi"/>
          <w:b/>
          <w:sz w:val="22"/>
          <w:szCs w:val="22"/>
        </w:rPr>
      </w:pPr>
      <w:r w:rsidRPr="00155038">
        <w:rPr>
          <w:rFonts w:ascii="Arial Narrow" w:hAnsi="Arial Narrow" w:cstheme="minorHAnsi"/>
          <w:b/>
          <w:sz w:val="22"/>
          <w:szCs w:val="22"/>
        </w:rPr>
        <w:lastRenderedPageBreak/>
        <w:t xml:space="preserve">SIRGU KÜLAS </w:t>
      </w:r>
      <w:r w:rsidR="00F664B1">
        <w:rPr>
          <w:rFonts w:ascii="Arial Narrow" w:hAnsi="Arial Narrow" w:cstheme="minorHAnsi"/>
          <w:b/>
          <w:sz w:val="22"/>
          <w:szCs w:val="22"/>
        </w:rPr>
        <w:t>AKKI MAAÜKSUSE DETAILPLANEERINGU</w:t>
      </w:r>
    </w:p>
    <w:p w:rsidR="000A561C" w:rsidRPr="00155038" w:rsidRDefault="000A561C" w:rsidP="00F664B1">
      <w:pPr>
        <w:jc w:val="center"/>
        <w:rPr>
          <w:rFonts w:ascii="Arial Narrow" w:hAnsi="Arial Narrow" w:cstheme="minorHAnsi"/>
          <w:b/>
          <w:sz w:val="22"/>
          <w:szCs w:val="22"/>
        </w:rPr>
      </w:pPr>
      <w:r w:rsidRPr="00155038">
        <w:rPr>
          <w:rFonts w:ascii="Arial Narrow" w:hAnsi="Arial Narrow" w:cstheme="minorHAnsi"/>
          <w:b/>
          <w:sz w:val="22"/>
          <w:szCs w:val="22"/>
        </w:rPr>
        <w:t>LÄHTESEISUKOHAD</w:t>
      </w:r>
      <w:r w:rsidR="00F664B1">
        <w:rPr>
          <w:rFonts w:ascii="Arial Narrow" w:hAnsi="Arial Narrow" w:cstheme="minorHAnsi"/>
          <w:b/>
          <w:sz w:val="22"/>
          <w:szCs w:val="22"/>
        </w:rPr>
        <w:t xml:space="preserve"> JA PALNEERINGUALA PIIR</w:t>
      </w:r>
    </w:p>
    <w:p w:rsidR="000A561C" w:rsidRPr="00155038" w:rsidRDefault="000A561C" w:rsidP="000A561C">
      <w:pPr>
        <w:rPr>
          <w:rFonts w:ascii="Arial Narrow" w:hAnsi="Arial Narrow" w:cstheme="minorHAnsi"/>
          <w:sz w:val="22"/>
          <w:szCs w:val="22"/>
        </w:rPr>
      </w:pPr>
    </w:p>
    <w:p w:rsidR="000A561C" w:rsidRPr="00155038" w:rsidRDefault="000A561C" w:rsidP="000A561C">
      <w:pPr>
        <w:pStyle w:val="Heading1"/>
        <w:jc w:val="both"/>
        <w:rPr>
          <w:rFonts w:ascii="Arial Narrow" w:hAnsi="Arial Narrow" w:cstheme="minorHAnsi"/>
          <w:sz w:val="22"/>
          <w:szCs w:val="22"/>
          <w:lang w:val="et-EE"/>
        </w:rPr>
      </w:pPr>
      <w:r w:rsidRPr="00155038">
        <w:rPr>
          <w:rFonts w:ascii="Arial Narrow" w:hAnsi="Arial Narrow" w:cstheme="minorHAnsi"/>
          <w:sz w:val="22"/>
          <w:szCs w:val="22"/>
          <w:lang w:val="et-EE"/>
        </w:rPr>
        <w:t>Lähteseisukohtade kehtivus: 18 kuud</w:t>
      </w:r>
      <w:r w:rsidR="00296145" w:rsidRPr="00155038">
        <w:rPr>
          <w:rFonts w:ascii="Arial Narrow" w:hAnsi="Arial Narrow" w:cstheme="minorHAnsi"/>
          <w:sz w:val="22"/>
          <w:szCs w:val="22"/>
          <w:lang w:val="et-EE"/>
        </w:rPr>
        <w:t xml:space="preserve">. Planeeringust huvitatud </w:t>
      </w:r>
      <w:r w:rsidR="00F664B1">
        <w:rPr>
          <w:rFonts w:ascii="Arial Narrow" w:hAnsi="Arial Narrow" w:cstheme="minorHAnsi"/>
          <w:sz w:val="22"/>
          <w:szCs w:val="22"/>
          <w:lang w:val="et-EE"/>
        </w:rPr>
        <w:t>isik on Tõnis Kerner.</w:t>
      </w:r>
    </w:p>
    <w:p w:rsidR="000A561C" w:rsidRPr="00155038" w:rsidRDefault="000A561C" w:rsidP="000A561C">
      <w:pPr>
        <w:pStyle w:val="DefinitionList"/>
        <w:numPr>
          <w:ilvl w:val="0"/>
          <w:numId w:val="2"/>
        </w:numPr>
        <w:spacing w:before="100" w:after="100"/>
        <w:jc w:val="both"/>
        <w:rPr>
          <w:rFonts w:ascii="Arial Narrow" w:hAnsi="Arial Narrow" w:cstheme="minorHAnsi"/>
          <w:sz w:val="22"/>
          <w:szCs w:val="22"/>
        </w:rPr>
      </w:pPr>
      <w:r w:rsidRPr="00155038">
        <w:rPr>
          <w:rStyle w:val="Strong"/>
          <w:rFonts w:ascii="Arial Narrow" w:hAnsi="Arial Narrow" w:cstheme="minorHAnsi"/>
          <w:sz w:val="22"/>
          <w:szCs w:val="22"/>
        </w:rPr>
        <w:t>Detailplaneeringu koostamine</w:t>
      </w:r>
      <w:r w:rsidRPr="00155038">
        <w:rPr>
          <w:rFonts w:ascii="Arial Narrow" w:hAnsi="Arial Narrow" w:cstheme="minorHAnsi"/>
          <w:sz w:val="22"/>
          <w:szCs w:val="22"/>
        </w:rPr>
        <w:t xml:space="preserve">  </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 xml:space="preserve">Planeering tuleb koostada geograafia, arhitektuuri või maastikuarhitektuuri eriala magistritasemele vastava kõrgharidusega või vastutava spetsialisti taseme kutsetunnistusega isiku poolt või isiku poolt, kellele on antud ruumilise keskkonna planeerija kutse. Kuna planeeringuga soovitakse muuta kehtestatud Luunja valla üldplaneeringut on planeeringu tellijaks Luunja vallavalitsus. </w:t>
      </w:r>
    </w:p>
    <w:p w:rsidR="000A561C" w:rsidRPr="00155038" w:rsidRDefault="000A561C" w:rsidP="000A561C">
      <w:pPr>
        <w:jc w:val="both"/>
        <w:rPr>
          <w:rFonts w:ascii="Arial Narrow" w:hAnsi="Arial Narrow" w:cstheme="minorHAnsi"/>
          <w:sz w:val="22"/>
          <w:szCs w:val="22"/>
        </w:rPr>
      </w:pPr>
    </w:p>
    <w:p w:rsidR="00A94AD4" w:rsidRPr="00F664B1" w:rsidRDefault="000A561C" w:rsidP="000A561C">
      <w:pPr>
        <w:pStyle w:val="ListParagraph"/>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Planeeringu eesmärk</w:t>
      </w:r>
    </w:p>
    <w:p w:rsidR="00F664B1"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 xml:space="preserve">Planeeringu eesmärk on kaaluda võimalusi </w:t>
      </w:r>
      <w:r w:rsidR="00F664B1" w:rsidRPr="00F664B1">
        <w:rPr>
          <w:rFonts w:ascii="Arial Narrow" w:hAnsi="Arial Narrow" w:cstheme="minorHAnsi"/>
          <w:sz w:val="22"/>
          <w:szCs w:val="22"/>
        </w:rPr>
        <w:t>kinnistule kahe uue elamukrundi moodustamiseks ja ehitusõiguse seadmiseks kahele üksikelamule ja abihoonetele.</w:t>
      </w:r>
    </w:p>
    <w:p w:rsidR="000A561C" w:rsidRPr="00155038" w:rsidRDefault="000A561C" w:rsidP="000A561C">
      <w:pPr>
        <w:jc w:val="both"/>
        <w:rPr>
          <w:rFonts w:ascii="Arial Narrow" w:hAnsi="Arial Narrow" w:cstheme="minorHAnsi"/>
          <w:sz w:val="22"/>
          <w:szCs w:val="22"/>
        </w:rPr>
      </w:pPr>
    </w:p>
    <w:p w:rsidR="000A561C" w:rsidRPr="00155038" w:rsidRDefault="000A561C" w:rsidP="00A94AD4">
      <w:pPr>
        <w:pStyle w:val="BodyText"/>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Andmed planeeringuala kohta</w:t>
      </w:r>
    </w:p>
    <w:p w:rsidR="000A561C" w:rsidRPr="00155038" w:rsidRDefault="000A75C5" w:rsidP="001D2BE8">
      <w:pPr>
        <w:spacing w:before="120"/>
        <w:jc w:val="both"/>
        <w:rPr>
          <w:rFonts w:ascii="Arial Narrow" w:hAnsi="Arial Narrow" w:cstheme="minorHAnsi"/>
          <w:sz w:val="22"/>
          <w:szCs w:val="22"/>
        </w:rPr>
      </w:pPr>
      <w:proofErr w:type="spellStart"/>
      <w:r w:rsidRPr="000A75C5">
        <w:rPr>
          <w:rFonts w:ascii="Arial Narrow" w:hAnsi="Arial Narrow" w:cstheme="minorHAnsi"/>
          <w:sz w:val="22"/>
          <w:szCs w:val="22"/>
        </w:rPr>
        <w:t>Akki</w:t>
      </w:r>
      <w:proofErr w:type="spellEnd"/>
      <w:r w:rsidRPr="000A75C5">
        <w:rPr>
          <w:rFonts w:ascii="Arial Narrow" w:hAnsi="Arial Narrow" w:cstheme="minorHAnsi"/>
          <w:sz w:val="22"/>
          <w:szCs w:val="22"/>
        </w:rPr>
        <w:t xml:space="preserve"> kinnistu on 3.96 ha suurune maatulundusmaa kinnistu. Kinnistu koosneb </w:t>
      </w:r>
      <w:proofErr w:type="spellStart"/>
      <w:r w:rsidRPr="000A75C5">
        <w:rPr>
          <w:rFonts w:ascii="Arial Narrow" w:hAnsi="Arial Narrow" w:cstheme="minorHAnsi"/>
          <w:sz w:val="22"/>
          <w:szCs w:val="22"/>
        </w:rPr>
        <w:t>kõlvikuliselt</w:t>
      </w:r>
      <w:proofErr w:type="spellEnd"/>
      <w:r w:rsidRPr="000A75C5">
        <w:rPr>
          <w:rFonts w:ascii="Arial Narrow" w:hAnsi="Arial Narrow" w:cstheme="minorHAnsi"/>
          <w:sz w:val="22"/>
          <w:szCs w:val="22"/>
        </w:rPr>
        <w:t xml:space="preserve"> 3,11 ha ulatuses haritavast maast, 0,71 ha õuemaast ja 0,14 ha muust maast. Kinnistul paikneb ehitisregistri kohaselt üks ka</w:t>
      </w:r>
      <w:r>
        <w:rPr>
          <w:rFonts w:ascii="Arial Narrow" w:hAnsi="Arial Narrow" w:cstheme="minorHAnsi"/>
          <w:sz w:val="22"/>
          <w:szCs w:val="22"/>
        </w:rPr>
        <w:t>h</w:t>
      </w:r>
      <w:r w:rsidRPr="000A75C5">
        <w:rPr>
          <w:rFonts w:ascii="Arial Narrow" w:hAnsi="Arial Narrow" w:cstheme="minorHAnsi"/>
          <w:sz w:val="22"/>
          <w:szCs w:val="22"/>
        </w:rPr>
        <w:t xml:space="preserve">ekorruseline elamu. Kinnistut läbib kohalik </w:t>
      </w:r>
      <w:proofErr w:type="spellStart"/>
      <w:r w:rsidRPr="000A75C5">
        <w:rPr>
          <w:rFonts w:ascii="Arial Narrow" w:hAnsi="Arial Narrow" w:cstheme="minorHAnsi"/>
          <w:sz w:val="22"/>
          <w:szCs w:val="22"/>
        </w:rPr>
        <w:t>Sirguvälja</w:t>
      </w:r>
      <w:proofErr w:type="spellEnd"/>
      <w:r w:rsidRPr="000A75C5">
        <w:rPr>
          <w:rFonts w:ascii="Arial Narrow" w:hAnsi="Arial Narrow" w:cstheme="minorHAnsi"/>
          <w:sz w:val="22"/>
          <w:szCs w:val="22"/>
        </w:rPr>
        <w:t xml:space="preserve"> tee. Planeeringuala asub Sirgu küla keskmes hajaasustuses  ja on ümbritsetud valdavalt põllu- ja metsamaadega ja maamajapidamistega</w:t>
      </w:r>
      <w:r>
        <w:rPr>
          <w:rFonts w:ascii="Arial Narrow" w:hAnsi="Arial Narrow" w:cstheme="minorHAnsi"/>
          <w:sz w:val="22"/>
          <w:szCs w:val="22"/>
        </w:rPr>
        <w:t xml:space="preserve">. </w:t>
      </w:r>
      <w:r w:rsidR="001D2BE8" w:rsidRPr="00155038">
        <w:rPr>
          <w:rFonts w:ascii="Arial Narrow" w:hAnsi="Arial Narrow" w:cstheme="minorHAnsi"/>
          <w:sz w:val="22"/>
          <w:szCs w:val="22"/>
        </w:rPr>
        <w:t>Planeeringualale</w:t>
      </w:r>
      <w:r w:rsidR="000A561C" w:rsidRPr="00155038">
        <w:rPr>
          <w:rFonts w:ascii="Arial Narrow" w:hAnsi="Arial Narrow" w:cstheme="minorHAnsi"/>
          <w:sz w:val="22"/>
          <w:szCs w:val="22"/>
        </w:rPr>
        <w:t xml:space="preserve"> ulatuvad järgmised k</w:t>
      </w:r>
      <w:r w:rsidR="00B96D4F">
        <w:rPr>
          <w:rFonts w:ascii="Arial Narrow" w:hAnsi="Arial Narrow" w:cstheme="minorHAnsi"/>
          <w:sz w:val="22"/>
          <w:szCs w:val="22"/>
        </w:rPr>
        <w:t xml:space="preserve">itsendused: maaparandushoiuala, </w:t>
      </w:r>
      <w:r w:rsidR="000A561C" w:rsidRPr="00155038">
        <w:rPr>
          <w:rFonts w:ascii="Arial Narrow" w:hAnsi="Arial Narrow" w:cstheme="minorHAnsi"/>
          <w:sz w:val="22"/>
          <w:szCs w:val="22"/>
        </w:rPr>
        <w:t xml:space="preserve">elektripaigaldise kaitsevöönd, </w:t>
      </w:r>
      <w:r w:rsidR="00B96D4F">
        <w:rPr>
          <w:rFonts w:ascii="Arial Narrow" w:hAnsi="Arial Narrow" w:cstheme="minorHAnsi"/>
          <w:sz w:val="22"/>
          <w:szCs w:val="22"/>
        </w:rPr>
        <w:t>sideehitise kaitsevöönd</w:t>
      </w:r>
      <w:r w:rsidR="000A561C" w:rsidRPr="00155038">
        <w:rPr>
          <w:rFonts w:ascii="Arial Narrow" w:hAnsi="Arial Narrow" w:cstheme="minorHAnsi"/>
          <w:sz w:val="22"/>
          <w:szCs w:val="22"/>
        </w:rPr>
        <w:t xml:space="preserve">, </w:t>
      </w:r>
      <w:proofErr w:type="spellStart"/>
      <w:r w:rsidR="000A561C" w:rsidRPr="00155038">
        <w:rPr>
          <w:rFonts w:ascii="Arial Narrow" w:hAnsi="Arial Narrow" w:cstheme="minorHAnsi"/>
          <w:sz w:val="22"/>
          <w:szCs w:val="22"/>
        </w:rPr>
        <w:t>riigikaitselise</w:t>
      </w:r>
      <w:proofErr w:type="spellEnd"/>
      <w:r w:rsidR="000A561C" w:rsidRPr="00155038">
        <w:rPr>
          <w:rFonts w:ascii="Arial Narrow" w:hAnsi="Arial Narrow" w:cstheme="minorHAnsi"/>
          <w:sz w:val="22"/>
          <w:szCs w:val="22"/>
        </w:rPr>
        <w:t xml:space="preserve"> ehitise piiranguvöönd. </w:t>
      </w:r>
    </w:p>
    <w:p w:rsidR="000A561C" w:rsidRPr="00155038" w:rsidRDefault="000A561C" w:rsidP="000A561C">
      <w:pPr>
        <w:jc w:val="both"/>
        <w:rPr>
          <w:rFonts w:ascii="Arial Narrow" w:hAnsi="Arial Narrow" w:cstheme="minorHAnsi"/>
          <w:sz w:val="22"/>
          <w:szCs w:val="22"/>
        </w:rPr>
      </w:pPr>
    </w:p>
    <w:p w:rsidR="00A94AD4" w:rsidRPr="00B96D4F" w:rsidRDefault="000A561C" w:rsidP="00B96D4F">
      <w:pPr>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Arvestamisele kuuluvad planeeringud ja dokumendid</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Luunja valla üldplaneering;</w:t>
      </w:r>
    </w:p>
    <w:p w:rsidR="000A561C" w:rsidRPr="00155038" w:rsidRDefault="00822984" w:rsidP="000A561C">
      <w:pPr>
        <w:jc w:val="both"/>
        <w:rPr>
          <w:rFonts w:ascii="Arial Narrow" w:hAnsi="Arial Narrow" w:cstheme="minorHAnsi"/>
          <w:sz w:val="22"/>
          <w:szCs w:val="22"/>
          <w:shd w:val="clear" w:color="auto" w:fill="FFFFFF"/>
        </w:rPr>
      </w:pPr>
      <w:r w:rsidRPr="00155038">
        <w:rPr>
          <w:rFonts w:ascii="Arial Narrow" w:hAnsi="Arial Narrow" w:cstheme="minorHAnsi"/>
          <w:sz w:val="22"/>
          <w:szCs w:val="22"/>
          <w:shd w:val="clear" w:color="auto" w:fill="FFFFFF"/>
        </w:rPr>
        <w:t>Tartumaa maakonnaplaneering</w:t>
      </w:r>
      <w:r w:rsidR="00B96D4F">
        <w:rPr>
          <w:rFonts w:ascii="Arial Narrow" w:hAnsi="Arial Narrow" w:cstheme="minorHAnsi"/>
          <w:sz w:val="22"/>
          <w:szCs w:val="22"/>
          <w:shd w:val="clear" w:color="auto" w:fill="FFFFFF"/>
        </w:rPr>
        <w:t xml:space="preserve"> 2030+;</w:t>
      </w:r>
    </w:p>
    <w:p w:rsidR="000A561C" w:rsidRDefault="000A561C" w:rsidP="00B96D4F">
      <w:pPr>
        <w:jc w:val="both"/>
        <w:rPr>
          <w:rFonts w:ascii="Arial Narrow" w:hAnsi="Arial Narrow" w:cstheme="minorHAnsi"/>
          <w:sz w:val="22"/>
          <w:szCs w:val="22"/>
          <w:shd w:val="clear" w:color="auto" w:fill="FFFFFF"/>
        </w:rPr>
      </w:pPr>
      <w:r w:rsidRPr="00155038">
        <w:rPr>
          <w:rFonts w:ascii="Arial Narrow" w:hAnsi="Arial Narrow" w:cstheme="minorHAnsi"/>
          <w:sz w:val="22"/>
          <w:szCs w:val="22"/>
          <w:shd w:val="clear" w:color="auto" w:fill="FFFFFF"/>
        </w:rPr>
        <w:t xml:space="preserve">Sirgu külas </w:t>
      </w:r>
      <w:proofErr w:type="spellStart"/>
      <w:r w:rsidR="00B96D4F">
        <w:rPr>
          <w:rFonts w:ascii="Arial Narrow" w:hAnsi="Arial Narrow" w:cstheme="minorHAnsi"/>
          <w:sz w:val="22"/>
          <w:szCs w:val="22"/>
          <w:shd w:val="clear" w:color="auto" w:fill="FFFFFF"/>
        </w:rPr>
        <w:t>Akki</w:t>
      </w:r>
      <w:proofErr w:type="spellEnd"/>
      <w:r w:rsidR="00B96D4F">
        <w:rPr>
          <w:rFonts w:ascii="Arial Narrow" w:hAnsi="Arial Narrow" w:cstheme="minorHAnsi"/>
          <w:sz w:val="22"/>
          <w:szCs w:val="22"/>
          <w:shd w:val="clear" w:color="auto" w:fill="FFFFFF"/>
        </w:rPr>
        <w:t xml:space="preserve"> maaüksuse detailplaneering. </w:t>
      </w:r>
    </w:p>
    <w:p w:rsidR="00112600" w:rsidRPr="00636A7D" w:rsidRDefault="00112600" w:rsidP="00B96D4F">
      <w:pPr>
        <w:jc w:val="both"/>
        <w:rPr>
          <w:rFonts w:ascii="Arial Narrow" w:hAnsi="Arial Narrow" w:cstheme="minorHAnsi"/>
          <w:color w:val="FF0000"/>
          <w:sz w:val="22"/>
          <w:szCs w:val="22"/>
          <w:shd w:val="clear" w:color="auto" w:fill="FFFFFF"/>
        </w:rPr>
      </w:pPr>
      <w:r w:rsidRPr="00636A7D">
        <w:rPr>
          <w:rFonts w:ascii="Arial Narrow" w:hAnsi="Arial Narrow" w:cstheme="minorHAnsi"/>
          <w:color w:val="FF0000"/>
          <w:sz w:val="22"/>
          <w:szCs w:val="22"/>
          <w:shd w:val="clear" w:color="auto" w:fill="FFFFFF"/>
        </w:rPr>
        <w:t>Luunja Vallavolikogu  otsus 25.05.2006. a nr 5-14.1 Kasepõllu maaüksuse detailplaneeringu algatamise kohta;</w:t>
      </w:r>
    </w:p>
    <w:p w:rsidR="00112600" w:rsidRPr="00636A7D" w:rsidRDefault="00112600" w:rsidP="00B96D4F">
      <w:pPr>
        <w:jc w:val="both"/>
        <w:rPr>
          <w:rFonts w:ascii="Arial Narrow" w:hAnsi="Arial Narrow" w:cstheme="minorHAnsi"/>
          <w:color w:val="FF0000"/>
          <w:sz w:val="22"/>
          <w:szCs w:val="22"/>
          <w:shd w:val="clear" w:color="auto" w:fill="FFFFFF"/>
        </w:rPr>
      </w:pPr>
      <w:r w:rsidRPr="00636A7D">
        <w:rPr>
          <w:rFonts w:ascii="Arial Narrow" w:hAnsi="Arial Narrow" w:cstheme="minorHAnsi"/>
          <w:color w:val="FF0000"/>
          <w:sz w:val="22"/>
          <w:szCs w:val="22"/>
          <w:shd w:val="clear" w:color="auto" w:fill="FFFFFF"/>
        </w:rPr>
        <w:t xml:space="preserve">Kasepõllu maaüksuse detailplaneeringu KSH aruanne. </w:t>
      </w:r>
    </w:p>
    <w:p w:rsidR="000A561C" w:rsidRPr="00155038" w:rsidRDefault="000A561C" w:rsidP="000A561C">
      <w:pPr>
        <w:jc w:val="both"/>
        <w:rPr>
          <w:rFonts w:ascii="Arial Narrow" w:hAnsi="Arial Narrow" w:cstheme="minorHAnsi"/>
          <w:sz w:val="22"/>
          <w:szCs w:val="22"/>
        </w:rPr>
      </w:pPr>
    </w:p>
    <w:p w:rsidR="00B96D4F" w:rsidRDefault="000A561C" w:rsidP="00B96D4F">
      <w:pPr>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Nõutavad geodeetilised alusplaanid</w:t>
      </w:r>
    </w:p>
    <w:p w:rsidR="000A561C" w:rsidRDefault="000A561C" w:rsidP="00B96D4F">
      <w:pPr>
        <w:jc w:val="both"/>
        <w:rPr>
          <w:rFonts w:ascii="Arial Narrow" w:hAnsi="Arial Narrow" w:cstheme="minorHAnsi"/>
          <w:sz w:val="22"/>
          <w:szCs w:val="22"/>
        </w:rPr>
      </w:pPr>
      <w:r w:rsidRPr="00B96D4F">
        <w:rPr>
          <w:rFonts w:ascii="Arial Narrow" w:hAnsi="Arial Narrow" w:cstheme="minorHAnsi"/>
          <w:sz w:val="22"/>
          <w:szCs w:val="22"/>
        </w:rPr>
        <w:t xml:space="preserve">Detailplaneeringu koostamise aluskaardiks võtta MKM määrusele </w:t>
      </w:r>
      <w:r w:rsidRPr="00B96D4F">
        <w:rPr>
          <w:rFonts w:ascii="Arial Narrow" w:hAnsi="Arial Narrow" w:cstheme="minorHAnsi"/>
          <w:sz w:val="22"/>
          <w:szCs w:val="22"/>
          <w:shd w:val="clear" w:color="auto" w:fill="FFFFFF"/>
        </w:rPr>
        <w:t>14.04.2016 nr 34</w:t>
      </w:r>
      <w:r w:rsidRPr="00B96D4F">
        <w:rPr>
          <w:rFonts w:ascii="Arial Narrow" w:hAnsi="Arial Narrow" w:cstheme="minorHAnsi"/>
          <w:sz w:val="22"/>
          <w:szCs w:val="22"/>
        </w:rPr>
        <w:t xml:space="preserve"> „</w:t>
      </w:r>
      <w:proofErr w:type="spellStart"/>
      <w:r w:rsidRPr="00B96D4F">
        <w:rPr>
          <w:rFonts w:ascii="Arial Narrow" w:hAnsi="Arial Narrow" w:cstheme="minorHAnsi"/>
          <w:sz w:val="22"/>
          <w:szCs w:val="22"/>
        </w:rPr>
        <w:t>Topo</w:t>
      </w:r>
      <w:proofErr w:type="spellEnd"/>
      <w:r w:rsidRPr="00B96D4F">
        <w:rPr>
          <w:rFonts w:ascii="Arial Narrow" w:hAnsi="Arial Narrow" w:cstheme="minorHAnsi"/>
          <w:sz w:val="22"/>
          <w:szCs w:val="22"/>
        </w:rPr>
        <w:t xml:space="preserve">-geodeetilisele uuringule ja teostusmõõdistamisele esitatavad nõuded“ vastav  digitaalne geodeetiline alusplaan täpsusastmega M 1:1000 või M 1:500.  </w:t>
      </w:r>
      <w:r w:rsidR="009D3A6C" w:rsidRPr="00B96D4F">
        <w:rPr>
          <w:rFonts w:ascii="Arial Narrow" w:hAnsi="Arial Narrow" w:cstheme="minorHAnsi"/>
          <w:sz w:val="22"/>
          <w:szCs w:val="22"/>
        </w:rPr>
        <w:t xml:space="preserve">1. Planeeringu aluseks olevale geodeetilisele alusplaanile kanda olemasoleva maaparandussüsteemi elemendid. Maaparandussüsteemi teostusjooniste väljastamiseks pöörduda Põllumajandusameti Tartu keskusesse tartu@pma.agri.ee. </w:t>
      </w:r>
      <w:r w:rsidRPr="00B96D4F">
        <w:rPr>
          <w:rFonts w:ascii="Arial Narrow" w:hAnsi="Arial Narrow" w:cstheme="minorHAnsi"/>
          <w:sz w:val="22"/>
          <w:szCs w:val="22"/>
        </w:rPr>
        <w:t>Detailplaneering koostada kuni 2 aastat vanale alusplaanile, mis on kooskõlastatud võrguvaldajate</w:t>
      </w:r>
      <w:r w:rsidR="009D3A6C" w:rsidRPr="00B96D4F">
        <w:rPr>
          <w:rFonts w:ascii="Arial Narrow" w:hAnsi="Arial Narrow" w:cstheme="minorHAnsi"/>
          <w:sz w:val="22"/>
          <w:szCs w:val="22"/>
        </w:rPr>
        <w:t xml:space="preserve"> ja Põllumajandusameti</w:t>
      </w:r>
      <w:r w:rsidRPr="00B96D4F">
        <w:rPr>
          <w:rFonts w:ascii="Arial Narrow" w:hAnsi="Arial Narrow" w:cstheme="minorHAnsi"/>
          <w:sz w:val="22"/>
          <w:szCs w:val="22"/>
        </w:rPr>
        <w:t xml:space="preserve"> poolt ja registreeritud Tartu </w:t>
      </w:r>
      <w:proofErr w:type="spellStart"/>
      <w:r w:rsidRPr="00B96D4F">
        <w:rPr>
          <w:rFonts w:ascii="Arial Narrow" w:hAnsi="Arial Narrow" w:cstheme="minorHAnsi"/>
          <w:sz w:val="22"/>
          <w:szCs w:val="22"/>
        </w:rPr>
        <w:t>geoarhiivis</w:t>
      </w:r>
      <w:proofErr w:type="spellEnd"/>
      <w:r w:rsidRPr="00B96D4F">
        <w:rPr>
          <w:rFonts w:ascii="Arial Narrow" w:hAnsi="Arial Narrow" w:cstheme="minorHAnsi"/>
          <w:sz w:val="22"/>
          <w:szCs w:val="22"/>
        </w:rPr>
        <w:t>.</w:t>
      </w:r>
    </w:p>
    <w:p w:rsidR="00B96D4F" w:rsidRPr="00B96D4F" w:rsidRDefault="00B96D4F" w:rsidP="00B96D4F">
      <w:pPr>
        <w:jc w:val="both"/>
        <w:rPr>
          <w:rFonts w:ascii="Arial Narrow" w:hAnsi="Arial Narrow" w:cstheme="minorHAnsi"/>
          <w:b/>
          <w:sz w:val="22"/>
          <w:szCs w:val="22"/>
        </w:rPr>
      </w:pPr>
    </w:p>
    <w:p w:rsidR="000A561C" w:rsidRPr="00155038" w:rsidRDefault="000A561C" w:rsidP="000A561C">
      <w:pPr>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Nõuded koostatavale planeeringule</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Planeeringuga esitada:</w:t>
      </w:r>
    </w:p>
    <w:p w:rsidR="000A561C" w:rsidRPr="00155038" w:rsidRDefault="000A561C" w:rsidP="000A561C">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Planeeringuala asukoht</w:t>
      </w:r>
    </w:p>
    <w:p w:rsidR="000A561C" w:rsidRPr="00155038" w:rsidRDefault="000A561C" w:rsidP="000A561C">
      <w:pPr>
        <w:numPr>
          <w:ilvl w:val="1"/>
          <w:numId w:val="2"/>
        </w:numPr>
        <w:spacing w:before="100" w:beforeAutospacing="1"/>
        <w:jc w:val="both"/>
        <w:rPr>
          <w:rFonts w:ascii="Arial Narrow" w:hAnsi="Arial Narrow" w:cstheme="minorHAnsi"/>
          <w:sz w:val="22"/>
          <w:szCs w:val="22"/>
          <w:u w:val="single"/>
        </w:rPr>
      </w:pPr>
      <w:r w:rsidRPr="00155038">
        <w:rPr>
          <w:rFonts w:ascii="Arial Narrow" w:hAnsi="Arial Narrow" w:cstheme="minorHAnsi"/>
          <w:sz w:val="22"/>
          <w:szCs w:val="22"/>
          <w:u w:val="single"/>
        </w:rPr>
        <w:t>Olemasoleva olukorra iseloomustus</w:t>
      </w:r>
    </w:p>
    <w:p w:rsidR="004E36A0" w:rsidRPr="00155038" w:rsidRDefault="000A561C" w:rsidP="004E36A0">
      <w:pPr>
        <w:jc w:val="both"/>
        <w:rPr>
          <w:rFonts w:ascii="Arial Narrow" w:hAnsi="Arial Narrow" w:cstheme="minorHAnsi"/>
          <w:sz w:val="22"/>
          <w:szCs w:val="22"/>
        </w:rPr>
      </w:pPr>
      <w:r w:rsidRPr="00155038">
        <w:rPr>
          <w:rFonts w:ascii="Arial Narrow" w:hAnsi="Arial Narrow" w:cstheme="minorHAnsi"/>
          <w:sz w:val="22"/>
          <w:szCs w:val="22"/>
        </w:rPr>
        <w:t>Esitada kinnistute piirid, aadressid ja maakasutuse sihtotstarbed vähemalt 40 m ulatuses väljapool planeeringuala; õiguslikul alusel püstitatud hooned; seadusjärgsed kitsendused ja ulatus, senised kokkulepped maakasutuse kitsendamise kohta ning kitsendust põhjustavad objektid; planeeritavale maa-alale jäävate teede nimed; olemasolevad tehnovõrgud, olemasolevad üksikud puud, mets kõlvikuna, olemasolevat olukorda iseloomustavad muud andmed.</w:t>
      </w:r>
    </w:p>
    <w:p w:rsidR="000A561C" w:rsidRPr="00155038" w:rsidRDefault="000A561C" w:rsidP="004E36A0">
      <w:pPr>
        <w:pStyle w:val="ListParagraph"/>
        <w:numPr>
          <w:ilvl w:val="1"/>
          <w:numId w:val="2"/>
        </w:numPr>
        <w:jc w:val="both"/>
        <w:rPr>
          <w:rFonts w:ascii="Arial Narrow" w:hAnsi="Arial Narrow" w:cstheme="minorHAnsi"/>
          <w:sz w:val="22"/>
          <w:szCs w:val="22"/>
        </w:rPr>
      </w:pPr>
      <w:r w:rsidRPr="00155038">
        <w:rPr>
          <w:rFonts w:ascii="Arial Narrow" w:hAnsi="Arial Narrow" w:cstheme="minorHAnsi"/>
          <w:sz w:val="22"/>
          <w:szCs w:val="22"/>
          <w:u w:val="single"/>
        </w:rPr>
        <w:t>Planeeringuala ja selle mõjuala analüüs</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Olemasolev ja planeeritud liiklusskeem, juurdepääsud kruntidele, sõiduteed ja jalakäijate/jalgratturite liikumissuunad; kontaktvööndi kinnistute struktuur, hoonestuse paiknemise, tüübi ja mahu ning ehitusjoonte ülevaade. Siduda planeeringulahendus kontaktalas paiknevate teiste planeeringute ja teeprojektide lahendustega.</w:t>
      </w:r>
    </w:p>
    <w:p w:rsidR="00767625"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Seletuskirjas esitada planeeringuala ja selle mõjuala analüüsil põhinevad järeldused ja ruumilise arengu eesmärgid, nende saavutamiseks valitud planeeringulahenduse kirjeldus ning valiku põhjendused.</w:t>
      </w:r>
      <w:r w:rsidR="00B96D4F">
        <w:rPr>
          <w:rFonts w:ascii="Arial Narrow" w:hAnsi="Arial Narrow" w:cstheme="minorHAnsi"/>
          <w:sz w:val="22"/>
          <w:szCs w:val="22"/>
        </w:rPr>
        <w:t xml:space="preserve"> </w:t>
      </w:r>
    </w:p>
    <w:p w:rsidR="00767625" w:rsidRPr="00155038" w:rsidRDefault="00767625" w:rsidP="004E36A0">
      <w:pPr>
        <w:pStyle w:val="ListParagraph"/>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Üldplaneeringu teksti ja jooniste vastava osa muudatuste ettepanek</w:t>
      </w:r>
    </w:p>
    <w:p w:rsidR="000A561C" w:rsidRPr="00155038" w:rsidRDefault="000A561C" w:rsidP="000A561C">
      <w:pPr>
        <w:pStyle w:val="ListParagraph"/>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Planeeringuala kruntideks jaotamine</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lastRenderedPageBreak/>
        <w:t xml:space="preserve">Tagada kruntimisel maatükkide terviklikkus ja otstarbekas kuju ning juurdepääs avalikult teelt. </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 xml:space="preserve">Elamukrundi minimaalne suurus on 5000 m². </w:t>
      </w:r>
      <w:proofErr w:type="spellStart"/>
      <w:r w:rsidR="00B96D4F">
        <w:rPr>
          <w:rFonts w:ascii="Arial Narrow" w:hAnsi="Arial Narrow" w:cstheme="minorHAnsi"/>
          <w:sz w:val="22"/>
          <w:szCs w:val="22"/>
        </w:rPr>
        <w:t>Sirguvälja</w:t>
      </w:r>
      <w:proofErr w:type="spellEnd"/>
      <w:r w:rsidR="00B96D4F">
        <w:rPr>
          <w:rFonts w:ascii="Arial Narrow" w:hAnsi="Arial Narrow" w:cstheme="minorHAnsi"/>
          <w:sz w:val="22"/>
          <w:szCs w:val="22"/>
        </w:rPr>
        <w:t xml:space="preserve"> tee</w:t>
      </w:r>
      <w:r w:rsidR="005C0F67" w:rsidRPr="00155038">
        <w:rPr>
          <w:rFonts w:ascii="Arial Narrow" w:hAnsi="Arial Narrow" w:cstheme="minorHAnsi"/>
          <w:sz w:val="22"/>
          <w:szCs w:val="22"/>
        </w:rPr>
        <w:t xml:space="preserve"> k</w:t>
      </w:r>
      <w:r w:rsidR="00B96D4F">
        <w:rPr>
          <w:rFonts w:ascii="Arial Narrow" w:hAnsi="Arial Narrow" w:cstheme="minorHAnsi"/>
          <w:sz w:val="22"/>
          <w:szCs w:val="22"/>
        </w:rPr>
        <w:t xml:space="preserve">runtida välja transpordimaaks minimaalse lausega 8 m. </w:t>
      </w:r>
      <w:r w:rsidR="00FA4996" w:rsidRPr="00FA4996">
        <w:rPr>
          <w:rFonts w:ascii="Arial Narrow" w:hAnsi="Arial Narrow" w:cstheme="minorHAnsi"/>
          <w:color w:val="FF0000"/>
          <w:sz w:val="22"/>
          <w:szCs w:val="22"/>
        </w:rPr>
        <w:t xml:space="preserve">Kokkuleppel Pärna (43201:002:0344) kinnistu omanikuga on planeeringuga lubatud korrigeerida </w:t>
      </w:r>
      <w:proofErr w:type="spellStart"/>
      <w:r w:rsidR="00FA4996" w:rsidRPr="00FA4996">
        <w:rPr>
          <w:rFonts w:ascii="Arial Narrow" w:hAnsi="Arial Narrow" w:cstheme="minorHAnsi"/>
          <w:color w:val="FF0000"/>
          <w:sz w:val="22"/>
          <w:szCs w:val="22"/>
        </w:rPr>
        <w:t>Akki</w:t>
      </w:r>
      <w:proofErr w:type="spellEnd"/>
      <w:r w:rsidR="00FA4996" w:rsidRPr="00FA4996">
        <w:rPr>
          <w:rFonts w:ascii="Arial Narrow" w:hAnsi="Arial Narrow" w:cstheme="minorHAnsi"/>
          <w:color w:val="FF0000"/>
          <w:sz w:val="22"/>
          <w:szCs w:val="22"/>
        </w:rPr>
        <w:t xml:space="preserve"> ja Pärna (43201:002:0344) kinnistu piiri planeeringuala ulatuses.</w:t>
      </w:r>
    </w:p>
    <w:p w:rsidR="000A561C" w:rsidRPr="00155038" w:rsidRDefault="000A561C" w:rsidP="000A561C">
      <w:pPr>
        <w:pStyle w:val="ListParagraph"/>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Krundi hoonestusala määramine</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Määrata krundi osa, kuhu on lubatud rajada ehitusõigusega määratud hooneid. Vajadusel määrata kohustuslik ehitusjoon.</w:t>
      </w:r>
      <w:r w:rsidR="008C4F0D">
        <w:rPr>
          <w:rFonts w:ascii="Arial Narrow" w:hAnsi="Arial Narrow" w:cstheme="minorHAnsi"/>
          <w:sz w:val="22"/>
          <w:szCs w:val="22"/>
        </w:rPr>
        <w:t xml:space="preserve"> </w:t>
      </w:r>
      <w:r w:rsidR="008C4F0D" w:rsidRPr="008C4F0D">
        <w:rPr>
          <w:rFonts w:ascii="Arial Narrow" w:hAnsi="Arial Narrow" w:cstheme="minorHAnsi"/>
          <w:color w:val="FF0000"/>
          <w:sz w:val="22"/>
          <w:szCs w:val="22"/>
        </w:rPr>
        <w:t xml:space="preserve">Hoonestustusalasid ei ole lubatud planeerida lähemale kui </w:t>
      </w:r>
      <w:r w:rsidR="00C468ED">
        <w:rPr>
          <w:rFonts w:ascii="Arial Narrow" w:hAnsi="Arial Narrow" w:cstheme="minorHAnsi"/>
          <w:color w:val="FF0000"/>
          <w:sz w:val="22"/>
          <w:szCs w:val="22"/>
        </w:rPr>
        <w:t>50</w:t>
      </w:r>
      <w:r w:rsidR="00C468ED" w:rsidRPr="008C4F0D">
        <w:rPr>
          <w:rFonts w:ascii="Arial Narrow" w:hAnsi="Arial Narrow" w:cstheme="minorHAnsi"/>
          <w:color w:val="FF0000"/>
          <w:sz w:val="22"/>
          <w:szCs w:val="22"/>
        </w:rPr>
        <w:t xml:space="preserve"> </w:t>
      </w:r>
      <w:r w:rsidR="008C4F0D" w:rsidRPr="008C4F0D">
        <w:rPr>
          <w:rFonts w:ascii="Arial Narrow" w:hAnsi="Arial Narrow" w:cstheme="minorHAnsi"/>
          <w:color w:val="FF0000"/>
          <w:sz w:val="22"/>
          <w:szCs w:val="22"/>
        </w:rPr>
        <w:t xml:space="preserve">m väljapool planeeringuala asuvate kinnistute piiridele, välja arvatud </w:t>
      </w:r>
      <w:r w:rsidR="00C468ED">
        <w:rPr>
          <w:rFonts w:ascii="Arial Narrow" w:hAnsi="Arial Narrow" w:cstheme="minorHAnsi"/>
          <w:color w:val="FF0000"/>
          <w:sz w:val="22"/>
          <w:szCs w:val="22"/>
        </w:rPr>
        <w:t>–Päikese kinnistu.</w:t>
      </w:r>
    </w:p>
    <w:p w:rsidR="000A561C" w:rsidRPr="00155038" w:rsidRDefault="000A561C" w:rsidP="000A561C">
      <w:pPr>
        <w:pStyle w:val="ListParagraph"/>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Krundi ehitusõigus</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Krundi ehitusõigus esitada põhijoonisel tabeli kujul:</w:t>
      </w:r>
    </w:p>
    <w:p w:rsidR="000A561C" w:rsidRPr="00155038" w:rsidRDefault="000A561C" w:rsidP="000A561C">
      <w:pPr>
        <w:pStyle w:val="ListParagraph"/>
        <w:numPr>
          <w:ilvl w:val="2"/>
          <w:numId w:val="2"/>
        </w:numPr>
        <w:jc w:val="both"/>
        <w:rPr>
          <w:rFonts w:ascii="Arial Narrow" w:hAnsi="Arial Narrow" w:cstheme="minorHAnsi"/>
          <w:sz w:val="22"/>
          <w:szCs w:val="22"/>
        </w:rPr>
      </w:pPr>
      <w:r w:rsidRPr="00155038">
        <w:rPr>
          <w:rFonts w:ascii="Arial Narrow" w:hAnsi="Arial Narrow" w:cstheme="minorHAnsi"/>
          <w:sz w:val="22"/>
          <w:szCs w:val="22"/>
        </w:rPr>
        <w:t>lubatud krundi kasutamise sihtotstarbed: üksikelamu maa, tee maa, maatulundusmaa;</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hoonete suurim lubatud arv krundil: 3</w:t>
      </w:r>
      <w:r w:rsidR="00B96D4F">
        <w:rPr>
          <w:rFonts w:ascii="Arial Narrow" w:hAnsi="Arial Narrow" w:cstheme="minorHAnsi"/>
          <w:sz w:val="22"/>
          <w:szCs w:val="22"/>
        </w:rPr>
        <w:t>, üks üksikelamu ja 2 abihoonet</w:t>
      </w:r>
      <w:r w:rsidRPr="00155038">
        <w:rPr>
          <w:rFonts w:ascii="Arial Narrow" w:hAnsi="Arial Narrow" w:cstheme="minorHAnsi"/>
          <w:sz w:val="22"/>
          <w:szCs w:val="22"/>
        </w:rPr>
        <w:t>;</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 xml:space="preserve">hoonete suurim lubatud ehitisealune pindala: </w:t>
      </w:r>
      <w:r w:rsidR="00B96D4F">
        <w:rPr>
          <w:rFonts w:ascii="Arial Narrow" w:hAnsi="Arial Narrow" w:cstheme="minorHAnsi"/>
          <w:sz w:val="22"/>
          <w:szCs w:val="22"/>
        </w:rPr>
        <w:t>500 m².</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hoonete suurim lubatud kõrgus maapinnast: suurim lubatud suhteline kõrgus elamul 8,5 m maapinnast, abihoonel 5 m, planeeringuga anda lisaks hoone katuseharja absoluutkõrgus.</w:t>
      </w:r>
    </w:p>
    <w:p w:rsidR="000A561C" w:rsidRPr="00155038" w:rsidRDefault="000A561C" w:rsidP="000A561C">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Liikluskorralduse põhimõtted</w:t>
      </w:r>
    </w:p>
    <w:p w:rsidR="000A561C" w:rsidRPr="00CD4A75" w:rsidRDefault="00B96D4F" w:rsidP="005C0F67">
      <w:pPr>
        <w:numPr>
          <w:ilvl w:val="2"/>
          <w:numId w:val="2"/>
        </w:numPr>
        <w:jc w:val="both"/>
        <w:rPr>
          <w:rFonts w:ascii="Arial Narrow" w:hAnsi="Arial Narrow" w:cstheme="minorHAnsi"/>
          <w:sz w:val="22"/>
          <w:szCs w:val="22"/>
        </w:rPr>
      </w:pPr>
      <w:r w:rsidRPr="00CD4A75">
        <w:rPr>
          <w:rFonts w:ascii="Arial Narrow" w:hAnsi="Arial Narrow" w:cstheme="minorHAnsi"/>
          <w:sz w:val="22"/>
          <w:szCs w:val="22"/>
        </w:rPr>
        <w:t xml:space="preserve">planeeringualal asuv kohalik </w:t>
      </w:r>
      <w:proofErr w:type="spellStart"/>
      <w:r w:rsidRPr="00CD4A75">
        <w:rPr>
          <w:rFonts w:ascii="Arial Narrow" w:hAnsi="Arial Narrow" w:cstheme="minorHAnsi"/>
          <w:sz w:val="22"/>
          <w:szCs w:val="22"/>
        </w:rPr>
        <w:t>Sirguvälja</w:t>
      </w:r>
      <w:proofErr w:type="spellEnd"/>
      <w:r w:rsidRPr="00CD4A75">
        <w:rPr>
          <w:rFonts w:ascii="Arial Narrow" w:hAnsi="Arial Narrow" w:cstheme="minorHAnsi"/>
          <w:sz w:val="22"/>
          <w:szCs w:val="22"/>
        </w:rPr>
        <w:t xml:space="preserve"> tee </w:t>
      </w:r>
      <w:r w:rsidR="005C0F67" w:rsidRPr="00CD4A75">
        <w:rPr>
          <w:rFonts w:ascii="Arial Narrow" w:hAnsi="Arial Narrow" w:cstheme="minorHAnsi"/>
          <w:sz w:val="22"/>
          <w:szCs w:val="22"/>
        </w:rPr>
        <w:t>tuleb</w:t>
      </w:r>
      <w:r w:rsidRPr="00CD4A75">
        <w:rPr>
          <w:rFonts w:ascii="Arial Narrow" w:hAnsi="Arial Narrow" w:cstheme="minorHAnsi"/>
          <w:sz w:val="22"/>
          <w:szCs w:val="22"/>
        </w:rPr>
        <w:t xml:space="preserve"> välja kruntida transpor</w:t>
      </w:r>
      <w:r w:rsidR="00CD4A75">
        <w:rPr>
          <w:rFonts w:ascii="Arial Narrow" w:hAnsi="Arial Narrow" w:cstheme="minorHAnsi"/>
          <w:sz w:val="22"/>
          <w:szCs w:val="22"/>
        </w:rPr>
        <w:t>dimaaks minimaalse laiusega 8 m.</w:t>
      </w:r>
    </w:p>
    <w:p w:rsidR="000A561C" w:rsidRPr="00155038" w:rsidRDefault="000A561C" w:rsidP="004E36A0">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Määrata krundile pääsu asukohad.</w:t>
      </w:r>
    </w:p>
    <w:p w:rsidR="000A561C" w:rsidRPr="00155038" w:rsidRDefault="000A561C" w:rsidP="000A561C">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 xml:space="preserve"> Kujad</w:t>
      </w:r>
    </w:p>
    <w:p w:rsidR="004E36A0" w:rsidRPr="00155038" w:rsidRDefault="000A561C" w:rsidP="004E36A0">
      <w:pPr>
        <w:ind w:left="360"/>
        <w:jc w:val="both"/>
        <w:rPr>
          <w:rFonts w:ascii="Arial Narrow" w:hAnsi="Arial Narrow" w:cstheme="minorHAnsi"/>
          <w:sz w:val="22"/>
          <w:szCs w:val="22"/>
        </w:rPr>
      </w:pPr>
      <w:r w:rsidRPr="00155038">
        <w:rPr>
          <w:rFonts w:ascii="Arial Narrow" w:hAnsi="Arial Narrow" w:cstheme="minorHAnsi"/>
          <w:sz w:val="22"/>
          <w:szCs w:val="22"/>
        </w:rPr>
        <w:t>Kujad lahendada vastavalt normatiivdokumentidele koos viitega seadusandlikule aktile.</w:t>
      </w:r>
    </w:p>
    <w:p w:rsidR="000A561C" w:rsidRPr="00155038" w:rsidRDefault="000A561C" w:rsidP="004E36A0">
      <w:pPr>
        <w:pStyle w:val="ListParagraph"/>
        <w:numPr>
          <w:ilvl w:val="1"/>
          <w:numId w:val="2"/>
        </w:numPr>
        <w:jc w:val="both"/>
        <w:rPr>
          <w:rFonts w:ascii="Arial Narrow" w:hAnsi="Arial Narrow" w:cstheme="minorHAnsi"/>
          <w:sz w:val="22"/>
          <w:szCs w:val="22"/>
        </w:rPr>
      </w:pPr>
      <w:r w:rsidRPr="00155038">
        <w:rPr>
          <w:rFonts w:ascii="Arial Narrow" w:hAnsi="Arial Narrow" w:cstheme="minorHAnsi"/>
          <w:sz w:val="22"/>
          <w:szCs w:val="22"/>
          <w:u w:val="single"/>
          <w:shd w:val="clear" w:color="auto" w:fill="FFFFFF"/>
        </w:rPr>
        <w:t>Hoonete arhitektuurilised ja kujunduslikud tingimused</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planeeringuga m</w:t>
      </w:r>
      <w:r w:rsidRPr="00155038">
        <w:rPr>
          <w:rFonts w:ascii="Arial Narrow" w:hAnsi="Arial Narrow" w:cstheme="minorHAnsi"/>
          <w:sz w:val="22"/>
          <w:szCs w:val="22"/>
          <w:shd w:val="clear" w:color="auto" w:fill="FFFFFF"/>
        </w:rPr>
        <w:t xml:space="preserve">äärata piirkonna ühtset identiteeti tekitavad läbimõtestatud arhitektuurinõuded. </w:t>
      </w:r>
      <w:r w:rsidRPr="00155038">
        <w:rPr>
          <w:rFonts w:ascii="Arial Narrow" w:hAnsi="Arial Narrow" w:cstheme="minorHAnsi"/>
          <w:sz w:val="22"/>
          <w:szCs w:val="22"/>
        </w:rPr>
        <w:t>Arhitektuur peab olema kaasaegne ja kõrgetasemeline, keskkonna arhitektuurset kvaliteeti parandav;</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eastAsia="Formata-Italic" w:hAnsi="Arial Narrow" w:cstheme="minorHAnsi"/>
          <w:sz w:val="22"/>
          <w:szCs w:val="22"/>
        </w:rPr>
        <w:t>planeeritavad hooned peavad oma suuruse kõrguse ja asukohaga moodustama ruumilise rütmi;</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hoonete maapealne korruselisus: põhihoonel 1-2, abihoonel 1;</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eastAsiaTheme="minorHAnsi" w:hAnsi="Arial Narrow" w:cstheme="minorHAnsi"/>
          <w:sz w:val="22"/>
          <w:szCs w:val="22"/>
          <w:lang w:eastAsia="en-US"/>
        </w:rPr>
        <w:t>vajadusel määrata kohustuslik ehitusjoon, millel peab asuma põhihoone põhimaht;</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lubatud looduslikud viimistlusmaterjalid, imiteerivad viimistlusmaterjalid on keelatud;</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määrata katusekalle, harja suund ja materjal;</w:t>
      </w:r>
    </w:p>
    <w:p w:rsidR="000A561C" w:rsidRPr="00155038" w:rsidRDefault="000A561C" w:rsidP="000A561C">
      <w:pPr>
        <w:numPr>
          <w:ilvl w:val="2"/>
          <w:numId w:val="2"/>
        </w:numPr>
        <w:jc w:val="both"/>
        <w:rPr>
          <w:rStyle w:val="apple-style-span"/>
          <w:rFonts w:ascii="Arial Narrow" w:hAnsi="Arial Narrow" w:cstheme="minorHAnsi"/>
          <w:sz w:val="22"/>
          <w:szCs w:val="22"/>
        </w:rPr>
      </w:pPr>
      <w:r w:rsidRPr="00155038">
        <w:rPr>
          <w:rStyle w:val="apple-style-span"/>
          <w:rFonts w:ascii="Arial Narrow" w:hAnsi="Arial Narrow" w:cstheme="minorHAnsi"/>
          <w:color w:val="000000"/>
          <w:sz w:val="22"/>
          <w:szCs w:val="22"/>
          <w:shd w:val="clear" w:color="auto" w:fill="FFFFFF"/>
        </w:rPr>
        <w:t>määrata hoone ±0.00 sidumine;</w:t>
      </w:r>
    </w:p>
    <w:p w:rsidR="000A561C" w:rsidRPr="00155038" w:rsidRDefault="000A561C" w:rsidP="004E36A0">
      <w:pPr>
        <w:numPr>
          <w:ilvl w:val="2"/>
          <w:numId w:val="2"/>
        </w:numPr>
        <w:jc w:val="both"/>
        <w:rPr>
          <w:rStyle w:val="apple-style-span"/>
          <w:rFonts w:ascii="Arial Narrow" w:hAnsi="Arial Narrow" w:cstheme="minorHAnsi"/>
          <w:sz w:val="22"/>
          <w:szCs w:val="22"/>
        </w:rPr>
      </w:pPr>
      <w:r w:rsidRPr="00155038">
        <w:rPr>
          <w:rStyle w:val="apple-style-span"/>
          <w:rFonts w:ascii="Arial Narrow" w:hAnsi="Arial Narrow" w:cstheme="minorHAnsi"/>
          <w:color w:val="000000"/>
          <w:sz w:val="22"/>
          <w:szCs w:val="22"/>
          <w:shd w:val="clear" w:color="auto" w:fill="FFFFFF"/>
        </w:rPr>
        <w:t>määrata p</w:t>
      </w:r>
      <w:r w:rsidR="004E36A0" w:rsidRPr="00155038">
        <w:rPr>
          <w:rStyle w:val="apple-style-span"/>
          <w:rFonts w:ascii="Arial Narrow" w:hAnsi="Arial Narrow" w:cstheme="minorHAnsi"/>
          <w:color w:val="000000"/>
          <w:sz w:val="22"/>
          <w:szCs w:val="22"/>
          <w:shd w:val="clear" w:color="auto" w:fill="FFFFFF"/>
        </w:rPr>
        <w:t>iirete materjal, kõrgus ja tüüp</w:t>
      </w:r>
    </w:p>
    <w:p w:rsidR="004E36A0" w:rsidRPr="00155038" w:rsidRDefault="000A561C" w:rsidP="004E36A0">
      <w:pPr>
        <w:pStyle w:val="ListParagraph"/>
        <w:numPr>
          <w:ilvl w:val="1"/>
          <w:numId w:val="2"/>
        </w:numPr>
        <w:spacing w:before="100" w:beforeAutospacing="1"/>
        <w:jc w:val="both"/>
        <w:rPr>
          <w:rFonts w:ascii="Arial Narrow" w:hAnsi="Arial Narrow" w:cstheme="minorHAnsi"/>
          <w:sz w:val="22"/>
          <w:szCs w:val="22"/>
          <w:u w:val="single"/>
        </w:rPr>
      </w:pPr>
      <w:r w:rsidRPr="00155038">
        <w:rPr>
          <w:rFonts w:ascii="Arial Narrow" w:hAnsi="Arial Narrow" w:cstheme="minorHAnsi"/>
          <w:sz w:val="22"/>
          <w:szCs w:val="22"/>
          <w:u w:val="single"/>
        </w:rPr>
        <w:t>Haljastus ja heakord</w:t>
      </w:r>
    </w:p>
    <w:p w:rsidR="000A561C" w:rsidRPr="00155038" w:rsidRDefault="000A561C" w:rsidP="004E36A0">
      <w:pPr>
        <w:pStyle w:val="ListParagraph"/>
        <w:numPr>
          <w:ilvl w:val="2"/>
          <w:numId w:val="2"/>
        </w:numPr>
        <w:spacing w:before="100" w:beforeAutospacing="1"/>
        <w:jc w:val="both"/>
        <w:rPr>
          <w:rFonts w:ascii="Arial Narrow" w:hAnsi="Arial Narrow" w:cstheme="minorHAnsi"/>
          <w:sz w:val="22"/>
          <w:szCs w:val="22"/>
          <w:u w:val="single"/>
        </w:rPr>
      </w:pPr>
      <w:r w:rsidRPr="00155038">
        <w:rPr>
          <w:rFonts w:ascii="Arial Narrow" w:hAnsi="Arial Narrow" w:cstheme="minorHAnsi"/>
          <w:sz w:val="22"/>
          <w:szCs w:val="22"/>
        </w:rPr>
        <w:t>määrata kohustuslik rajatav kõrghaljastus vähemalt 10 % elamukrundi territooriumist;</w:t>
      </w:r>
    </w:p>
    <w:p w:rsidR="000A561C" w:rsidRPr="00155038" w:rsidRDefault="000A561C" w:rsidP="000A561C">
      <w:pPr>
        <w:numPr>
          <w:ilvl w:val="2"/>
          <w:numId w:val="2"/>
        </w:numPr>
        <w:rPr>
          <w:rFonts w:ascii="Arial Narrow" w:hAnsi="Arial Narrow" w:cstheme="minorHAnsi"/>
          <w:sz w:val="22"/>
          <w:szCs w:val="22"/>
        </w:rPr>
      </w:pPr>
      <w:r w:rsidRPr="00155038">
        <w:rPr>
          <w:rFonts w:ascii="Arial Narrow" w:hAnsi="Arial Narrow" w:cstheme="minorHAnsi"/>
          <w:sz w:val="22"/>
          <w:szCs w:val="22"/>
        </w:rPr>
        <w:t>anda vertikaalplaneerimise põhimõtted (maapinna kõrguse muutmine, sademete vee ärajuhtimine jt), kindlustades sademevee mittevalgumise kõrvalkinnistutele;</w:t>
      </w:r>
    </w:p>
    <w:p w:rsidR="000A561C" w:rsidRPr="00155038" w:rsidRDefault="000A561C" w:rsidP="000A561C">
      <w:pPr>
        <w:numPr>
          <w:ilvl w:val="2"/>
          <w:numId w:val="2"/>
        </w:numPr>
        <w:rPr>
          <w:rFonts w:ascii="Arial Narrow" w:hAnsi="Arial Narrow" w:cstheme="minorHAnsi"/>
          <w:sz w:val="22"/>
          <w:szCs w:val="22"/>
        </w:rPr>
      </w:pPr>
      <w:r w:rsidRPr="00155038">
        <w:rPr>
          <w:rFonts w:ascii="Arial Narrow" w:hAnsi="Arial Narrow" w:cstheme="minorHAnsi"/>
          <w:sz w:val="22"/>
          <w:szCs w:val="22"/>
        </w:rPr>
        <w:t>anda maaparandushoiuala toimimiseks vajalikud tingimused;</w:t>
      </w:r>
    </w:p>
    <w:p w:rsidR="000A561C" w:rsidRPr="00155038" w:rsidRDefault="000A561C" w:rsidP="000A561C">
      <w:pPr>
        <w:numPr>
          <w:ilvl w:val="2"/>
          <w:numId w:val="2"/>
        </w:numPr>
        <w:rPr>
          <w:rFonts w:ascii="Arial Narrow" w:hAnsi="Arial Narrow" w:cstheme="minorHAnsi"/>
          <w:sz w:val="22"/>
          <w:szCs w:val="22"/>
        </w:rPr>
      </w:pPr>
      <w:r w:rsidRPr="00155038">
        <w:rPr>
          <w:rFonts w:ascii="Arial Narrow" w:hAnsi="Arial Narrow" w:cstheme="minorHAnsi"/>
          <w:sz w:val="22"/>
          <w:szCs w:val="22"/>
        </w:rPr>
        <w:t xml:space="preserve">määrata lume </w:t>
      </w:r>
      <w:r w:rsidR="00D6178A" w:rsidRPr="00D6178A">
        <w:rPr>
          <w:rFonts w:ascii="Arial Narrow" w:hAnsi="Arial Narrow" w:cstheme="minorHAnsi"/>
          <w:color w:val="FF0000"/>
          <w:sz w:val="22"/>
          <w:szCs w:val="22"/>
        </w:rPr>
        <w:t>vallitamise</w:t>
      </w:r>
      <w:r w:rsidRPr="00D6178A">
        <w:rPr>
          <w:rFonts w:ascii="Arial Narrow" w:hAnsi="Arial Narrow" w:cstheme="minorHAnsi"/>
          <w:color w:val="FF0000"/>
          <w:sz w:val="22"/>
          <w:szCs w:val="22"/>
        </w:rPr>
        <w:t xml:space="preserve"> </w:t>
      </w:r>
      <w:r w:rsidRPr="00155038">
        <w:rPr>
          <w:rFonts w:ascii="Arial Narrow" w:hAnsi="Arial Narrow" w:cstheme="minorHAnsi"/>
          <w:sz w:val="22"/>
          <w:szCs w:val="22"/>
        </w:rPr>
        <w:t>alad.</w:t>
      </w:r>
    </w:p>
    <w:p w:rsidR="000A561C" w:rsidRPr="00155038" w:rsidRDefault="000A561C" w:rsidP="000A561C">
      <w:pPr>
        <w:pStyle w:val="ListParagraph"/>
        <w:numPr>
          <w:ilvl w:val="1"/>
          <w:numId w:val="2"/>
        </w:numPr>
        <w:rPr>
          <w:rFonts w:ascii="Arial Narrow" w:hAnsi="Arial Narrow" w:cstheme="minorHAnsi"/>
          <w:sz w:val="22"/>
          <w:szCs w:val="22"/>
          <w:u w:val="single"/>
        </w:rPr>
      </w:pPr>
      <w:r w:rsidRPr="00155038">
        <w:rPr>
          <w:rFonts w:ascii="Arial Narrow" w:hAnsi="Arial Narrow" w:cstheme="minorHAnsi"/>
          <w:sz w:val="22"/>
          <w:szCs w:val="22"/>
          <w:u w:val="single"/>
        </w:rPr>
        <w:t>Tehnovõrgud</w:t>
      </w:r>
    </w:p>
    <w:p w:rsidR="000A561C" w:rsidRPr="00155038" w:rsidRDefault="000A561C" w:rsidP="000A561C">
      <w:pPr>
        <w:pStyle w:val="ListParagraph"/>
        <w:rPr>
          <w:rFonts w:ascii="Arial Narrow" w:hAnsi="Arial Narrow" w:cstheme="minorHAnsi"/>
          <w:sz w:val="22"/>
          <w:szCs w:val="22"/>
        </w:rPr>
      </w:pPr>
      <w:r w:rsidRPr="00155038">
        <w:rPr>
          <w:rFonts w:ascii="Arial Narrow" w:hAnsi="Arial Narrow" w:cstheme="minorHAnsi"/>
          <w:sz w:val="22"/>
          <w:szCs w:val="22"/>
        </w:rPr>
        <w:t>Tehnovõrkudele- ja rajatistele reserveeritavad maa-alad. Planeeringuga anda planeeritud tehnovarustuse arvestuslikud põhinäitajad ja põhimõtteline lahendus:</w:t>
      </w:r>
    </w:p>
    <w:p w:rsidR="000A561C" w:rsidRPr="00155038" w:rsidRDefault="000A561C" w:rsidP="000A561C">
      <w:pPr>
        <w:pStyle w:val="ListParagraph"/>
        <w:numPr>
          <w:ilvl w:val="2"/>
          <w:numId w:val="2"/>
        </w:numPr>
        <w:rPr>
          <w:rFonts w:ascii="Arial Narrow" w:hAnsi="Arial Narrow" w:cstheme="minorHAnsi"/>
          <w:sz w:val="22"/>
          <w:szCs w:val="22"/>
        </w:rPr>
      </w:pPr>
      <w:r w:rsidRPr="00155038">
        <w:rPr>
          <w:rFonts w:ascii="Arial Narrow" w:hAnsi="Arial Narrow" w:cstheme="minorHAnsi"/>
          <w:sz w:val="22"/>
          <w:szCs w:val="22"/>
        </w:rPr>
        <w:t>elektrivarustus;</w:t>
      </w:r>
    </w:p>
    <w:p w:rsidR="0092781C" w:rsidRPr="00A3166B" w:rsidRDefault="00B51285" w:rsidP="00A3166B">
      <w:pPr>
        <w:pStyle w:val="ListParagraph"/>
        <w:numPr>
          <w:ilvl w:val="2"/>
          <w:numId w:val="2"/>
        </w:numPr>
        <w:jc w:val="both"/>
        <w:rPr>
          <w:rFonts w:ascii="Arial Narrow" w:hAnsi="Arial Narrow" w:cstheme="minorHAnsi"/>
          <w:color w:val="FF0000"/>
          <w:sz w:val="22"/>
          <w:szCs w:val="22"/>
        </w:rPr>
      </w:pPr>
      <w:r>
        <w:rPr>
          <w:rFonts w:ascii="Arial Narrow" w:hAnsi="Arial Narrow" w:cstheme="minorHAnsi"/>
          <w:sz w:val="22"/>
          <w:szCs w:val="22"/>
        </w:rPr>
        <w:t xml:space="preserve">veevärk ja </w:t>
      </w:r>
      <w:r w:rsidR="00767625" w:rsidRPr="00155038">
        <w:rPr>
          <w:rFonts w:ascii="Arial Narrow" w:hAnsi="Arial Narrow" w:cstheme="minorHAnsi"/>
          <w:sz w:val="22"/>
          <w:szCs w:val="22"/>
        </w:rPr>
        <w:t xml:space="preserve">kanalisatsioon: </w:t>
      </w:r>
      <w:r w:rsidR="00B96D4F">
        <w:rPr>
          <w:rFonts w:ascii="Arial Narrow" w:hAnsi="Arial Narrow" w:cstheme="minorHAnsi"/>
          <w:sz w:val="22"/>
          <w:szCs w:val="22"/>
        </w:rPr>
        <w:t>veevarustus planeerida ühisest puurkaevust</w:t>
      </w:r>
      <w:r>
        <w:rPr>
          <w:rFonts w:ascii="Arial Narrow" w:hAnsi="Arial Narrow" w:cstheme="minorHAnsi"/>
          <w:sz w:val="22"/>
          <w:szCs w:val="22"/>
        </w:rPr>
        <w:t xml:space="preserve"> </w:t>
      </w:r>
      <w:r w:rsidR="00A3166B">
        <w:rPr>
          <w:rFonts w:ascii="Arial Narrow" w:hAnsi="Arial Narrow" w:cstheme="minorHAnsi"/>
          <w:color w:val="FF0000"/>
          <w:sz w:val="22"/>
          <w:szCs w:val="22"/>
        </w:rPr>
        <w:t xml:space="preserve">või salvkaevudest. </w:t>
      </w:r>
      <w:r w:rsidRPr="00A3166B">
        <w:rPr>
          <w:rFonts w:ascii="Arial Narrow" w:hAnsi="Arial Narrow" w:cstheme="minorHAnsi"/>
          <w:sz w:val="22"/>
          <w:szCs w:val="22"/>
        </w:rPr>
        <w:t xml:space="preserve">Reoveekäitlemine tuleb lahendada lokaalselt krundisiseselt. Heitvee immutussügavus peab olema aasta ringi vähemalt 1,2 m ülalpool põhjavee kõrgeimat taset ning jääma 1,2 m kõrgemale aluspõhja kivimitest. Tulenevalt maaparandussüsteemist on planeeringuala põhjavesi eeldatavalt kõrgemal kui 1,2 m. Planeeringuala põhjavesi on nõrgalt kaitstus ja planeeringualal on lubatud rajada üksnes </w:t>
      </w:r>
      <w:proofErr w:type="spellStart"/>
      <w:r w:rsidRPr="00A3166B">
        <w:rPr>
          <w:rFonts w:ascii="Arial Narrow" w:hAnsi="Arial Narrow" w:cstheme="minorHAnsi"/>
          <w:sz w:val="22"/>
          <w:szCs w:val="22"/>
        </w:rPr>
        <w:t>biopuhasti</w:t>
      </w:r>
      <w:proofErr w:type="spellEnd"/>
      <w:r w:rsidRPr="00A3166B">
        <w:rPr>
          <w:rFonts w:ascii="Arial Narrow" w:hAnsi="Arial Narrow" w:cstheme="minorHAnsi"/>
          <w:sz w:val="22"/>
          <w:szCs w:val="22"/>
        </w:rPr>
        <w:t>. Kogumismahutid on keelatud.</w:t>
      </w:r>
      <w:r w:rsidR="00A3166B">
        <w:rPr>
          <w:rFonts w:ascii="Arial Narrow" w:hAnsi="Arial Narrow" w:cstheme="minorHAnsi"/>
          <w:sz w:val="22"/>
          <w:szCs w:val="22"/>
        </w:rPr>
        <w:t xml:space="preserve"> </w:t>
      </w:r>
      <w:r w:rsidR="0092781C" w:rsidRPr="00A3166B">
        <w:rPr>
          <w:rFonts w:ascii="Arial Narrow" w:hAnsi="Arial Narrow" w:cstheme="minorHAnsi"/>
          <w:color w:val="FF0000"/>
          <w:sz w:val="22"/>
          <w:szCs w:val="22"/>
        </w:rPr>
        <w:t>Planeeringu t</w:t>
      </w:r>
      <w:r w:rsidRPr="00A3166B">
        <w:rPr>
          <w:rFonts w:ascii="Arial Narrow" w:hAnsi="Arial Narrow" w:cstheme="minorHAnsi"/>
          <w:color w:val="FF0000"/>
          <w:sz w:val="22"/>
          <w:szCs w:val="22"/>
        </w:rPr>
        <w:t>ehnovõrkude joonisele tuleb kan</w:t>
      </w:r>
      <w:r w:rsidR="0092781C" w:rsidRPr="00A3166B">
        <w:rPr>
          <w:rFonts w:ascii="Arial Narrow" w:hAnsi="Arial Narrow" w:cstheme="minorHAnsi"/>
          <w:color w:val="FF0000"/>
          <w:sz w:val="22"/>
          <w:szCs w:val="22"/>
        </w:rPr>
        <w:t>da naaberkinni</w:t>
      </w:r>
      <w:r w:rsidRPr="00A3166B">
        <w:rPr>
          <w:rFonts w:ascii="Arial Narrow" w:hAnsi="Arial Narrow" w:cstheme="minorHAnsi"/>
          <w:color w:val="FF0000"/>
          <w:sz w:val="22"/>
          <w:szCs w:val="22"/>
        </w:rPr>
        <w:t>stute</w:t>
      </w:r>
      <w:r w:rsidR="0092781C" w:rsidRPr="00A3166B">
        <w:rPr>
          <w:rFonts w:ascii="Arial Narrow" w:hAnsi="Arial Narrow" w:cstheme="minorHAnsi"/>
          <w:color w:val="FF0000"/>
          <w:sz w:val="22"/>
          <w:szCs w:val="22"/>
        </w:rPr>
        <w:t xml:space="preserve"> </w:t>
      </w:r>
      <w:r w:rsidRPr="00A3166B">
        <w:rPr>
          <w:rFonts w:ascii="Arial Narrow" w:hAnsi="Arial Narrow" w:cstheme="minorHAnsi"/>
          <w:color w:val="FF0000"/>
          <w:sz w:val="22"/>
          <w:szCs w:val="22"/>
        </w:rPr>
        <w:t>joogiveekaevude ja</w:t>
      </w:r>
      <w:r w:rsidR="0092781C" w:rsidRPr="00A3166B">
        <w:rPr>
          <w:rFonts w:ascii="Arial Narrow" w:hAnsi="Arial Narrow" w:cstheme="minorHAnsi"/>
          <w:color w:val="FF0000"/>
          <w:sz w:val="22"/>
          <w:szCs w:val="22"/>
        </w:rPr>
        <w:t xml:space="preserve"> reoveepuhastussüsteemide </w:t>
      </w:r>
      <w:r w:rsidRPr="00A3166B">
        <w:rPr>
          <w:rFonts w:ascii="Arial Narrow" w:hAnsi="Arial Narrow" w:cstheme="minorHAnsi"/>
          <w:color w:val="FF0000"/>
          <w:sz w:val="22"/>
          <w:szCs w:val="22"/>
        </w:rPr>
        <w:t xml:space="preserve">tüüp ja asukoht. </w:t>
      </w:r>
      <w:r w:rsidR="0092781C" w:rsidRPr="00A3166B">
        <w:rPr>
          <w:rFonts w:ascii="Arial Narrow" w:hAnsi="Arial Narrow" w:cstheme="minorHAnsi"/>
          <w:color w:val="FF0000"/>
          <w:sz w:val="22"/>
          <w:szCs w:val="22"/>
        </w:rPr>
        <w:t>Planee</w:t>
      </w:r>
      <w:r w:rsidR="00ED5617" w:rsidRPr="00A3166B">
        <w:rPr>
          <w:rFonts w:ascii="Arial Narrow" w:hAnsi="Arial Narrow" w:cstheme="minorHAnsi"/>
          <w:color w:val="FF0000"/>
          <w:sz w:val="22"/>
          <w:szCs w:val="22"/>
        </w:rPr>
        <w:t xml:space="preserve">ringualale kavandatud </w:t>
      </w:r>
      <w:r w:rsidR="00A3166B">
        <w:rPr>
          <w:rFonts w:ascii="Arial Narrow" w:hAnsi="Arial Narrow" w:cstheme="minorHAnsi"/>
          <w:color w:val="FF0000"/>
          <w:sz w:val="22"/>
          <w:szCs w:val="22"/>
        </w:rPr>
        <w:t>joogivee</w:t>
      </w:r>
      <w:r w:rsidR="00ED5617" w:rsidRPr="00A3166B">
        <w:rPr>
          <w:rFonts w:ascii="Arial Narrow" w:hAnsi="Arial Narrow" w:cstheme="minorHAnsi"/>
          <w:color w:val="FF0000"/>
          <w:sz w:val="22"/>
          <w:szCs w:val="22"/>
        </w:rPr>
        <w:t xml:space="preserve">kaevud ja </w:t>
      </w:r>
      <w:r w:rsidR="00A3166B">
        <w:rPr>
          <w:rFonts w:ascii="Arial Narrow" w:hAnsi="Arial Narrow" w:cstheme="minorHAnsi"/>
          <w:color w:val="FF0000"/>
          <w:sz w:val="22"/>
          <w:szCs w:val="22"/>
        </w:rPr>
        <w:t>reovee</w:t>
      </w:r>
      <w:r w:rsidR="00ED5617" w:rsidRPr="00A3166B">
        <w:rPr>
          <w:rFonts w:ascii="Arial Narrow" w:hAnsi="Arial Narrow" w:cstheme="minorHAnsi"/>
          <w:color w:val="FF0000"/>
          <w:sz w:val="22"/>
          <w:szCs w:val="22"/>
        </w:rPr>
        <w:t>puhastid ei tohi põhj</w:t>
      </w:r>
      <w:r w:rsidR="0092781C" w:rsidRPr="00A3166B">
        <w:rPr>
          <w:rFonts w:ascii="Arial Narrow" w:hAnsi="Arial Narrow" w:cstheme="minorHAnsi"/>
          <w:color w:val="FF0000"/>
          <w:sz w:val="22"/>
          <w:szCs w:val="22"/>
        </w:rPr>
        <w:t>ustada kits</w:t>
      </w:r>
      <w:r w:rsidR="00ED5617" w:rsidRPr="00A3166B">
        <w:rPr>
          <w:rFonts w:ascii="Arial Narrow" w:hAnsi="Arial Narrow" w:cstheme="minorHAnsi"/>
          <w:color w:val="FF0000"/>
          <w:sz w:val="22"/>
          <w:szCs w:val="22"/>
        </w:rPr>
        <w:t>endusi väljapool planeeringuala, välja arvatud</w:t>
      </w:r>
      <w:r w:rsidR="0092781C" w:rsidRPr="00A3166B">
        <w:rPr>
          <w:rFonts w:ascii="Arial Narrow" w:hAnsi="Arial Narrow" w:cstheme="minorHAnsi"/>
          <w:color w:val="FF0000"/>
          <w:sz w:val="22"/>
          <w:szCs w:val="22"/>
        </w:rPr>
        <w:t xml:space="preserve"> kokkuleppel </w:t>
      </w:r>
      <w:r w:rsidR="00ED5617" w:rsidRPr="00A3166B">
        <w:rPr>
          <w:rFonts w:ascii="Arial Narrow" w:hAnsi="Arial Narrow" w:cstheme="minorHAnsi"/>
          <w:color w:val="FF0000"/>
          <w:sz w:val="22"/>
          <w:szCs w:val="22"/>
        </w:rPr>
        <w:t>naaberkinnistu omanikuga.</w:t>
      </w:r>
      <w:r w:rsidR="0092781C" w:rsidRPr="00A3166B">
        <w:rPr>
          <w:rFonts w:ascii="Arial Narrow" w:hAnsi="Arial Narrow" w:cstheme="minorHAnsi"/>
          <w:color w:val="FF0000"/>
          <w:sz w:val="22"/>
          <w:szCs w:val="22"/>
        </w:rPr>
        <w:t xml:space="preserve"> Omapuhastiks oleva imbsüsteemi ja joogiveesalvkaevu vahelise</w:t>
      </w:r>
      <w:r w:rsidR="00ED5617" w:rsidRPr="00A3166B">
        <w:rPr>
          <w:rFonts w:ascii="Arial Narrow" w:hAnsi="Arial Narrow" w:cstheme="minorHAnsi"/>
          <w:color w:val="FF0000"/>
          <w:sz w:val="22"/>
          <w:szCs w:val="22"/>
        </w:rPr>
        <w:t xml:space="preserve">d kujad tuleb määrata </w:t>
      </w:r>
      <w:r w:rsidR="00FA4996">
        <w:rPr>
          <w:rFonts w:ascii="Arial Narrow" w:hAnsi="Arial Narrow" w:cstheme="minorHAnsi"/>
          <w:color w:val="FF0000"/>
          <w:sz w:val="22"/>
          <w:szCs w:val="22"/>
        </w:rPr>
        <w:t xml:space="preserve">nõuete kohaselt </w:t>
      </w:r>
      <w:r w:rsidR="00ED5617" w:rsidRPr="00A3166B">
        <w:rPr>
          <w:rFonts w:ascii="Arial Narrow" w:hAnsi="Arial Narrow" w:cstheme="minorHAnsi"/>
          <w:color w:val="FF0000"/>
          <w:sz w:val="22"/>
          <w:szCs w:val="22"/>
        </w:rPr>
        <w:t xml:space="preserve">vastavalt </w:t>
      </w:r>
      <w:r w:rsidR="0092781C" w:rsidRPr="00A3166B">
        <w:rPr>
          <w:rFonts w:ascii="Arial Narrow" w:hAnsi="Arial Narrow" w:cstheme="minorHAnsi"/>
          <w:color w:val="FF0000"/>
          <w:sz w:val="22"/>
          <w:szCs w:val="22"/>
        </w:rPr>
        <w:t xml:space="preserve"> </w:t>
      </w:r>
      <w:r w:rsidR="00ED5617" w:rsidRPr="00A3166B">
        <w:rPr>
          <w:rFonts w:ascii="Arial Narrow" w:hAnsi="Arial Narrow" w:cstheme="minorHAnsi"/>
          <w:color w:val="FF0000"/>
          <w:sz w:val="22"/>
          <w:szCs w:val="22"/>
        </w:rPr>
        <w:t xml:space="preserve">Vabariigi Valitsuse 16. mai 2001. a määrusele  nr 171 </w:t>
      </w:r>
      <w:r w:rsidR="0092781C" w:rsidRPr="00A3166B">
        <w:rPr>
          <w:rFonts w:ascii="Arial Narrow" w:hAnsi="Arial Narrow" w:cstheme="minorHAnsi"/>
          <w:color w:val="FF0000"/>
          <w:sz w:val="22"/>
          <w:szCs w:val="22"/>
        </w:rPr>
        <w:t>„Kanalisatsiooni</w:t>
      </w:r>
      <w:r w:rsidR="00FA4996">
        <w:rPr>
          <w:rFonts w:ascii="Arial Narrow" w:hAnsi="Arial Narrow" w:cstheme="minorHAnsi"/>
          <w:color w:val="FF0000"/>
          <w:sz w:val="22"/>
          <w:szCs w:val="22"/>
        </w:rPr>
        <w:t>ehitiste veekaitsenõuded”.</w:t>
      </w:r>
      <w:r w:rsidR="0092781C" w:rsidRPr="00A3166B">
        <w:rPr>
          <w:rFonts w:ascii="Arial Narrow" w:hAnsi="Arial Narrow" w:cstheme="minorHAnsi"/>
          <w:color w:val="FF0000"/>
          <w:sz w:val="22"/>
          <w:szCs w:val="22"/>
        </w:rPr>
        <w:t xml:space="preserve"> Omapuhastite ja puurkaevude vahelised kujad tuleb määrata </w:t>
      </w:r>
      <w:r w:rsidR="00FA4996">
        <w:rPr>
          <w:rFonts w:ascii="Arial Narrow" w:hAnsi="Arial Narrow" w:cstheme="minorHAnsi"/>
          <w:color w:val="FF0000"/>
          <w:sz w:val="22"/>
          <w:szCs w:val="22"/>
        </w:rPr>
        <w:t xml:space="preserve">nõuetekohaselt </w:t>
      </w:r>
      <w:r w:rsidR="0092781C" w:rsidRPr="00A3166B">
        <w:rPr>
          <w:rFonts w:ascii="Arial Narrow" w:hAnsi="Arial Narrow" w:cstheme="minorHAnsi"/>
          <w:color w:val="FF0000"/>
          <w:sz w:val="22"/>
          <w:szCs w:val="22"/>
        </w:rPr>
        <w:t xml:space="preserve">vastavalt </w:t>
      </w:r>
      <w:r w:rsidR="00ED5617" w:rsidRPr="00A3166B">
        <w:rPr>
          <w:rFonts w:ascii="Arial Narrow" w:hAnsi="Arial Narrow" w:cstheme="minorHAnsi"/>
          <w:color w:val="FF0000"/>
          <w:sz w:val="22"/>
          <w:szCs w:val="22"/>
        </w:rPr>
        <w:t>Vabariigi Valitsuse 29.11.2012 määrusele nr 99 „</w:t>
      </w:r>
      <w:r w:rsidR="0092781C" w:rsidRPr="00A3166B">
        <w:rPr>
          <w:rFonts w:ascii="Arial Narrow" w:hAnsi="Arial Narrow" w:cstheme="minorHAnsi"/>
          <w:color w:val="FF0000"/>
          <w:sz w:val="22"/>
          <w:szCs w:val="22"/>
        </w:rPr>
        <w:t xml:space="preserve">Reovee puhastamise ning heit- ja sademevee suublasse juhtimise kohta esitatavad </w:t>
      </w:r>
      <w:r w:rsidR="0092781C" w:rsidRPr="00A3166B">
        <w:rPr>
          <w:rFonts w:ascii="Arial Narrow" w:hAnsi="Arial Narrow" w:cstheme="minorHAnsi"/>
          <w:color w:val="FF0000"/>
          <w:sz w:val="22"/>
          <w:szCs w:val="22"/>
        </w:rPr>
        <w:lastRenderedPageBreak/>
        <w:t>nõuded, heit- ja sademevee reostusnäitajate piirmäärad ning nende nõuete</w:t>
      </w:r>
      <w:r w:rsidR="00ED5617" w:rsidRPr="00A3166B">
        <w:rPr>
          <w:rFonts w:ascii="Arial Narrow" w:hAnsi="Arial Narrow" w:cstheme="minorHAnsi"/>
          <w:color w:val="FF0000"/>
          <w:sz w:val="22"/>
          <w:szCs w:val="22"/>
        </w:rPr>
        <w:t xml:space="preserve"> täitmise kontrollimise meetmed¹“</w:t>
      </w:r>
    </w:p>
    <w:p w:rsidR="000A561C" w:rsidRPr="00155038" w:rsidRDefault="00565CAA" w:rsidP="000A561C">
      <w:pPr>
        <w:pStyle w:val="ListParagraph"/>
        <w:numPr>
          <w:ilvl w:val="2"/>
          <w:numId w:val="2"/>
        </w:numPr>
        <w:rPr>
          <w:rFonts w:ascii="Arial Narrow" w:hAnsi="Arial Narrow" w:cstheme="minorHAnsi"/>
          <w:sz w:val="22"/>
          <w:szCs w:val="22"/>
        </w:rPr>
      </w:pPr>
      <w:r w:rsidRPr="00155038">
        <w:rPr>
          <w:rFonts w:ascii="Arial Narrow" w:hAnsi="Arial Narrow" w:cstheme="minorHAnsi"/>
          <w:sz w:val="22"/>
          <w:szCs w:val="22"/>
        </w:rPr>
        <w:t xml:space="preserve">sademevee kogumine ja </w:t>
      </w:r>
      <w:proofErr w:type="spellStart"/>
      <w:r w:rsidRPr="00155038">
        <w:rPr>
          <w:rFonts w:ascii="Arial Narrow" w:hAnsi="Arial Narrow" w:cstheme="minorHAnsi"/>
          <w:sz w:val="22"/>
          <w:szCs w:val="22"/>
        </w:rPr>
        <w:t>ärajuhtimine</w:t>
      </w:r>
      <w:proofErr w:type="spellEnd"/>
      <w:r w:rsidRPr="00155038">
        <w:rPr>
          <w:rFonts w:ascii="Arial Narrow" w:hAnsi="Arial Narrow" w:cstheme="minorHAnsi"/>
          <w:sz w:val="22"/>
          <w:szCs w:val="22"/>
        </w:rPr>
        <w:t>;</w:t>
      </w:r>
    </w:p>
    <w:p w:rsidR="000A561C" w:rsidRPr="00155038" w:rsidRDefault="000A561C" w:rsidP="000A561C">
      <w:pPr>
        <w:pStyle w:val="ListParagraph"/>
        <w:numPr>
          <w:ilvl w:val="2"/>
          <w:numId w:val="2"/>
        </w:numPr>
        <w:rPr>
          <w:rFonts w:ascii="Arial Narrow" w:hAnsi="Arial Narrow" w:cstheme="minorHAnsi"/>
          <w:sz w:val="22"/>
          <w:szCs w:val="22"/>
        </w:rPr>
      </w:pPr>
      <w:r w:rsidRPr="00155038">
        <w:rPr>
          <w:rFonts w:ascii="Arial Narrow" w:hAnsi="Arial Narrow" w:cstheme="minorHAnsi"/>
          <w:sz w:val="22"/>
          <w:szCs w:val="22"/>
        </w:rPr>
        <w:t>tuletõrje veevarustus;</w:t>
      </w:r>
    </w:p>
    <w:p w:rsidR="000A561C" w:rsidRPr="00155038" w:rsidRDefault="004E36A0" w:rsidP="00767625">
      <w:pPr>
        <w:pStyle w:val="ListParagraph"/>
        <w:numPr>
          <w:ilvl w:val="2"/>
          <w:numId w:val="2"/>
        </w:numPr>
        <w:rPr>
          <w:rFonts w:ascii="Arial Narrow" w:hAnsi="Arial Narrow" w:cstheme="minorHAnsi"/>
          <w:sz w:val="22"/>
          <w:szCs w:val="22"/>
        </w:rPr>
      </w:pPr>
      <w:r w:rsidRPr="00155038">
        <w:rPr>
          <w:rFonts w:ascii="Arial Narrow" w:hAnsi="Arial Narrow" w:cstheme="minorHAnsi"/>
          <w:sz w:val="22"/>
          <w:szCs w:val="22"/>
        </w:rPr>
        <w:t xml:space="preserve">küte: </w:t>
      </w:r>
      <w:r w:rsidR="000A561C" w:rsidRPr="00155038">
        <w:rPr>
          <w:rFonts w:ascii="Arial Narrow" w:hAnsi="Arial Narrow" w:cstheme="minorHAnsi"/>
          <w:sz w:val="22"/>
          <w:szCs w:val="22"/>
        </w:rPr>
        <w:t>lubada</w:t>
      </w:r>
      <w:r w:rsidR="00767625" w:rsidRPr="00155038">
        <w:rPr>
          <w:rFonts w:ascii="Arial Narrow" w:hAnsi="Arial Narrow" w:cstheme="minorHAnsi"/>
          <w:sz w:val="22"/>
          <w:szCs w:val="22"/>
        </w:rPr>
        <w:t xml:space="preserve"> keskkonnasäästlikud lahendused, anda nõuded päikesepaneelide paigaldamise kohta hoonele või krundile. </w:t>
      </w:r>
    </w:p>
    <w:p w:rsidR="00565CAA" w:rsidRPr="00155038" w:rsidRDefault="00565CAA" w:rsidP="00565CAA">
      <w:pPr>
        <w:pStyle w:val="ListParagraph"/>
        <w:numPr>
          <w:ilvl w:val="2"/>
          <w:numId w:val="2"/>
        </w:numPr>
        <w:rPr>
          <w:rFonts w:ascii="Arial Narrow" w:hAnsi="Arial Narrow" w:cstheme="minorHAnsi"/>
          <w:sz w:val="22"/>
          <w:szCs w:val="22"/>
        </w:rPr>
      </w:pPr>
      <w:r w:rsidRPr="00155038">
        <w:rPr>
          <w:rFonts w:ascii="Arial Narrow" w:hAnsi="Arial Narrow" w:cstheme="minorHAnsi"/>
          <w:sz w:val="22"/>
          <w:szCs w:val="22"/>
        </w:rPr>
        <w:t>Sidevarustus;</w:t>
      </w:r>
    </w:p>
    <w:p w:rsidR="00AC771A" w:rsidRPr="00AC771A" w:rsidRDefault="00565CAA" w:rsidP="00AC771A">
      <w:pPr>
        <w:pStyle w:val="ListParagraph"/>
        <w:numPr>
          <w:ilvl w:val="2"/>
          <w:numId w:val="2"/>
        </w:numPr>
        <w:jc w:val="both"/>
        <w:rPr>
          <w:rFonts w:ascii="Arial Narrow" w:hAnsi="Arial Narrow" w:cstheme="minorHAnsi"/>
          <w:sz w:val="22"/>
          <w:szCs w:val="22"/>
        </w:rPr>
      </w:pPr>
      <w:r w:rsidRPr="00155038">
        <w:rPr>
          <w:rFonts w:ascii="Arial Narrow" w:hAnsi="Arial Narrow" w:cstheme="minorHAnsi"/>
          <w:sz w:val="22"/>
          <w:szCs w:val="22"/>
        </w:rPr>
        <w:t>Esitada info olemasolevate maaparandusehitiste kohta ning esitada tulevasest ehitustegevusest tingitud meetmed maaparandussüsteemi edasiseks nõuetekohaseks toimimiseks.</w:t>
      </w:r>
      <w:r w:rsidR="00AC771A">
        <w:rPr>
          <w:rFonts w:ascii="Arial Narrow" w:hAnsi="Arial Narrow" w:cstheme="minorHAnsi"/>
          <w:sz w:val="22"/>
          <w:szCs w:val="22"/>
        </w:rPr>
        <w:t xml:space="preserve"> </w:t>
      </w:r>
      <w:proofErr w:type="spellStart"/>
      <w:r w:rsidR="00AC771A" w:rsidRPr="009D7368">
        <w:rPr>
          <w:rFonts w:ascii="Arial Narrow" w:hAnsi="Arial Narrow" w:cstheme="minorHAnsi"/>
          <w:color w:val="FF0000"/>
          <w:sz w:val="22"/>
          <w:szCs w:val="22"/>
        </w:rPr>
        <w:t>Akki</w:t>
      </w:r>
      <w:proofErr w:type="spellEnd"/>
      <w:r w:rsidR="00AC771A" w:rsidRPr="009D7368">
        <w:rPr>
          <w:rFonts w:ascii="Arial Narrow" w:hAnsi="Arial Narrow" w:cstheme="minorHAnsi"/>
          <w:color w:val="FF0000"/>
          <w:sz w:val="22"/>
          <w:szCs w:val="22"/>
        </w:rPr>
        <w:t xml:space="preserve"> kinnistul paiknev kollektoreesvool peab jääma toimima koos naaberkinnistutel paikneva reguleeriva võrgu osaga (maaparandusseaduse §51 lõige 5 punkt 2). Vastavalt maaeluministri määrusele 10.12.2018 nr 64 „Eesvoolu kaitsevööndi ulatus ja kaitsevööndis tegutsemise kord“ §2 lõige 5 ulatub kollektoreesvoolu kaitsevöönd kollektori telgjoonest mõlemale poole kümne meetri (10 m) kaugusele. Põllumajandusameti tingimus on, et mitte planeerida nimetatud kollektoreesvoolu kaitsevööndisse ehitisi, rajatisi ega istandust.</w:t>
      </w:r>
    </w:p>
    <w:p w:rsidR="000A561C" w:rsidRPr="00155038" w:rsidRDefault="000A561C" w:rsidP="00565CAA">
      <w:pPr>
        <w:pStyle w:val="ListParagraph"/>
        <w:numPr>
          <w:ilvl w:val="1"/>
          <w:numId w:val="2"/>
        </w:numPr>
        <w:rPr>
          <w:rFonts w:ascii="Arial Narrow" w:hAnsi="Arial Narrow" w:cstheme="minorHAnsi"/>
          <w:sz w:val="22"/>
          <w:szCs w:val="22"/>
        </w:rPr>
      </w:pPr>
      <w:r w:rsidRPr="00155038">
        <w:rPr>
          <w:rFonts w:ascii="Arial Narrow" w:hAnsi="Arial Narrow" w:cstheme="minorHAnsi"/>
          <w:sz w:val="22"/>
          <w:szCs w:val="22"/>
          <w:u w:val="single"/>
          <w:shd w:val="clear" w:color="auto" w:fill="FFFFFF"/>
        </w:rPr>
        <w:t>Keskkonnatingimused</w:t>
      </w:r>
    </w:p>
    <w:p w:rsidR="000A561C"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shd w:val="clear" w:color="auto" w:fill="FFFFFF"/>
        </w:rPr>
        <w:t xml:space="preserve">Planeeringuga tuleb lahendada </w:t>
      </w:r>
      <w:r w:rsidRPr="00155038">
        <w:rPr>
          <w:rFonts w:ascii="Arial Narrow" w:hAnsi="Arial Narrow" w:cstheme="minorHAnsi"/>
          <w:sz w:val="22"/>
          <w:szCs w:val="22"/>
        </w:rPr>
        <w:t xml:space="preserve">müra-, vibratsiooni-, saasteriski- ja </w:t>
      </w:r>
      <w:proofErr w:type="spellStart"/>
      <w:r w:rsidRPr="00155038">
        <w:rPr>
          <w:rFonts w:ascii="Arial Narrow" w:hAnsi="Arial Narrow" w:cstheme="minorHAnsi"/>
          <w:sz w:val="22"/>
          <w:szCs w:val="22"/>
        </w:rPr>
        <w:t>insolatsioonitingimusi</w:t>
      </w:r>
      <w:proofErr w:type="spellEnd"/>
      <w:r w:rsidRPr="00155038">
        <w:rPr>
          <w:rFonts w:ascii="Arial Narrow" w:hAnsi="Arial Narrow" w:cstheme="minorHAnsi"/>
          <w:sz w:val="22"/>
          <w:szCs w:val="22"/>
        </w:rPr>
        <w:t xml:space="preserve"> ning muid keskkonnatingimusi tagavate nõuete seadmine;</w:t>
      </w:r>
    </w:p>
    <w:p w:rsidR="008902CD" w:rsidRPr="008902CD" w:rsidRDefault="008902CD" w:rsidP="008902CD">
      <w:pPr>
        <w:numPr>
          <w:ilvl w:val="2"/>
          <w:numId w:val="2"/>
        </w:numPr>
        <w:jc w:val="both"/>
        <w:rPr>
          <w:rFonts w:ascii="Arial Narrow" w:hAnsi="Arial Narrow" w:cstheme="minorHAnsi"/>
          <w:sz w:val="22"/>
          <w:szCs w:val="22"/>
        </w:rPr>
      </w:pPr>
      <w:r w:rsidRPr="008902CD">
        <w:rPr>
          <w:rFonts w:ascii="Arial Narrow" w:hAnsi="Arial Narrow" w:cstheme="minorHAnsi"/>
          <w:sz w:val="22"/>
          <w:szCs w:val="22"/>
        </w:rPr>
        <w:t>Eesti radooniriski levilate kaardi alusel paikneb planeeringuala alal, kus kohati võib esineda</w:t>
      </w:r>
    </w:p>
    <w:p w:rsidR="00B96D4F" w:rsidRPr="008902CD" w:rsidRDefault="008902CD" w:rsidP="008902CD">
      <w:pPr>
        <w:numPr>
          <w:ilvl w:val="2"/>
          <w:numId w:val="2"/>
        </w:numPr>
        <w:jc w:val="both"/>
        <w:rPr>
          <w:rFonts w:ascii="Arial Narrow" w:hAnsi="Arial Narrow" w:cstheme="minorHAnsi"/>
          <w:sz w:val="22"/>
          <w:szCs w:val="22"/>
        </w:rPr>
      </w:pPr>
      <w:r w:rsidRPr="008902CD">
        <w:rPr>
          <w:rFonts w:ascii="Arial Narrow" w:hAnsi="Arial Narrow" w:cstheme="minorHAnsi"/>
          <w:sz w:val="22"/>
          <w:szCs w:val="22"/>
        </w:rPr>
        <w:t>kõrge radoonisisaldusega pinnaseid. Kohati võib sellistel aladel olla radoonisisaldus majade</w:t>
      </w:r>
      <w:r>
        <w:rPr>
          <w:rFonts w:ascii="Arial Narrow" w:hAnsi="Arial Narrow" w:cstheme="minorHAnsi"/>
          <w:sz w:val="22"/>
          <w:szCs w:val="22"/>
        </w:rPr>
        <w:t xml:space="preserve"> </w:t>
      </w:r>
      <w:proofErr w:type="spellStart"/>
      <w:r w:rsidRPr="008902CD">
        <w:rPr>
          <w:rFonts w:ascii="Arial Narrow" w:hAnsi="Arial Narrow" w:cstheme="minorHAnsi"/>
          <w:sz w:val="22"/>
          <w:szCs w:val="22"/>
        </w:rPr>
        <w:t>siseõhus</w:t>
      </w:r>
      <w:proofErr w:type="spellEnd"/>
      <w:r w:rsidRPr="008902CD">
        <w:rPr>
          <w:rFonts w:ascii="Arial Narrow" w:hAnsi="Arial Narrow" w:cstheme="minorHAnsi"/>
          <w:sz w:val="22"/>
          <w:szCs w:val="22"/>
        </w:rPr>
        <w:t xml:space="preserve"> kõrge. Selgitamaks pinnase radoonisisaldust on soovitav teostada ehitusprojektide koostamisel pinnase radoonisisalduse mõõtmine, mis</w:t>
      </w:r>
      <w:r>
        <w:rPr>
          <w:rFonts w:ascii="Arial Narrow" w:hAnsi="Arial Narrow" w:cstheme="minorHAnsi"/>
          <w:sz w:val="22"/>
          <w:szCs w:val="22"/>
        </w:rPr>
        <w:t xml:space="preserve"> </w:t>
      </w:r>
      <w:r w:rsidRPr="008902CD">
        <w:rPr>
          <w:rFonts w:ascii="Arial Narrow" w:hAnsi="Arial Narrow" w:cstheme="minorHAnsi"/>
          <w:sz w:val="22"/>
          <w:szCs w:val="22"/>
        </w:rPr>
        <w:t>aitaks täpsustada radooniohtu ning vajadusel võimaldaks ette näha ehituslikud meetmed</w:t>
      </w:r>
      <w:r>
        <w:rPr>
          <w:rFonts w:ascii="Arial Narrow" w:hAnsi="Arial Narrow" w:cstheme="minorHAnsi"/>
          <w:sz w:val="22"/>
          <w:szCs w:val="22"/>
        </w:rPr>
        <w:t xml:space="preserve"> </w:t>
      </w:r>
      <w:r w:rsidRPr="008902CD">
        <w:rPr>
          <w:rFonts w:ascii="Arial Narrow" w:hAnsi="Arial Narrow" w:cstheme="minorHAnsi"/>
          <w:sz w:val="22"/>
          <w:szCs w:val="22"/>
        </w:rPr>
        <w:t>vältimaks kõrgendatud radoonitasemete tekke võimalust siseruumides.</w:t>
      </w:r>
    </w:p>
    <w:p w:rsidR="000A561C" w:rsidRPr="00155038" w:rsidRDefault="000A561C" w:rsidP="004E36A0">
      <w:pPr>
        <w:pStyle w:val="ListParagraph"/>
        <w:numPr>
          <w:ilvl w:val="2"/>
          <w:numId w:val="2"/>
        </w:numPr>
        <w:spacing w:before="100" w:beforeAutospacing="1"/>
        <w:jc w:val="both"/>
        <w:rPr>
          <w:rFonts w:ascii="Arial Narrow" w:hAnsi="Arial Narrow" w:cstheme="minorHAnsi"/>
          <w:sz w:val="22"/>
          <w:szCs w:val="22"/>
          <w:shd w:val="clear" w:color="auto" w:fill="FFFFFF"/>
        </w:rPr>
      </w:pPr>
      <w:r w:rsidRPr="00155038">
        <w:rPr>
          <w:rFonts w:ascii="Arial Narrow" w:hAnsi="Arial Narrow" w:cstheme="minorHAnsi"/>
          <w:sz w:val="22"/>
          <w:szCs w:val="22"/>
        </w:rPr>
        <w:t>Lahendada jäätmekäitluse korraldamine.</w:t>
      </w:r>
    </w:p>
    <w:p w:rsidR="000A561C" w:rsidRPr="00155038" w:rsidRDefault="000A561C" w:rsidP="000A561C">
      <w:pPr>
        <w:pStyle w:val="ListParagraph"/>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Servituutide,</w:t>
      </w:r>
      <w:r w:rsidRPr="00155038">
        <w:rPr>
          <w:rFonts w:ascii="Arial Narrow" w:hAnsi="Arial Narrow" w:cstheme="minorHAnsi"/>
          <w:color w:val="202020"/>
          <w:sz w:val="22"/>
          <w:szCs w:val="22"/>
          <w:u w:val="single"/>
          <w:shd w:val="clear" w:color="auto" w:fill="FFFFFF"/>
        </w:rPr>
        <w:t xml:space="preserve"> sundvõõrandamise või sundvalduse seadmise vajadus</w:t>
      </w:r>
    </w:p>
    <w:p w:rsidR="000A561C" w:rsidRPr="00155038" w:rsidRDefault="000A561C" w:rsidP="004E36A0">
      <w:pPr>
        <w:pStyle w:val="ListParagraph"/>
        <w:jc w:val="both"/>
        <w:rPr>
          <w:rFonts w:ascii="Arial Narrow" w:hAnsi="Arial Narrow" w:cstheme="minorHAnsi"/>
          <w:sz w:val="22"/>
          <w:szCs w:val="22"/>
        </w:rPr>
      </w:pPr>
      <w:r w:rsidRPr="00155038">
        <w:rPr>
          <w:rFonts w:ascii="Arial Narrow" w:hAnsi="Arial Narrow" w:cstheme="minorHAnsi"/>
          <w:color w:val="202020"/>
          <w:sz w:val="22"/>
          <w:szCs w:val="22"/>
          <w:shd w:val="clear" w:color="auto" w:fill="FFFFFF"/>
        </w:rPr>
        <w:t>Vajadus</w:t>
      </w:r>
      <w:r w:rsidRPr="00155038">
        <w:rPr>
          <w:rFonts w:ascii="Arial Narrow" w:hAnsi="Arial Narrow" w:cstheme="minorHAnsi"/>
          <w:sz w:val="22"/>
          <w:szCs w:val="22"/>
        </w:rPr>
        <w:t xml:space="preserve"> määrata planeeringuga.</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u w:val="single"/>
        </w:rPr>
        <w:t>Kuritegevuse riske vähendavad nõuded ja tingimused</w:t>
      </w:r>
    </w:p>
    <w:p w:rsidR="000A561C" w:rsidRPr="00155038" w:rsidRDefault="000A561C" w:rsidP="004E36A0">
      <w:pPr>
        <w:ind w:left="720"/>
        <w:jc w:val="both"/>
        <w:rPr>
          <w:rFonts w:ascii="Arial Narrow" w:hAnsi="Arial Narrow" w:cstheme="minorHAnsi"/>
          <w:sz w:val="22"/>
          <w:szCs w:val="22"/>
        </w:rPr>
      </w:pPr>
      <w:r w:rsidRPr="00155038">
        <w:rPr>
          <w:rFonts w:ascii="Arial Narrow" w:hAnsi="Arial Narrow" w:cstheme="minorHAnsi"/>
          <w:sz w:val="22"/>
          <w:szCs w:val="22"/>
        </w:rPr>
        <w:t xml:space="preserve"> Lahendada vastavalt Eesti Vabariigi standardile EVS 809-1:2002.</w:t>
      </w:r>
    </w:p>
    <w:p w:rsidR="000A561C" w:rsidRPr="00155038" w:rsidRDefault="000A561C" w:rsidP="000A561C">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Planeeringu kehtestamisest tulenevate võimalike kahjude hüvitaja</w:t>
      </w:r>
    </w:p>
    <w:p w:rsidR="008902CD" w:rsidRDefault="000A561C" w:rsidP="008902CD">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Planeeringu rakendamise võimalused:</w:t>
      </w:r>
    </w:p>
    <w:p w:rsidR="008902CD" w:rsidRDefault="008902CD" w:rsidP="008902CD">
      <w:pPr>
        <w:pStyle w:val="ListParagraph"/>
        <w:numPr>
          <w:ilvl w:val="2"/>
          <w:numId w:val="2"/>
        </w:numPr>
        <w:jc w:val="both"/>
        <w:rPr>
          <w:rFonts w:ascii="Arial Narrow" w:hAnsi="Arial Narrow" w:cstheme="minorHAnsi"/>
          <w:sz w:val="22"/>
          <w:szCs w:val="22"/>
        </w:rPr>
      </w:pPr>
      <w:r w:rsidRPr="008902CD">
        <w:rPr>
          <w:rFonts w:ascii="Arial Narrow" w:hAnsi="Arial Narrow" w:cstheme="minorHAnsi"/>
          <w:sz w:val="22"/>
          <w:szCs w:val="22"/>
        </w:rPr>
        <w:t>Detailplaneeringuga kavandatava ehitusõiguse realiseerimiseks vajaliku krundivälise taristu (avalikud teed ja sellega seonduvad rajatised) rajamise kulud detailplaneeringug</w:t>
      </w:r>
      <w:r>
        <w:rPr>
          <w:rFonts w:ascii="Arial Narrow" w:hAnsi="Arial Narrow" w:cstheme="minorHAnsi"/>
          <w:sz w:val="22"/>
          <w:szCs w:val="22"/>
        </w:rPr>
        <w:t>a määratavates mahtudes kannab planeeringust huvitatud isik</w:t>
      </w:r>
      <w:r w:rsidRPr="008902CD">
        <w:rPr>
          <w:rFonts w:ascii="Arial Narrow" w:hAnsi="Arial Narrow" w:cstheme="minorHAnsi"/>
          <w:sz w:val="22"/>
          <w:szCs w:val="22"/>
        </w:rPr>
        <w:t>. Planeeringu kehtestamise eelduseks on vastavasi</w:t>
      </w:r>
      <w:r>
        <w:rPr>
          <w:rFonts w:ascii="Arial Narrow" w:hAnsi="Arial Narrow" w:cstheme="minorHAnsi"/>
          <w:sz w:val="22"/>
          <w:szCs w:val="22"/>
        </w:rPr>
        <w:t>sulise halduslepingu sõlmimine.</w:t>
      </w:r>
    </w:p>
    <w:p w:rsidR="008902CD" w:rsidRDefault="008902CD" w:rsidP="008902CD">
      <w:pPr>
        <w:pStyle w:val="ListParagraph"/>
        <w:numPr>
          <w:ilvl w:val="2"/>
          <w:numId w:val="2"/>
        </w:numPr>
        <w:jc w:val="both"/>
        <w:rPr>
          <w:rFonts w:ascii="Arial Narrow" w:hAnsi="Arial Narrow" w:cstheme="minorHAnsi"/>
          <w:sz w:val="22"/>
          <w:szCs w:val="22"/>
        </w:rPr>
      </w:pPr>
      <w:r>
        <w:rPr>
          <w:rFonts w:ascii="Arial Narrow" w:hAnsi="Arial Narrow" w:cstheme="minorHAnsi"/>
          <w:sz w:val="22"/>
          <w:szCs w:val="22"/>
        </w:rPr>
        <w:t xml:space="preserve">Planeeringualal asuv kohalik </w:t>
      </w:r>
      <w:proofErr w:type="spellStart"/>
      <w:r>
        <w:rPr>
          <w:rFonts w:ascii="Arial Narrow" w:hAnsi="Arial Narrow" w:cstheme="minorHAnsi"/>
          <w:sz w:val="22"/>
          <w:szCs w:val="22"/>
        </w:rPr>
        <w:t>Sirguvälja</w:t>
      </w:r>
      <w:proofErr w:type="spellEnd"/>
      <w:r>
        <w:rPr>
          <w:rFonts w:ascii="Arial Narrow" w:hAnsi="Arial Narrow" w:cstheme="minorHAnsi"/>
          <w:sz w:val="22"/>
          <w:szCs w:val="22"/>
        </w:rPr>
        <w:t xml:space="preserve"> tee krunditakse välja eraldi transpordimaa krundiks ja antakse tasuta vallale üle. </w:t>
      </w:r>
      <w:r w:rsidRPr="008902CD">
        <w:rPr>
          <w:rFonts w:ascii="Arial Narrow" w:hAnsi="Arial Narrow" w:cstheme="minorHAnsi"/>
          <w:sz w:val="22"/>
          <w:szCs w:val="22"/>
        </w:rPr>
        <w:t xml:space="preserve">Planeeringualale ei väljastata ehituslubasid hoonetele enne </w:t>
      </w:r>
      <w:proofErr w:type="spellStart"/>
      <w:r w:rsidRPr="008902CD">
        <w:rPr>
          <w:rFonts w:ascii="Arial Narrow" w:hAnsi="Arial Narrow" w:cstheme="minorHAnsi"/>
          <w:sz w:val="22"/>
          <w:szCs w:val="22"/>
        </w:rPr>
        <w:t>Sirguvälja</w:t>
      </w:r>
      <w:proofErr w:type="spellEnd"/>
      <w:r w:rsidRPr="008902CD">
        <w:rPr>
          <w:rFonts w:ascii="Arial Narrow" w:hAnsi="Arial Narrow" w:cstheme="minorHAnsi"/>
          <w:sz w:val="22"/>
          <w:szCs w:val="22"/>
        </w:rPr>
        <w:t xml:space="preserve"> tee üleandmist vallale. </w:t>
      </w:r>
    </w:p>
    <w:p w:rsidR="008902CD" w:rsidRPr="008902CD" w:rsidRDefault="008902CD" w:rsidP="008902CD">
      <w:pPr>
        <w:pStyle w:val="ListParagraph"/>
        <w:numPr>
          <w:ilvl w:val="2"/>
          <w:numId w:val="2"/>
        </w:numPr>
        <w:jc w:val="both"/>
        <w:rPr>
          <w:rFonts w:ascii="Arial Narrow" w:hAnsi="Arial Narrow" w:cstheme="minorHAnsi"/>
          <w:sz w:val="22"/>
          <w:szCs w:val="22"/>
        </w:rPr>
      </w:pPr>
      <w:r w:rsidRPr="008902CD">
        <w:rPr>
          <w:rFonts w:ascii="Arial Narrow" w:hAnsi="Arial Narrow" w:cstheme="minorHAnsi"/>
          <w:sz w:val="22"/>
          <w:szCs w:val="22"/>
        </w:rPr>
        <w:t xml:space="preserve">Detailplaneeringu kehtestamise eelduseks on </w:t>
      </w:r>
      <w:proofErr w:type="spellStart"/>
      <w:r w:rsidRPr="008902CD">
        <w:rPr>
          <w:rFonts w:ascii="Arial Narrow" w:hAnsi="Arial Narrow" w:cstheme="minorHAnsi"/>
          <w:sz w:val="22"/>
          <w:szCs w:val="22"/>
        </w:rPr>
        <w:t>Sirguvälja</w:t>
      </w:r>
      <w:proofErr w:type="spellEnd"/>
      <w:r w:rsidRPr="008902CD">
        <w:rPr>
          <w:rFonts w:ascii="Arial Narrow" w:hAnsi="Arial Narrow" w:cstheme="minorHAnsi"/>
          <w:sz w:val="22"/>
          <w:szCs w:val="22"/>
        </w:rPr>
        <w:t xml:space="preserve"> tee avalikku kasutusse määramine Kasepõllu (43201:002:0037)  kinnistul.</w:t>
      </w:r>
    </w:p>
    <w:p w:rsidR="000A561C" w:rsidRPr="00155038" w:rsidRDefault="000A561C" w:rsidP="000A561C">
      <w:pPr>
        <w:numPr>
          <w:ilvl w:val="1"/>
          <w:numId w:val="2"/>
        </w:numPr>
        <w:jc w:val="both"/>
        <w:rPr>
          <w:rFonts w:ascii="Arial Narrow" w:hAnsi="Arial Narrow" w:cstheme="minorHAnsi"/>
          <w:sz w:val="22"/>
          <w:szCs w:val="22"/>
          <w:u w:val="single"/>
        </w:rPr>
      </w:pPr>
      <w:r w:rsidRPr="00155038">
        <w:rPr>
          <w:rFonts w:ascii="Arial Narrow" w:hAnsi="Arial Narrow" w:cstheme="minorHAnsi"/>
          <w:sz w:val="22"/>
          <w:szCs w:val="22"/>
          <w:u w:val="single"/>
        </w:rPr>
        <w:t>Detailplaneeringu koosseisus esitatavad joonised</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Situatsiooni skeem, M 1:5000;</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 xml:space="preserve">Olemasolev olukord vastavalt p. </w:t>
      </w:r>
      <w:r w:rsidR="00767625" w:rsidRPr="00155038">
        <w:rPr>
          <w:rFonts w:ascii="Arial Narrow" w:hAnsi="Arial Narrow" w:cstheme="minorHAnsi"/>
          <w:sz w:val="22"/>
          <w:szCs w:val="22"/>
        </w:rPr>
        <w:t>6</w:t>
      </w:r>
      <w:r w:rsidRPr="00155038">
        <w:rPr>
          <w:rFonts w:ascii="Arial Narrow" w:hAnsi="Arial Narrow" w:cstheme="minorHAnsi"/>
          <w:sz w:val="22"/>
          <w:szCs w:val="22"/>
        </w:rPr>
        <w:t>.2, M 1:500;</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Planeeringuala mõjuala funktsionaalsete ja ehitusl</w:t>
      </w:r>
      <w:r w:rsidR="00767625" w:rsidRPr="00155038">
        <w:rPr>
          <w:rFonts w:ascii="Arial Narrow" w:hAnsi="Arial Narrow" w:cstheme="minorHAnsi"/>
          <w:sz w:val="22"/>
          <w:szCs w:val="22"/>
        </w:rPr>
        <w:t>ike seoste joonis vastavalt p. 6</w:t>
      </w:r>
      <w:r w:rsidRPr="00155038">
        <w:rPr>
          <w:rFonts w:ascii="Arial Narrow" w:hAnsi="Arial Narrow" w:cstheme="minorHAnsi"/>
          <w:sz w:val="22"/>
          <w:szCs w:val="22"/>
        </w:rPr>
        <w:t>.3, M 1: 2000;</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 xml:space="preserve">Põhijoonis vastavalt p. </w:t>
      </w:r>
      <w:r w:rsidR="00767625" w:rsidRPr="00155038">
        <w:rPr>
          <w:rFonts w:ascii="Arial Narrow" w:hAnsi="Arial Narrow" w:cstheme="minorHAnsi"/>
          <w:sz w:val="22"/>
          <w:szCs w:val="22"/>
        </w:rPr>
        <w:t>6.5</w:t>
      </w:r>
      <w:r w:rsidRPr="00155038">
        <w:rPr>
          <w:rFonts w:ascii="Arial Narrow" w:hAnsi="Arial Narrow" w:cstheme="minorHAnsi"/>
          <w:sz w:val="22"/>
          <w:szCs w:val="22"/>
        </w:rPr>
        <w:t xml:space="preserve">- </w:t>
      </w:r>
      <w:r w:rsidR="00767625" w:rsidRPr="00155038">
        <w:rPr>
          <w:rFonts w:ascii="Arial Narrow" w:hAnsi="Arial Narrow" w:cstheme="minorHAnsi"/>
          <w:sz w:val="22"/>
          <w:szCs w:val="22"/>
        </w:rPr>
        <w:t>6</w:t>
      </w:r>
      <w:r w:rsidRPr="00155038">
        <w:rPr>
          <w:rFonts w:ascii="Arial Narrow" w:hAnsi="Arial Narrow" w:cstheme="minorHAnsi"/>
          <w:sz w:val="22"/>
          <w:szCs w:val="22"/>
        </w:rPr>
        <w:t>.11, M 1: 500;</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Planeeritud maakasut</w:t>
      </w:r>
      <w:r w:rsidR="00767625" w:rsidRPr="00155038">
        <w:rPr>
          <w:rFonts w:ascii="Arial Narrow" w:hAnsi="Arial Narrow" w:cstheme="minorHAnsi"/>
          <w:sz w:val="22"/>
          <w:szCs w:val="22"/>
        </w:rPr>
        <w:t>us ja kitsendused vastavalt p. 6</w:t>
      </w:r>
      <w:r w:rsidRPr="00155038">
        <w:rPr>
          <w:rFonts w:ascii="Arial Narrow" w:hAnsi="Arial Narrow" w:cstheme="minorHAnsi"/>
          <w:sz w:val="22"/>
          <w:szCs w:val="22"/>
        </w:rPr>
        <w:t>.</w:t>
      </w:r>
      <w:r w:rsidR="00767625" w:rsidRPr="00155038">
        <w:rPr>
          <w:rFonts w:ascii="Arial Narrow" w:hAnsi="Arial Narrow" w:cstheme="minorHAnsi"/>
          <w:sz w:val="22"/>
          <w:szCs w:val="22"/>
        </w:rPr>
        <w:t>5-6</w:t>
      </w:r>
      <w:r w:rsidRPr="00155038">
        <w:rPr>
          <w:rFonts w:ascii="Arial Narrow" w:hAnsi="Arial Narrow" w:cstheme="minorHAnsi"/>
          <w:sz w:val="22"/>
          <w:szCs w:val="22"/>
        </w:rPr>
        <w:t xml:space="preserve">.6, </w:t>
      </w:r>
      <w:r w:rsidR="00767625" w:rsidRPr="00155038">
        <w:rPr>
          <w:rFonts w:ascii="Arial Narrow" w:hAnsi="Arial Narrow" w:cstheme="minorHAnsi"/>
          <w:sz w:val="22"/>
          <w:szCs w:val="22"/>
        </w:rPr>
        <w:t>6.12-6</w:t>
      </w:r>
      <w:r w:rsidRPr="00155038">
        <w:rPr>
          <w:rFonts w:ascii="Arial Narrow" w:hAnsi="Arial Narrow" w:cstheme="minorHAnsi"/>
          <w:sz w:val="22"/>
          <w:szCs w:val="22"/>
        </w:rPr>
        <w:t>.14, M 1: 500;</w:t>
      </w:r>
    </w:p>
    <w:p w:rsidR="000A561C" w:rsidRPr="00155038" w:rsidRDefault="000A561C" w:rsidP="000A561C">
      <w:pPr>
        <w:numPr>
          <w:ilvl w:val="2"/>
          <w:numId w:val="2"/>
        </w:numPr>
        <w:jc w:val="both"/>
        <w:rPr>
          <w:rFonts w:ascii="Arial Narrow" w:hAnsi="Arial Narrow" w:cstheme="minorHAnsi"/>
          <w:sz w:val="22"/>
          <w:szCs w:val="22"/>
        </w:rPr>
      </w:pPr>
      <w:r w:rsidRPr="00155038">
        <w:rPr>
          <w:rFonts w:ascii="Arial Narrow" w:hAnsi="Arial Narrow" w:cstheme="minorHAnsi"/>
          <w:sz w:val="22"/>
          <w:szCs w:val="22"/>
        </w:rPr>
        <w:t>Tehnov</w:t>
      </w:r>
      <w:r w:rsidR="00767625" w:rsidRPr="00155038">
        <w:rPr>
          <w:rFonts w:ascii="Arial Narrow" w:hAnsi="Arial Narrow" w:cstheme="minorHAnsi"/>
          <w:sz w:val="22"/>
          <w:szCs w:val="22"/>
        </w:rPr>
        <w:t>õrkude planeering vastavalt p. 6</w:t>
      </w:r>
      <w:r w:rsidRPr="00155038">
        <w:rPr>
          <w:rFonts w:ascii="Arial Narrow" w:hAnsi="Arial Narrow" w:cstheme="minorHAnsi"/>
          <w:sz w:val="22"/>
          <w:szCs w:val="22"/>
        </w:rPr>
        <w:t>.12., M 1: 500.</w:t>
      </w:r>
    </w:p>
    <w:p w:rsidR="000A561C" w:rsidRPr="00155038" w:rsidRDefault="000A561C" w:rsidP="000A561C">
      <w:pPr>
        <w:ind w:left="360"/>
        <w:jc w:val="both"/>
        <w:rPr>
          <w:rFonts w:ascii="Arial Narrow" w:hAnsi="Arial Narrow" w:cstheme="minorHAnsi"/>
          <w:sz w:val="22"/>
          <w:szCs w:val="22"/>
        </w:rPr>
      </w:pPr>
    </w:p>
    <w:p w:rsidR="000A561C" w:rsidRPr="00155038" w:rsidRDefault="000A561C" w:rsidP="004E36A0">
      <w:pPr>
        <w:ind w:left="360"/>
        <w:jc w:val="both"/>
        <w:rPr>
          <w:rFonts w:ascii="Arial Narrow" w:hAnsi="Arial Narrow" w:cstheme="minorHAnsi"/>
          <w:bCs/>
          <w:sz w:val="22"/>
          <w:szCs w:val="22"/>
        </w:rPr>
      </w:pPr>
      <w:r w:rsidRPr="00155038">
        <w:rPr>
          <w:rFonts w:ascii="Arial Narrow" w:hAnsi="Arial Narrow" w:cstheme="minorHAnsi"/>
          <w:sz w:val="22"/>
          <w:szCs w:val="22"/>
        </w:rPr>
        <w:t xml:space="preserve">Mõõtkavad võivad </w:t>
      </w:r>
      <w:r w:rsidRPr="00155038">
        <w:rPr>
          <w:rFonts w:ascii="Arial Narrow" w:hAnsi="Arial Narrow" w:cstheme="minorHAnsi"/>
          <w:bCs/>
          <w:sz w:val="22"/>
          <w:szCs w:val="22"/>
        </w:rPr>
        <w:t>erineda nõutust tingimusel, et joonised oleks loetavad.</w:t>
      </w:r>
    </w:p>
    <w:p w:rsidR="000A561C" w:rsidRPr="00155038" w:rsidRDefault="000A561C" w:rsidP="000A561C">
      <w:pPr>
        <w:numPr>
          <w:ilvl w:val="0"/>
          <w:numId w:val="2"/>
        </w:numPr>
        <w:spacing w:before="100" w:beforeAutospacing="1"/>
        <w:jc w:val="both"/>
        <w:rPr>
          <w:rFonts w:ascii="Arial Narrow" w:hAnsi="Arial Narrow" w:cstheme="minorHAnsi"/>
          <w:b/>
          <w:sz w:val="22"/>
          <w:szCs w:val="22"/>
        </w:rPr>
      </w:pPr>
      <w:r w:rsidRPr="00155038">
        <w:rPr>
          <w:rFonts w:ascii="Arial Narrow" w:hAnsi="Arial Narrow" w:cstheme="minorHAnsi"/>
          <w:b/>
          <w:sz w:val="22"/>
          <w:szCs w:val="22"/>
        </w:rPr>
        <w:t>Koostöö ja kaasamine planeeringu koostamisel</w:t>
      </w:r>
    </w:p>
    <w:p w:rsidR="008902CD" w:rsidRDefault="000A561C" w:rsidP="008902CD">
      <w:pPr>
        <w:pStyle w:val="Kehatekst3"/>
        <w:spacing w:after="0"/>
        <w:jc w:val="both"/>
        <w:rPr>
          <w:rFonts w:ascii="Arial Narrow" w:hAnsi="Arial Narrow" w:cstheme="minorHAnsi"/>
          <w:sz w:val="22"/>
          <w:szCs w:val="22"/>
          <w:lang w:val="et-EE"/>
        </w:rPr>
      </w:pPr>
      <w:r w:rsidRPr="00155038">
        <w:rPr>
          <w:rFonts w:ascii="Arial Narrow" w:hAnsi="Arial Narrow" w:cstheme="minorHAnsi"/>
          <w:sz w:val="22"/>
          <w:szCs w:val="22"/>
          <w:lang w:val="et-EE"/>
        </w:rPr>
        <w:t xml:space="preserve">Detailplaneering kooskõlastatakse valitsusasutustega, kelle valitsemisalas olevaid küsimusi detailplaneering käsitleb: Päästeamet, Põllumajandusamet, </w:t>
      </w:r>
      <w:r w:rsidR="005F3ED2" w:rsidRPr="00155038">
        <w:rPr>
          <w:rFonts w:ascii="Arial Narrow" w:hAnsi="Arial Narrow" w:cstheme="minorHAnsi"/>
          <w:sz w:val="22"/>
          <w:szCs w:val="22"/>
          <w:lang w:val="et-EE"/>
        </w:rPr>
        <w:t>Kaitseministeerium.</w:t>
      </w:r>
    </w:p>
    <w:p w:rsidR="000A561C" w:rsidRPr="00155038" w:rsidRDefault="000A561C" w:rsidP="008902CD">
      <w:pPr>
        <w:pStyle w:val="Kehatekst3"/>
        <w:spacing w:after="0"/>
        <w:jc w:val="both"/>
        <w:rPr>
          <w:rFonts w:ascii="Arial Narrow" w:hAnsi="Arial Narrow" w:cstheme="minorHAnsi"/>
          <w:sz w:val="22"/>
          <w:szCs w:val="22"/>
          <w:lang w:val="et-EE"/>
        </w:rPr>
      </w:pPr>
      <w:r w:rsidRPr="00155038">
        <w:rPr>
          <w:rFonts w:ascii="Arial Narrow" w:hAnsi="Arial Narrow" w:cstheme="minorHAnsi"/>
          <w:sz w:val="22"/>
          <w:szCs w:val="22"/>
          <w:lang w:val="et-EE"/>
        </w:rPr>
        <w:lastRenderedPageBreak/>
        <w:t>Planeeringu koostaja kaasab planeeringu koostamisse planeeritava maa-ala kinnisasjade omanikud, õiguslikul alusel maakasutajad, elanikud, naabrid ja teised huvitatud isikud ning teeb koostööd maa-ala olemasolevate või kavandatavate tehnovõrkude omanikega või valdajatega.</w:t>
      </w:r>
    </w:p>
    <w:p w:rsidR="005F3ED2" w:rsidRPr="00155038" w:rsidRDefault="005F3ED2" w:rsidP="008902CD">
      <w:pPr>
        <w:pStyle w:val="Kehatekst3"/>
        <w:spacing w:after="0"/>
        <w:jc w:val="both"/>
        <w:rPr>
          <w:rFonts w:ascii="Arial Narrow" w:hAnsi="Arial Narrow" w:cstheme="minorHAnsi"/>
          <w:sz w:val="22"/>
          <w:szCs w:val="22"/>
          <w:lang w:val="et-EE"/>
        </w:rPr>
      </w:pPr>
      <w:r w:rsidRPr="00155038">
        <w:rPr>
          <w:rFonts w:ascii="Arial Narrow" w:hAnsi="Arial Narrow" w:cstheme="minorHAnsi"/>
          <w:sz w:val="22"/>
          <w:szCs w:val="22"/>
          <w:lang w:val="et-EE"/>
        </w:rPr>
        <w:t>Lisaks tuleb detailplaneeringu koostamisse kaasata Rahandusministeeriumi poolt täiendavalt määratud isikud ja asutused.</w:t>
      </w:r>
      <w:r w:rsidR="005F7EB7" w:rsidRPr="005F7EB7">
        <w:t xml:space="preserve"> </w:t>
      </w:r>
      <w:r w:rsidR="005F7EB7" w:rsidRPr="005F7EB7">
        <w:rPr>
          <w:rFonts w:ascii="Arial Narrow" w:hAnsi="Arial Narrow" w:cstheme="minorHAnsi"/>
          <w:color w:val="FF0000"/>
          <w:sz w:val="22"/>
          <w:szCs w:val="22"/>
          <w:lang w:val="et-EE"/>
        </w:rPr>
        <w:t>Rahandusministeerium määrab täiendavate koostöötegijate ja kaasatavate vajaduse enne detailplaneeringu eskiislahenduse avalikku väljapanekut.</w:t>
      </w:r>
    </w:p>
    <w:p w:rsidR="000A561C" w:rsidRPr="00155038" w:rsidRDefault="000A561C" w:rsidP="008902CD">
      <w:pPr>
        <w:pStyle w:val="Kehatekst3"/>
        <w:spacing w:after="0"/>
        <w:jc w:val="both"/>
        <w:rPr>
          <w:rFonts w:ascii="Arial Narrow" w:hAnsi="Arial Narrow" w:cstheme="minorHAnsi"/>
          <w:sz w:val="22"/>
          <w:szCs w:val="22"/>
          <w:lang w:val="et-EE"/>
        </w:rPr>
      </w:pPr>
      <w:r w:rsidRPr="00155038">
        <w:rPr>
          <w:rFonts w:ascii="Arial Narrow" w:hAnsi="Arial Narrow" w:cstheme="minorHAnsi"/>
          <w:sz w:val="22"/>
          <w:szCs w:val="22"/>
          <w:lang w:val="et-EE"/>
        </w:rPr>
        <w:t xml:space="preserve">Planeeringu </w:t>
      </w:r>
      <w:proofErr w:type="spellStart"/>
      <w:r w:rsidRPr="00155038">
        <w:rPr>
          <w:rFonts w:ascii="Arial Narrow" w:hAnsi="Arial Narrow" w:cstheme="minorHAnsi"/>
          <w:sz w:val="22"/>
          <w:szCs w:val="22"/>
          <w:lang w:val="et-EE"/>
        </w:rPr>
        <w:t>tekstilises</w:t>
      </w:r>
      <w:proofErr w:type="spellEnd"/>
      <w:r w:rsidRPr="00155038">
        <w:rPr>
          <w:rFonts w:ascii="Arial Narrow" w:hAnsi="Arial Narrow" w:cstheme="minorHAnsi"/>
          <w:sz w:val="22"/>
          <w:szCs w:val="22"/>
          <w:lang w:val="et-EE"/>
        </w:rPr>
        <w:t xml:space="preserve"> osas esitada kooskõlastuste/koostöö kokkuvõte, kus on näidatud, millisel joonisel/leheküljel kooskõlastus asub, kooskõlastatava instantsi nimi ja kooskõlastuse kuupäev, kehtivusaeg, märkused ning kooskõlastaja nimi ja ametinimi. </w:t>
      </w:r>
    </w:p>
    <w:p w:rsidR="000A561C" w:rsidRPr="00155038" w:rsidRDefault="000A561C" w:rsidP="000A561C">
      <w:pPr>
        <w:jc w:val="both"/>
        <w:rPr>
          <w:rFonts w:ascii="Arial Narrow" w:hAnsi="Arial Narrow" w:cstheme="minorHAnsi"/>
          <w:sz w:val="22"/>
          <w:szCs w:val="22"/>
        </w:rPr>
      </w:pPr>
    </w:p>
    <w:p w:rsidR="000A561C" w:rsidRPr="00155038" w:rsidRDefault="000A561C" w:rsidP="000A561C">
      <w:pPr>
        <w:numPr>
          <w:ilvl w:val="0"/>
          <w:numId w:val="2"/>
        </w:numPr>
        <w:jc w:val="both"/>
        <w:rPr>
          <w:rFonts w:ascii="Arial Narrow" w:hAnsi="Arial Narrow" w:cstheme="minorHAnsi"/>
          <w:b/>
          <w:sz w:val="22"/>
          <w:szCs w:val="22"/>
        </w:rPr>
      </w:pPr>
      <w:r w:rsidRPr="00155038">
        <w:rPr>
          <w:rFonts w:ascii="Arial Narrow" w:hAnsi="Arial Narrow" w:cstheme="minorHAnsi"/>
          <w:b/>
          <w:sz w:val="22"/>
          <w:szCs w:val="22"/>
        </w:rPr>
        <w:t>Detailplaneeringu vormistamine ja esitamine</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 xml:space="preserve">Detailplaneering vormistada Siseministeeriumi poolt välja antud juhendmaterjali „Ruumilise planeerimise leppemärgid 2013” alusel (kättesaadav: https://www.siseministeerium.ee/ruumilise-planeerimise-leppemargid-2013/.) </w:t>
      </w:r>
    </w:p>
    <w:p w:rsidR="000A561C" w:rsidRPr="00155038" w:rsidRDefault="000A561C" w:rsidP="000A561C">
      <w:pPr>
        <w:jc w:val="both"/>
        <w:rPr>
          <w:rFonts w:ascii="Arial Narrow" w:hAnsi="Arial Narrow" w:cstheme="minorHAnsi"/>
          <w:sz w:val="22"/>
          <w:szCs w:val="22"/>
        </w:rPr>
      </w:pPr>
      <w:r w:rsidRPr="00155038">
        <w:rPr>
          <w:rFonts w:ascii="Arial Narrow" w:hAnsi="Arial Narrow" w:cstheme="minorHAnsi"/>
          <w:sz w:val="22"/>
          <w:szCs w:val="22"/>
        </w:rPr>
        <w:t>Detailplaneeringu vallale esitamine:</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rPr>
        <w:t xml:space="preserve">DP eelnõu (eskiis) esitatakse põhilahenduse läbivaatamiseks ja lähteseisukohtadele vastavuse kontrollimiseks ja avalikustamiseks paberkandjal (üks (1) eksemplari) ja digitaalselt (üks (1) eksemplar, formaat </w:t>
      </w:r>
      <w:proofErr w:type="spellStart"/>
      <w:r w:rsidRPr="00155038">
        <w:rPr>
          <w:rFonts w:ascii="Arial Narrow" w:hAnsi="Arial Narrow" w:cstheme="minorHAnsi"/>
          <w:sz w:val="22"/>
          <w:szCs w:val="22"/>
        </w:rPr>
        <w:t>pdf</w:t>
      </w:r>
      <w:proofErr w:type="spellEnd"/>
      <w:r w:rsidRPr="00155038">
        <w:rPr>
          <w:rFonts w:ascii="Arial Narrow" w:hAnsi="Arial Narrow" w:cstheme="minorHAnsi"/>
          <w:sz w:val="22"/>
          <w:szCs w:val="22"/>
        </w:rPr>
        <w:t xml:space="preserve"> ja </w:t>
      </w:r>
      <w:proofErr w:type="spellStart"/>
      <w:r w:rsidRPr="00155038">
        <w:rPr>
          <w:rFonts w:ascii="Arial Narrow" w:hAnsi="Arial Narrow" w:cstheme="minorHAnsi"/>
          <w:sz w:val="22"/>
          <w:szCs w:val="22"/>
        </w:rPr>
        <w:t>dgn</w:t>
      </w:r>
      <w:proofErr w:type="spellEnd"/>
      <w:r w:rsidRPr="00155038">
        <w:rPr>
          <w:rFonts w:ascii="Arial Narrow" w:hAnsi="Arial Narrow" w:cstheme="minorHAnsi"/>
          <w:sz w:val="22"/>
          <w:szCs w:val="22"/>
        </w:rPr>
        <w:t xml:space="preserve"> või </w:t>
      </w:r>
      <w:proofErr w:type="spellStart"/>
      <w:r w:rsidRPr="00155038">
        <w:rPr>
          <w:rFonts w:ascii="Arial Narrow" w:hAnsi="Arial Narrow" w:cstheme="minorHAnsi"/>
          <w:sz w:val="22"/>
          <w:szCs w:val="22"/>
        </w:rPr>
        <w:t>dwg</w:t>
      </w:r>
      <w:proofErr w:type="spellEnd"/>
      <w:r w:rsidRPr="00155038">
        <w:rPr>
          <w:rFonts w:ascii="Arial Narrow" w:hAnsi="Arial Narrow" w:cstheme="minorHAnsi"/>
          <w:sz w:val="22"/>
          <w:szCs w:val="22"/>
        </w:rPr>
        <w:t>*);</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rPr>
        <w:t>DP eelnõu planeeringu koostöö ja kooskõlasta</w:t>
      </w:r>
      <w:r w:rsidR="004E36A0" w:rsidRPr="00155038">
        <w:rPr>
          <w:rFonts w:ascii="Arial Narrow" w:hAnsi="Arial Narrow" w:cstheme="minorHAnsi"/>
          <w:sz w:val="22"/>
          <w:szCs w:val="22"/>
        </w:rPr>
        <w:t>mise korraldamiseks esitatakse v</w:t>
      </w:r>
      <w:r w:rsidRPr="00155038">
        <w:rPr>
          <w:rFonts w:ascii="Arial Narrow" w:hAnsi="Arial Narrow" w:cstheme="minorHAnsi"/>
          <w:sz w:val="22"/>
          <w:szCs w:val="22"/>
        </w:rPr>
        <w:t xml:space="preserve">allavalitsusele paberkandjal (üks (1) eksemplari) ja digitaalselt (üks (1) eksemplar, formaat </w:t>
      </w:r>
      <w:proofErr w:type="spellStart"/>
      <w:r w:rsidRPr="00155038">
        <w:rPr>
          <w:rFonts w:ascii="Arial Narrow" w:hAnsi="Arial Narrow" w:cstheme="minorHAnsi"/>
          <w:sz w:val="22"/>
          <w:szCs w:val="22"/>
        </w:rPr>
        <w:t>pdf</w:t>
      </w:r>
      <w:proofErr w:type="spellEnd"/>
      <w:r w:rsidRPr="00155038">
        <w:rPr>
          <w:rFonts w:ascii="Arial Narrow" w:hAnsi="Arial Narrow" w:cstheme="minorHAnsi"/>
          <w:sz w:val="22"/>
          <w:szCs w:val="22"/>
        </w:rPr>
        <w:t xml:space="preserve"> ja </w:t>
      </w:r>
      <w:proofErr w:type="spellStart"/>
      <w:r w:rsidRPr="00155038">
        <w:rPr>
          <w:rFonts w:ascii="Arial Narrow" w:hAnsi="Arial Narrow" w:cstheme="minorHAnsi"/>
          <w:sz w:val="22"/>
          <w:szCs w:val="22"/>
        </w:rPr>
        <w:t>dgn</w:t>
      </w:r>
      <w:proofErr w:type="spellEnd"/>
      <w:r w:rsidRPr="00155038">
        <w:rPr>
          <w:rFonts w:ascii="Arial Narrow" w:hAnsi="Arial Narrow" w:cstheme="minorHAnsi"/>
          <w:sz w:val="22"/>
          <w:szCs w:val="22"/>
        </w:rPr>
        <w:t xml:space="preserve"> või </w:t>
      </w:r>
      <w:proofErr w:type="spellStart"/>
      <w:r w:rsidRPr="00155038">
        <w:rPr>
          <w:rFonts w:ascii="Arial Narrow" w:hAnsi="Arial Narrow" w:cstheme="minorHAnsi"/>
          <w:sz w:val="22"/>
          <w:szCs w:val="22"/>
        </w:rPr>
        <w:t>dwg</w:t>
      </w:r>
      <w:proofErr w:type="spellEnd"/>
      <w:r w:rsidRPr="00155038">
        <w:rPr>
          <w:rFonts w:ascii="Arial Narrow" w:hAnsi="Arial Narrow" w:cstheme="minorHAnsi"/>
          <w:sz w:val="22"/>
          <w:szCs w:val="22"/>
        </w:rPr>
        <w:t>*);</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rPr>
        <w:t>DP eelnõu</w:t>
      </w:r>
      <w:r w:rsidRPr="00155038">
        <w:rPr>
          <w:rFonts w:ascii="Arial Narrow" w:hAnsi="Arial Narrow" w:cstheme="minorHAnsi"/>
          <w:sz w:val="22"/>
          <w:szCs w:val="22"/>
          <w:shd w:val="clear" w:color="auto" w:fill="FFFFFF"/>
        </w:rPr>
        <w:t xml:space="preserve"> esitatakse </w:t>
      </w:r>
      <w:r w:rsidRPr="00155038">
        <w:rPr>
          <w:rFonts w:ascii="Arial Narrow" w:hAnsi="Arial Narrow" w:cstheme="minorHAnsi"/>
          <w:sz w:val="22"/>
          <w:szCs w:val="22"/>
        </w:rPr>
        <w:t>planeeringu vastuvõtmise ja</w:t>
      </w:r>
      <w:r w:rsidR="004E36A0" w:rsidRPr="00155038">
        <w:rPr>
          <w:rFonts w:ascii="Arial Narrow" w:hAnsi="Arial Narrow" w:cstheme="minorHAnsi"/>
          <w:sz w:val="22"/>
          <w:szCs w:val="22"/>
        </w:rPr>
        <w:t xml:space="preserve"> avalikustamise korraldamiseks v</w:t>
      </w:r>
      <w:r w:rsidRPr="00155038">
        <w:rPr>
          <w:rFonts w:ascii="Arial Narrow" w:hAnsi="Arial Narrow" w:cstheme="minorHAnsi"/>
          <w:sz w:val="22"/>
          <w:szCs w:val="22"/>
        </w:rPr>
        <w:t>al</w:t>
      </w:r>
      <w:r w:rsidR="004E36A0" w:rsidRPr="00155038">
        <w:rPr>
          <w:rFonts w:ascii="Arial Narrow" w:hAnsi="Arial Narrow" w:cstheme="minorHAnsi"/>
          <w:sz w:val="22"/>
          <w:szCs w:val="22"/>
        </w:rPr>
        <w:t>lavalitsusele paberkandjal (üks (1) eksemplar</w:t>
      </w:r>
      <w:r w:rsidRPr="00155038">
        <w:rPr>
          <w:rFonts w:ascii="Arial Narrow" w:hAnsi="Arial Narrow" w:cstheme="minorHAnsi"/>
          <w:sz w:val="22"/>
          <w:szCs w:val="22"/>
        </w:rPr>
        <w:t xml:space="preserve">) ja digitaalselt (üks (1) eksemplar, formaat </w:t>
      </w:r>
      <w:proofErr w:type="spellStart"/>
      <w:r w:rsidRPr="00155038">
        <w:rPr>
          <w:rFonts w:ascii="Arial Narrow" w:hAnsi="Arial Narrow" w:cstheme="minorHAnsi"/>
          <w:sz w:val="22"/>
          <w:szCs w:val="22"/>
        </w:rPr>
        <w:t>pdf</w:t>
      </w:r>
      <w:proofErr w:type="spellEnd"/>
      <w:r w:rsidRPr="00155038">
        <w:rPr>
          <w:rFonts w:ascii="Arial Narrow" w:hAnsi="Arial Narrow" w:cstheme="minorHAnsi"/>
          <w:sz w:val="22"/>
          <w:szCs w:val="22"/>
        </w:rPr>
        <w:t xml:space="preserve"> ja </w:t>
      </w:r>
      <w:proofErr w:type="spellStart"/>
      <w:r w:rsidRPr="00155038">
        <w:rPr>
          <w:rFonts w:ascii="Arial Narrow" w:hAnsi="Arial Narrow" w:cstheme="minorHAnsi"/>
          <w:sz w:val="22"/>
          <w:szCs w:val="22"/>
        </w:rPr>
        <w:t>dgn</w:t>
      </w:r>
      <w:proofErr w:type="spellEnd"/>
      <w:r w:rsidRPr="00155038">
        <w:rPr>
          <w:rFonts w:ascii="Arial Narrow" w:hAnsi="Arial Narrow" w:cstheme="minorHAnsi"/>
          <w:sz w:val="22"/>
          <w:szCs w:val="22"/>
        </w:rPr>
        <w:t xml:space="preserve"> või </w:t>
      </w:r>
      <w:proofErr w:type="spellStart"/>
      <w:r w:rsidRPr="00155038">
        <w:rPr>
          <w:rFonts w:ascii="Arial Narrow" w:hAnsi="Arial Narrow" w:cstheme="minorHAnsi"/>
          <w:sz w:val="22"/>
          <w:szCs w:val="22"/>
        </w:rPr>
        <w:t>dwg</w:t>
      </w:r>
      <w:proofErr w:type="spellEnd"/>
      <w:r w:rsidRPr="00155038">
        <w:rPr>
          <w:rFonts w:ascii="Arial Narrow" w:hAnsi="Arial Narrow" w:cstheme="minorHAnsi"/>
          <w:sz w:val="22"/>
          <w:szCs w:val="22"/>
        </w:rPr>
        <w:t xml:space="preserve">*). </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rPr>
        <w:t>Vajadusel esitatakse DP eelnõu planeeringu täiendava kooskõlastamise ja</w:t>
      </w:r>
      <w:r w:rsidR="004E36A0" w:rsidRPr="00155038">
        <w:rPr>
          <w:rFonts w:ascii="Arial Narrow" w:hAnsi="Arial Narrow" w:cstheme="minorHAnsi"/>
          <w:sz w:val="22"/>
          <w:szCs w:val="22"/>
        </w:rPr>
        <w:t xml:space="preserve"> avalikustamise korraldamiseks v</w:t>
      </w:r>
      <w:r w:rsidRPr="00155038">
        <w:rPr>
          <w:rFonts w:ascii="Arial Narrow" w:hAnsi="Arial Narrow" w:cstheme="minorHAnsi"/>
          <w:sz w:val="22"/>
          <w:szCs w:val="22"/>
        </w:rPr>
        <w:t>al</w:t>
      </w:r>
      <w:r w:rsidR="004E36A0" w:rsidRPr="00155038">
        <w:rPr>
          <w:rFonts w:ascii="Arial Narrow" w:hAnsi="Arial Narrow" w:cstheme="minorHAnsi"/>
          <w:sz w:val="22"/>
          <w:szCs w:val="22"/>
        </w:rPr>
        <w:t>lavalitsusele paberkandjal (üks (1) eksemplar</w:t>
      </w:r>
      <w:r w:rsidRPr="00155038">
        <w:rPr>
          <w:rFonts w:ascii="Arial Narrow" w:hAnsi="Arial Narrow" w:cstheme="minorHAnsi"/>
          <w:sz w:val="22"/>
          <w:szCs w:val="22"/>
        </w:rPr>
        <w:t xml:space="preserve">) ja digitaalselt (üks (1) eksemplar, formaat </w:t>
      </w:r>
      <w:proofErr w:type="spellStart"/>
      <w:r w:rsidRPr="00155038">
        <w:rPr>
          <w:rFonts w:ascii="Arial Narrow" w:hAnsi="Arial Narrow" w:cstheme="minorHAnsi"/>
          <w:sz w:val="22"/>
          <w:szCs w:val="22"/>
        </w:rPr>
        <w:t>pdf</w:t>
      </w:r>
      <w:proofErr w:type="spellEnd"/>
      <w:r w:rsidRPr="00155038">
        <w:rPr>
          <w:rFonts w:ascii="Arial Narrow" w:hAnsi="Arial Narrow" w:cstheme="minorHAnsi"/>
          <w:sz w:val="22"/>
          <w:szCs w:val="22"/>
        </w:rPr>
        <w:t xml:space="preserve"> ja </w:t>
      </w:r>
      <w:proofErr w:type="spellStart"/>
      <w:r w:rsidRPr="00155038">
        <w:rPr>
          <w:rFonts w:ascii="Arial Narrow" w:hAnsi="Arial Narrow" w:cstheme="minorHAnsi"/>
          <w:sz w:val="22"/>
          <w:szCs w:val="22"/>
        </w:rPr>
        <w:t>dgn</w:t>
      </w:r>
      <w:proofErr w:type="spellEnd"/>
      <w:r w:rsidRPr="00155038">
        <w:rPr>
          <w:rFonts w:ascii="Arial Narrow" w:hAnsi="Arial Narrow" w:cstheme="minorHAnsi"/>
          <w:sz w:val="22"/>
          <w:szCs w:val="22"/>
        </w:rPr>
        <w:t xml:space="preserve"> või </w:t>
      </w:r>
      <w:proofErr w:type="spellStart"/>
      <w:r w:rsidRPr="00155038">
        <w:rPr>
          <w:rFonts w:ascii="Arial Narrow" w:hAnsi="Arial Narrow" w:cstheme="minorHAnsi"/>
          <w:sz w:val="22"/>
          <w:szCs w:val="22"/>
        </w:rPr>
        <w:t>dwg</w:t>
      </w:r>
      <w:proofErr w:type="spellEnd"/>
      <w:r w:rsidRPr="00155038">
        <w:rPr>
          <w:rFonts w:ascii="Arial Narrow" w:hAnsi="Arial Narrow" w:cstheme="minorHAnsi"/>
          <w:sz w:val="22"/>
          <w:szCs w:val="22"/>
        </w:rPr>
        <w:t>*).</w:t>
      </w:r>
    </w:p>
    <w:p w:rsidR="000A561C" w:rsidRPr="00155038" w:rsidRDefault="000A561C" w:rsidP="000A561C">
      <w:pPr>
        <w:numPr>
          <w:ilvl w:val="1"/>
          <w:numId w:val="2"/>
        </w:numPr>
        <w:jc w:val="both"/>
        <w:rPr>
          <w:rFonts w:ascii="Arial Narrow" w:hAnsi="Arial Narrow" w:cstheme="minorHAnsi"/>
          <w:sz w:val="22"/>
          <w:szCs w:val="22"/>
        </w:rPr>
      </w:pPr>
      <w:r w:rsidRPr="00155038">
        <w:rPr>
          <w:rFonts w:ascii="Arial Narrow" w:hAnsi="Arial Narrow" w:cstheme="minorHAnsi"/>
          <w:sz w:val="22"/>
          <w:szCs w:val="22"/>
        </w:rPr>
        <w:t>DP eelnõu esitatakse selle kehtestam</w:t>
      </w:r>
      <w:r w:rsidR="004E36A0" w:rsidRPr="00155038">
        <w:rPr>
          <w:rFonts w:ascii="Arial Narrow" w:hAnsi="Arial Narrow" w:cstheme="minorHAnsi"/>
          <w:sz w:val="22"/>
          <w:szCs w:val="22"/>
        </w:rPr>
        <w:t>ise korraldamiseks v</w:t>
      </w:r>
      <w:r w:rsidRPr="00155038">
        <w:rPr>
          <w:rFonts w:ascii="Arial Narrow" w:hAnsi="Arial Narrow" w:cstheme="minorHAnsi"/>
          <w:sz w:val="22"/>
          <w:szCs w:val="22"/>
        </w:rPr>
        <w:t xml:space="preserve">allavalitsusele paberkandjal (neli (4) eksemplari arhiivimaterjalide hoiustamise nõuete kohaselt) ja digitaalselt (üks (1) eksemplar, formaat </w:t>
      </w:r>
      <w:proofErr w:type="spellStart"/>
      <w:r w:rsidRPr="00155038">
        <w:rPr>
          <w:rFonts w:ascii="Arial Narrow" w:hAnsi="Arial Narrow" w:cstheme="minorHAnsi"/>
          <w:sz w:val="22"/>
          <w:szCs w:val="22"/>
        </w:rPr>
        <w:t>pdf</w:t>
      </w:r>
      <w:proofErr w:type="spellEnd"/>
      <w:r w:rsidRPr="00155038">
        <w:rPr>
          <w:rFonts w:ascii="Arial Narrow" w:hAnsi="Arial Narrow" w:cstheme="minorHAnsi"/>
          <w:sz w:val="22"/>
          <w:szCs w:val="22"/>
        </w:rPr>
        <w:t xml:space="preserve"> ja </w:t>
      </w:r>
      <w:proofErr w:type="spellStart"/>
      <w:r w:rsidRPr="00155038">
        <w:rPr>
          <w:rFonts w:ascii="Arial Narrow" w:hAnsi="Arial Narrow" w:cstheme="minorHAnsi"/>
          <w:sz w:val="22"/>
          <w:szCs w:val="22"/>
        </w:rPr>
        <w:t>dgn</w:t>
      </w:r>
      <w:proofErr w:type="spellEnd"/>
      <w:r w:rsidRPr="00155038">
        <w:rPr>
          <w:rFonts w:ascii="Arial Narrow" w:hAnsi="Arial Narrow" w:cstheme="minorHAnsi"/>
          <w:sz w:val="22"/>
          <w:szCs w:val="22"/>
        </w:rPr>
        <w:t xml:space="preserve"> või </w:t>
      </w:r>
      <w:proofErr w:type="spellStart"/>
      <w:r w:rsidRPr="00155038">
        <w:rPr>
          <w:rFonts w:ascii="Arial Narrow" w:hAnsi="Arial Narrow" w:cstheme="minorHAnsi"/>
          <w:sz w:val="22"/>
          <w:szCs w:val="22"/>
        </w:rPr>
        <w:t>dwg</w:t>
      </w:r>
      <w:proofErr w:type="spellEnd"/>
      <w:r w:rsidRPr="00155038">
        <w:rPr>
          <w:rFonts w:ascii="Arial Narrow" w:hAnsi="Arial Narrow" w:cstheme="minorHAnsi"/>
          <w:sz w:val="22"/>
          <w:szCs w:val="22"/>
        </w:rPr>
        <w:t>*).</w:t>
      </w:r>
    </w:p>
    <w:p w:rsidR="000A561C" w:rsidRPr="00155038" w:rsidRDefault="000A561C" w:rsidP="000A561C">
      <w:pPr>
        <w:jc w:val="both"/>
        <w:rPr>
          <w:rFonts w:ascii="Arial Narrow" w:hAnsi="Arial Narrow" w:cstheme="minorHAnsi"/>
          <w:sz w:val="22"/>
          <w:szCs w:val="22"/>
        </w:rPr>
      </w:pPr>
    </w:p>
    <w:p w:rsidR="000A561C" w:rsidRPr="00155038" w:rsidRDefault="000A561C" w:rsidP="00A94AD4">
      <w:pPr>
        <w:spacing w:before="100" w:beforeAutospacing="1"/>
        <w:jc w:val="both"/>
        <w:rPr>
          <w:rFonts w:ascii="Arial Narrow" w:hAnsi="Arial Narrow" w:cstheme="minorHAnsi"/>
          <w:sz w:val="22"/>
          <w:szCs w:val="22"/>
        </w:rPr>
      </w:pPr>
      <w:r w:rsidRPr="00155038">
        <w:rPr>
          <w:rFonts w:ascii="Arial Narrow" w:hAnsi="Arial Narrow" w:cstheme="minorHAnsi"/>
          <w:sz w:val="22"/>
          <w:szCs w:val="22"/>
        </w:rPr>
        <w:t>* koordinaadid L-E</w:t>
      </w:r>
      <w:r w:rsidR="00767625" w:rsidRPr="00155038">
        <w:rPr>
          <w:rFonts w:ascii="Arial Narrow" w:hAnsi="Arial Narrow" w:cstheme="minorHAnsi"/>
          <w:sz w:val="22"/>
          <w:szCs w:val="22"/>
        </w:rPr>
        <w:t>ST süsteemis, kõrgused</w:t>
      </w:r>
      <w:r w:rsidRPr="00155038">
        <w:rPr>
          <w:rFonts w:ascii="Arial Narrow" w:hAnsi="Arial Narrow" w:cstheme="minorHAnsi"/>
          <w:sz w:val="22"/>
          <w:szCs w:val="22"/>
        </w:rPr>
        <w:t xml:space="preserve"> EH2000.</w:t>
      </w:r>
    </w:p>
    <w:p w:rsidR="000A561C" w:rsidRPr="00155038" w:rsidRDefault="000A561C" w:rsidP="000A561C">
      <w:pPr>
        <w:jc w:val="both"/>
        <w:rPr>
          <w:rFonts w:ascii="Arial Narrow" w:hAnsi="Arial Narrow" w:cstheme="minorHAnsi"/>
          <w:sz w:val="22"/>
          <w:szCs w:val="22"/>
        </w:rPr>
      </w:pPr>
    </w:p>
    <w:p w:rsidR="000A561C" w:rsidRPr="00155038" w:rsidRDefault="008902CD" w:rsidP="000A561C">
      <w:pPr>
        <w:rPr>
          <w:rFonts w:ascii="Arial Narrow" w:hAnsi="Arial Narrow" w:cstheme="minorHAnsi"/>
          <w:sz w:val="22"/>
          <w:szCs w:val="22"/>
        </w:rPr>
      </w:pPr>
      <w:r>
        <w:rPr>
          <w:rFonts w:ascii="Arial Narrow" w:hAnsi="Arial Narrow" w:cstheme="minorHAnsi"/>
          <w:noProof/>
          <w:sz w:val="22"/>
          <w:szCs w:val="22"/>
        </w:rPr>
        <w:lastRenderedPageBreak/>
        <w:drawing>
          <wp:inline distT="0" distB="0" distL="0" distR="0">
            <wp:extent cx="5760720" cy="3767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eringuala pi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767455"/>
                    </a:xfrm>
                    <a:prstGeom prst="rect">
                      <a:avLst/>
                    </a:prstGeom>
                  </pic:spPr>
                </pic:pic>
              </a:graphicData>
            </a:graphic>
          </wp:inline>
        </w:drawing>
      </w:r>
    </w:p>
    <w:p w:rsidR="00DD4DEE" w:rsidRPr="00155038" w:rsidRDefault="00A94AD4" w:rsidP="00A94AD4">
      <w:pPr>
        <w:jc w:val="both"/>
        <w:rPr>
          <w:rFonts w:ascii="Arial Narrow" w:hAnsi="Arial Narrow" w:cstheme="minorHAnsi"/>
          <w:sz w:val="22"/>
          <w:szCs w:val="22"/>
        </w:rPr>
      </w:pPr>
      <w:r w:rsidRPr="00155038">
        <w:rPr>
          <w:rFonts w:ascii="Arial Narrow" w:hAnsi="Arial Narrow" w:cstheme="minorHAnsi"/>
          <w:sz w:val="22"/>
          <w:szCs w:val="22"/>
        </w:rPr>
        <w:t>Joonis 1. Planeeritava ala piir</w:t>
      </w:r>
    </w:p>
    <w:sectPr w:rsidR="00DD4DEE" w:rsidRPr="001550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94" w:rsidRDefault="00E77194" w:rsidP="00E77194">
      <w:r>
        <w:separator/>
      </w:r>
    </w:p>
  </w:endnote>
  <w:endnote w:type="continuationSeparator" w:id="0">
    <w:p w:rsidR="00E77194" w:rsidRDefault="00E77194" w:rsidP="00E7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Formata-Italic">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94" w:rsidRDefault="00E77194" w:rsidP="00E77194">
      <w:r>
        <w:separator/>
      </w:r>
    </w:p>
  </w:footnote>
  <w:footnote w:type="continuationSeparator" w:id="0">
    <w:p w:rsidR="00E77194" w:rsidRDefault="00E77194" w:rsidP="00E7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94" w:rsidRPr="00155038" w:rsidRDefault="00E77194">
    <w:pPr>
      <w:pStyle w:val="Header"/>
      <w:rPr>
        <w:rFonts w:ascii="Arial Narrow" w:hAnsi="Arial Narrow"/>
        <w:sz w:val="22"/>
        <w:szCs w:val="22"/>
      </w:rPr>
    </w:pPr>
    <w:r w:rsidRPr="00155038">
      <w:rPr>
        <w:rFonts w:ascii="Arial Narrow" w:hAnsi="Arial Narrow"/>
        <w:sz w:val="22"/>
        <w:szCs w:val="22"/>
      </w:rPr>
      <w:t>EELNÕU</w:t>
    </w:r>
    <w:r w:rsidR="00F022A8" w:rsidRPr="00155038">
      <w:rPr>
        <w:rFonts w:ascii="Arial Narrow" w:hAnsi="Arial Narrow"/>
        <w:sz w:val="22"/>
        <w:szCs w:val="22"/>
      </w:rPr>
      <w:t xml:space="preserve"> </w:t>
    </w:r>
    <w:r w:rsidR="00155038" w:rsidRPr="00155038">
      <w:rPr>
        <w:rFonts w:ascii="Arial Narrow" w:hAnsi="Arial Narrow"/>
        <w:sz w:val="22"/>
        <w:szCs w:val="22"/>
      </w:rPr>
      <w:t>14.03.2019</w:t>
    </w:r>
    <w:r w:rsidR="00774D90">
      <w:rPr>
        <w:rFonts w:ascii="Arial Narrow" w:hAnsi="Arial Narrow"/>
        <w:sz w:val="22"/>
        <w:szCs w:val="22"/>
      </w:rPr>
      <w:t>, muudetud arvamuste põhjal 16.04.2019</w:t>
    </w:r>
    <w:r w:rsidR="001B2303">
      <w:rPr>
        <w:rFonts w:ascii="Arial Narrow" w:hAnsi="Arial Narrow"/>
        <w:sz w:val="22"/>
        <w:szCs w:val="22"/>
      </w:rPr>
      <w:t xml:space="preserve"> ; </w:t>
    </w:r>
    <w:r w:rsidR="009B6D1C">
      <w:rPr>
        <w:rFonts w:ascii="Arial Narrow" w:hAnsi="Arial Narrow"/>
        <w:sz w:val="22"/>
        <w:szCs w:val="22"/>
      </w:rPr>
      <w:t>26.04.2019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B4A"/>
    <w:multiLevelType w:val="hybridMultilevel"/>
    <w:tmpl w:val="6AD4A7C2"/>
    <w:lvl w:ilvl="0" w:tplc="203AC0D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C85B63"/>
    <w:multiLevelType w:val="hybridMultilevel"/>
    <w:tmpl w:val="6218A92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0A9E106A"/>
    <w:multiLevelType w:val="hybridMultilevel"/>
    <w:tmpl w:val="8A2A070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ABC0F75"/>
    <w:multiLevelType w:val="hybridMultilevel"/>
    <w:tmpl w:val="BE82FC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52E60"/>
    <w:multiLevelType w:val="hybridMultilevel"/>
    <w:tmpl w:val="91640E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CB571F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C81100"/>
    <w:multiLevelType w:val="hybridMultilevel"/>
    <w:tmpl w:val="30B29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507836"/>
    <w:multiLevelType w:val="multilevel"/>
    <w:tmpl w:val="AF0CEF5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8237C4"/>
    <w:multiLevelType w:val="hybridMultilevel"/>
    <w:tmpl w:val="3524F6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FC328A5"/>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2D269F"/>
    <w:multiLevelType w:val="hybridMultilevel"/>
    <w:tmpl w:val="D778B8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67436F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2B0C5B"/>
    <w:multiLevelType w:val="hybridMultilevel"/>
    <w:tmpl w:val="648E1B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A3648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7"/>
  </w:num>
  <w:num w:numId="4">
    <w:abstractNumId w:val="2"/>
  </w:num>
  <w:num w:numId="5">
    <w:abstractNumId w:val="3"/>
  </w:num>
  <w:num w:numId="6">
    <w:abstractNumId w:val="10"/>
  </w:num>
  <w:num w:numId="7">
    <w:abstractNumId w:val="8"/>
  </w:num>
  <w:num w:numId="8">
    <w:abstractNumId w:val="0"/>
  </w:num>
  <w:num w:numId="9">
    <w:abstractNumId w:val="4"/>
  </w:num>
  <w:num w:numId="10">
    <w:abstractNumId w:val="12"/>
  </w:num>
  <w:num w:numId="11">
    <w:abstractNumId w:val="1"/>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D9"/>
    <w:rsid w:val="00034377"/>
    <w:rsid w:val="00060339"/>
    <w:rsid w:val="00073A70"/>
    <w:rsid w:val="00074CBA"/>
    <w:rsid w:val="000863C7"/>
    <w:rsid w:val="00092352"/>
    <w:rsid w:val="00092BD1"/>
    <w:rsid w:val="000A561C"/>
    <w:rsid w:val="000A5BF3"/>
    <w:rsid w:val="000A75C5"/>
    <w:rsid w:val="000B34A3"/>
    <w:rsid w:val="000C16C9"/>
    <w:rsid w:val="000D3F73"/>
    <w:rsid w:val="000F089A"/>
    <w:rsid w:val="000F70E2"/>
    <w:rsid w:val="00112600"/>
    <w:rsid w:val="00131FF3"/>
    <w:rsid w:val="00145AF2"/>
    <w:rsid w:val="00151CA0"/>
    <w:rsid w:val="00155038"/>
    <w:rsid w:val="00160CC3"/>
    <w:rsid w:val="00164EA2"/>
    <w:rsid w:val="00183BA5"/>
    <w:rsid w:val="001A6507"/>
    <w:rsid w:val="001B2303"/>
    <w:rsid w:val="001B29D7"/>
    <w:rsid w:val="001D2BE8"/>
    <w:rsid w:val="001D3722"/>
    <w:rsid w:val="001E6E4F"/>
    <w:rsid w:val="001F4CBB"/>
    <w:rsid w:val="0020716E"/>
    <w:rsid w:val="00231EF1"/>
    <w:rsid w:val="00237F59"/>
    <w:rsid w:val="00261B4A"/>
    <w:rsid w:val="00296145"/>
    <w:rsid w:val="002A076A"/>
    <w:rsid w:val="002B3F76"/>
    <w:rsid w:val="002C2B00"/>
    <w:rsid w:val="002D181E"/>
    <w:rsid w:val="002D23EC"/>
    <w:rsid w:val="002E5E25"/>
    <w:rsid w:val="002F0F02"/>
    <w:rsid w:val="002F74FF"/>
    <w:rsid w:val="003435EB"/>
    <w:rsid w:val="00352A17"/>
    <w:rsid w:val="003813A4"/>
    <w:rsid w:val="00386AA6"/>
    <w:rsid w:val="0039114D"/>
    <w:rsid w:val="003F6168"/>
    <w:rsid w:val="003F6C14"/>
    <w:rsid w:val="0040212E"/>
    <w:rsid w:val="00426174"/>
    <w:rsid w:val="00452BDA"/>
    <w:rsid w:val="00465950"/>
    <w:rsid w:val="00473B39"/>
    <w:rsid w:val="00476C9C"/>
    <w:rsid w:val="0048150B"/>
    <w:rsid w:val="00484824"/>
    <w:rsid w:val="004A5D21"/>
    <w:rsid w:val="004B07A7"/>
    <w:rsid w:val="004D5CBE"/>
    <w:rsid w:val="004E36A0"/>
    <w:rsid w:val="004F6377"/>
    <w:rsid w:val="00511C09"/>
    <w:rsid w:val="00515F7C"/>
    <w:rsid w:val="005165FE"/>
    <w:rsid w:val="00550BD6"/>
    <w:rsid w:val="00565CAA"/>
    <w:rsid w:val="00576B4D"/>
    <w:rsid w:val="005801F0"/>
    <w:rsid w:val="005829BA"/>
    <w:rsid w:val="005847A3"/>
    <w:rsid w:val="005B3B2A"/>
    <w:rsid w:val="005C0F67"/>
    <w:rsid w:val="005C5594"/>
    <w:rsid w:val="005D2F02"/>
    <w:rsid w:val="005F3ED2"/>
    <w:rsid w:val="005F7EB7"/>
    <w:rsid w:val="00627944"/>
    <w:rsid w:val="00636A7D"/>
    <w:rsid w:val="006518AC"/>
    <w:rsid w:val="006669BB"/>
    <w:rsid w:val="00666D6F"/>
    <w:rsid w:val="00673E86"/>
    <w:rsid w:val="00674C87"/>
    <w:rsid w:val="0069258B"/>
    <w:rsid w:val="006C02ED"/>
    <w:rsid w:val="006C272F"/>
    <w:rsid w:val="006D381A"/>
    <w:rsid w:val="006F4D01"/>
    <w:rsid w:val="006F656D"/>
    <w:rsid w:val="007130C7"/>
    <w:rsid w:val="00713D1F"/>
    <w:rsid w:val="00767625"/>
    <w:rsid w:val="00774D90"/>
    <w:rsid w:val="00775678"/>
    <w:rsid w:val="00786470"/>
    <w:rsid w:val="007A5C62"/>
    <w:rsid w:val="007C1826"/>
    <w:rsid w:val="007C3FA6"/>
    <w:rsid w:val="007D7EA3"/>
    <w:rsid w:val="00800FAD"/>
    <w:rsid w:val="00822984"/>
    <w:rsid w:val="0084663A"/>
    <w:rsid w:val="008574E5"/>
    <w:rsid w:val="00885056"/>
    <w:rsid w:val="008902CD"/>
    <w:rsid w:val="00897B29"/>
    <w:rsid w:val="008C4F0D"/>
    <w:rsid w:val="008F28EF"/>
    <w:rsid w:val="0092781C"/>
    <w:rsid w:val="0093318A"/>
    <w:rsid w:val="00934AA5"/>
    <w:rsid w:val="00972D08"/>
    <w:rsid w:val="00973F75"/>
    <w:rsid w:val="009773E4"/>
    <w:rsid w:val="00987E78"/>
    <w:rsid w:val="009B5EA6"/>
    <w:rsid w:val="009B6D1C"/>
    <w:rsid w:val="009C60BF"/>
    <w:rsid w:val="009D3A6C"/>
    <w:rsid w:val="009D7368"/>
    <w:rsid w:val="009F262B"/>
    <w:rsid w:val="00A2759D"/>
    <w:rsid w:val="00A27C28"/>
    <w:rsid w:val="00A3166B"/>
    <w:rsid w:val="00A325B4"/>
    <w:rsid w:val="00A335FB"/>
    <w:rsid w:val="00A3555D"/>
    <w:rsid w:val="00A359FB"/>
    <w:rsid w:val="00A534D6"/>
    <w:rsid w:val="00A54733"/>
    <w:rsid w:val="00A713DD"/>
    <w:rsid w:val="00A764D0"/>
    <w:rsid w:val="00A94AD4"/>
    <w:rsid w:val="00AB499C"/>
    <w:rsid w:val="00AC771A"/>
    <w:rsid w:val="00AD705C"/>
    <w:rsid w:val="00AF01AB"/>
    <w:rsid w:val="00B26153"/>
    <w:rsid w:val="00B35987"/>
    <w:rsid w:val="00B51285"/>
    <w:rsid w:val="00B632DE"/>
    <w:rsid w:val="00B63958"/>
    <w:rsid w:val="00B72515"/>
    <w:rsid w:val="00B81BBF"/>
    <w:rsid w:val="00B91C87"/>
    <w:rsid w:val="00B96D4F"/>
    <w:rsid w:val="00BC2514"/>
    <w:rsid w:val="00BD3954"/>
    <w:rsid w:val="00BE16A2"/>
    <w:rsid w:val="00BE2AA0"/>
    <w:rsid w:val="00BF1DC5"/>
    <w:rsid w:val="00BF408C"/>
    <w:rsid w:val="00C0564A"/>
    <w:rsid w:val="00C10A51"/>
    <w:rsid w:val="00C417A9"/>
    <w:rsid w:val="00C43066"/>
    <w:rsid w:val="00C468ED"/>
    <w:rsid w:val="00C511E1"/>
    <w:rsid w:val="00C564C3"/>
    <w:rsid w:val="00C7491F"/>
    <w:rsid w:val="00C82D7B"/>
    <w:rsid w:val="00C864B6"/>
    <w:rsid w:val="00CA1E81"/>
    <w:rsid w:val="00CB6A56"/>
    <w:rsid w:val="00CC5F96"/>
    <w:rsid w:val="00CD0CB5"/>
    <w:rsid w:val="00CD4A75"/>
    <w:rsid w:val="00CF3D66"/>
    <w:rsid w:val="00D17ED9"/>
    <w:rsid w:val="00D373EB"/>
    <w:rsid w:val="00D6178A"/>
    <w:rsid w:val="00DB322A"/>
    <w:rsid w:val="00DB7B06"/>
    <w:rsid w:val="00DD4DEE"/>
    <w:rsid w:val="00DF074B"/>
    <w:rsid w:val="00DF5638"/>
    <w:rsid w:val="00DF5963"/>
    <w:rsid w:val="00E00A74"/>
    <w:rsid w:val="00E255C2"/>
    <w:rsid w:val="00E30F9C"/>
    <w:rsid w:val="00E45CB8"/>
    <w:rsid w:val="00E77194"/>
    <w:rsid w:val="00E91585"/>
    <w:rsid w:val="00EA6A10"/>
    <w:rsid w:val="00ED5617"/>
    <w:rsid w:val="00EE5235"/>
    <w:rsid w:val="00F022A8"/>
    <w:rsid w:val="00F04FB1"/>
    <w:rsid w:val="00F07D42"/>
    <w:rsid w:val="00F13C50"/>
    <w:rsid w:val="00F203D0"/>
    <w:rsid w:val="00F25DEF"/>
    <w:rsid w:val="00F2765D"/>
    <w:rsid w:val="00F359CB"/>
    <w:rsid w:val="00F664B1"/>
    <w:rsid w:val="00F7362B"/>
    <w:rsid w:val="00F74742"/>
    <w:rsid w:val="00F806A6"/>
    <w:rsid w:val="00F861F8"/>
    <w:rsid w:val="00FA4996"/>
    <w:rsid w:val="00FD0257"/>
    <w:rsid w:val="00FD5106"/>
    <w:rsid w:val="00FE1C6C"/>
    <w:rsid w:val="00FE2823"/>
    <w:rsid w:val="00FE2F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B609B-20D6-4CCE-B557-A745842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94"/>
    <w:pPr>
      <w:spacing w:after="0" w:line="240" w:lineRule="auto"/>
    </w:pPr>
    <w:rPr>
      <w:rFonts w:ascii="Times New Roman" w:eastAsia="Times New Roman" w:hAnsi="Times New Roman" w:cs="Times New Roman"/>
      <w:sz w:val="20"/>
      <w:szCs w:val="20"/>
      <w:lang w:eastAsia="et-EE"/>
    </w:rPr>
  </w:style>
  <w:style w:type="paragraph" w:styleId="Heading1">
    <w:name w:val="heading 1"/>
    <w:basedOn w:val="Normal"/>
    <w:next w:val="Normal"/>
    <w:link w:val="Heading1Char"/>
    <w:qFormat/>
    <w:rsid w:val="00674C87"/>
    <w:pPr>
      <w:keepNext/>
      <w:outlineLvl w:val="0"/>
    </w:pPr>
    <w:rPr>
      <w:sz w:val="24"/>
      <w:lang w:val="en-AU"/>
    </w:rPr>
  </w:style>
  <w:style w:type="paragraph" w:styleId="Heading3">
    <w:name w:val="heading 3"/>
    <w:basedOn w:val="Normal"/>
    <w:next w:val="Normal"/>
    <w:link w:val="Heading3Char"/>
    <w:uiPriority w:val="9"/>
    <w:semiHidden/>
    <w:unhideWhenUsed/>
    <w:qFormat/>
    <w:rsid w:val="000A56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94"/>
    <w:pPr>
      <w:tabs>
        <w:tab w:val="center" w:pos="4536"/>
        <w:tab w:val="right" w:pos="9072"/>
      </w:tabs>
    </w:pPr>
  </w:style>
  <w:style w:type="character" w:customStyle="1" w:styleId="HeaderChar">
    <w:name w:val="Header Char"/>
    <w:basedOn w:val="DefaultParagraphFont"/>
    <w:link w:val="Header"/>
    <w:uiPriority w:val="99"/>
    <w:rsid w:val="00E77194"/>
    <w:rPr>
      <w:rFonts w:ascii="Times New Roman" w:eastAsia="Times New Roman" w:hAnsi="Times New Roman" w:cs="Times New Roman"/>
      <w:sz w:val="20"/>
      <w:szCs w:val="20"/>
      <w:lang w:eastAsia="et-EE"/>
    </w:rPr>
  </w:style>
  <w:style w:type="paragraph" w:styleId="Footer">
    <w:name w:val="footer"/>
    <w:basedOn w:val="Normal"/>
    <w:link w:val="FooterChar"/>
    <w:uiPriority w:val="99"/>
    <w:unhideWhenUsed/>
    <w:rsid w:val="00E77194"/>
    <w:pPr>
      <w:tabs>
        <w:tab w:val="center" w:pos="4536"/>
        <w:tab w:val="right" w:pos="9072"/>
      </w:tabs>
    </w:pPr>
  </w:style>
  <w:style w:type="character" w:customStyle="1" w:styleId="FooterChar">
    <w:name w:val="Footer Char"/>
    <w:basedOn w:val="DefaultParagraphFont"/>
    <w:link w:val="Footer"/>
    <w:uiPriority w:val="99"/>
    <w:rsid w:val="00E77194"/>
    <w:rPr>
      <w:rFonts w:ascii="Times New Roman" w:eastAsia="Times New Roman" w:hAnsi="Times New Roman" w:cs="Times New Roman"/>
      <w:sz w:val="20"/>
      <w:szCs w:val="20"/>
      <w:lang w:eastAsia="et-EE"/>
    </w:rPr>
  </w:style>
  <w:style w:type="character" w:customStyle="1" w:styleId="apple-style-span">
    <w:name w:val="apple-style-span"/>
    <w:basedOn w:val="DefaultParagraphFont"/>
    <w:rsid w:val="00A2759D"/>
  </w:style>
  <w:style w:type="character" w:customStyle="1" w:styleId="Heading1Char">
    <w:name w:val="Heading 1 Char"/>
    <w:basedOn w:val="DefaultParagraphFont"/>
    <w:link w:val="Heading1"/>
    <w:rsid w:val="00674C87"/>
    <w:rPr>
      <w:rFonts w:ascii="Times New Roman" w:eastAsia="Times New Roman" w:hAnsi="Times New Roman" w:cs="Times New Roman"/>
      <w:sz w:val="24"/>
      <w:szCs w:val="20"/>
      <w:lang w:val="en-AU" w:eastAsia="et-EE"/>
    </w:rPr>
  </w:style>
  <w:style w:type="paragraph" w:customStyle="1" w:styleId="DefinitionList">
    <w:name w:val="Definition List"/>
    <w:basedOn w:val="Normal"/>
    <w:next w:val="Normal"/>
    <w:rsid w:val="00674C87"/>
    <w:pPr>
      <w:ind w:left="360"/>
    </w:pPr>
    <w:rPr>
      <w:snapToGrid w:val="0"/>
      <w:sz w:val="24"/>
      <w:lang w:eastAsia="en-US"/>
    </w:rPr>
  </w:style>
  <w:style w:type="character" w:styleId="Strong">
    <w:name w:val="Strong"/>
    <w:uiPriority w:val="22"/>
    <w:qFormat/>
    <w:rsid w:val="00674C87"/>
    <w:rPr>
      <w:b/>
    </w:rPr>
  </w:style>
  <w:style w:type="paragraph" w:styleId="BodyText">
    <w:name w:val="Body Text"/>
    <w:basedOn w:val="Normal"/>
    <w:link w:val="BodyTextChar"/>
    <w:rsid w:val="00674C87"/>
    <w:rPr>
      <w:sz w:val="24"/>
    </w:rPr>
  </w:style>
  <w:style w:type="character" w:customStyle="1" w:styleId="BodyTextChar">
    <w:name w:val="Body Text Char"/>
    <w:basedOn w:val="DefaultParagraphFont"/>
    <w:link w:val="BodyText"/>
    <w:rsid w:val="00674C87"/>
    <w:rPr>
      <w:rFonts w:ascii="Times New Roman" w:eastAsia="Times New Roman" w:hAnsi="Times New Roman" w:cs="Times New Roman"/>
      <w:sz w:val="24"/>
      <w:szCs w:val="20"/>
      <w:lang w:eastAsia="et-EE"/>
    </w:rPr>
  </w:style>
  <w:style w:type="paragraph" w:styleId="BodyText3">
    <w:name w:val="Body Text 3"/>
    <w:basedOn w:val="Normal"/>
    <w:link w:val="BodyText3Char"/>
    <w:rsid w:val="00674C87"/>
    <w:pPr>
      <w:jc w:val="both"/>
    </w:pPr>
    <w:rPr>
      <w:sz w:val="24"/>
      <w:u w:val="single"/>
    </w:rPr>
  </w:style>
  <w:style w:type="character" w:customStyle="1" w:styleId="BodyText3Char">
    <w:name w:val="Body Text 3 Char"/>
    <w:basedOn w:val="DefaultParagraphFont"/>
    <w:link w:val="BodyText3"/>
    <w:rsid w:val="00674C87"/>
    <w:rPr>
      <w:rFonts w:ascii="Times New Roman" w:eastAsia="Times New Roman" w:hAnsi="Times New Roman" w:cs="Times New Roman"/>
      <w:sz w:val="24"/>
      <w:szCs w:val="20"/>
      <w:u w:val="single"/>
      <w:lang w:eastAsia="et-EE"/>
    </w:rPr>
  </w:style>
  <w:style w:type="paragraph" w:customStyle="1" w:styleId="Kehatekst3">
    <w:name w:val="Kehatekst 3"/>
    <w:basedOn w:val="Normal"/>
    <w:rsid w:val="00674C87"/>
    <w:pPr>
      <w:suppressAutoHyphens/>
      <w:spacing w:after="120"/>
    </w:pPr>
    <w:rPr>
      <w:sz w:val="16"/>
      <w:szCs w:val="16"/>
      <w:lang w:val="en-AU" w:eastAsia="ar-SA"/>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674C87"/>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674C87"/>
    <w:pPr>
      <w:widowControl w:val="0"/>
      <w:shd w:val="clear" w:color="auto" w:fill="FFFFFF"/>
      <w:spacing w:before="480" w:after="360" w:line="0" w:lineRule="atLeast"/>
      <w:jc w:val="both"/>
    </w:pPr>
    <w:rPr>
      <w:rFonts w:asciiTheme="minorHAnsi" w:eastAsiaTheme="minorHAnsi" w:hAnsiTheme="minorHAnsi" w:cstheme="minorBidi"/>
      <w:sz w:val="21"/>
      <w:szCs w:val="21"/>
      <w:lang w:eastAsia="en-US"/>
    </w:rPr>
  </w:style>
  <w:style w:type="paragraph" w:styleId="ListParagraph">
    <w:name w:val="List Paragraph"/>
    <w:basedOn w:val="Normal"/>
    <w:uiPriority w:val="34"/>
    <w:qFormat/>
    <w:rsid w:val="00CC5F96"/>
    <w:pPr>
      <w:ind w:left="720"/>
      <w:contextualSpacing/>
    </w:pPr>
  </w:style>
  <w:style w:type="character" w:customStyle="1" w:styleId="Heading3Char">
    <w:name w:val="Heading 3 Char"/>
    <w:basedOn w:val="DefaultParagraphFont"/>
    <w:link w:val="Heading3"/>
    <w:uiPriority w:val="9"/>
    <w:semiHidden/>
    <w:rsid w:val="000A561C"/>
    <w:rPr>
      <w:rFonts w:asciiTheme="majorHAnsi" w:eastAsiaTheme="majorEastAsia" w:hAnsiTheme="majorHAnsi" w:cstheme="majorBidi"/>
      <w:color w:val="1F4D78" w:themeColor="accent1" w:themeShade="7F"/>
      <w:sz w:val="24"/>
      <w:szCs w:val="24"/>
      <w:lang w:eastAsia="et-EE"/>
    </w:rPr>
  </w:style>
  <w:style w:type="character" w:customStyle="1" w:styleId="tyhik">
    <w:name w:val="tyhik"/>
    <w:basedOn w:val="DefaultParagraphFont"/>
    <w:rsid w:val="000A561C"/>
  </w:style>
  <w:style w:type="character" w:styleId="Hyperlink">
    <w:name w:val="Hyperlink"/>
    <w:basedOn w:val="DefaultParagraphFont"/>
    <w:uiPriority w:val="99"/>
    <w:unhideWhenUsed/>
    <w:rsid w:val="009D3A6C"/>
    <w:rPr>
      <w:color w:val="0563C1" w:themeColor="hyperlink"/>
      <w:u w:val="single"/>
    </w:rPr>
  </w:style>
  <w:style w:type="paragraph" w:styleId="PlainText">
    <w:name w:val="Plain Text"/>
    <w:basedOn w:val="Normal"/>
    <w:link w:val="PlainTextChar"/>
    <w:uiPriority w:val="99"/>
    <w:unhideWhenUsed/>
    <w:rsid w:val="00CD0CB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D0C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5804">
      <w:bodyDiv w:val="1"/>
      <w:marLeft w:val="0"/>
      <w:marRight w:val="0"/>
      <w:marTop w:val="0"/>
      <w:marBottom w:val="0"/>
      <w:divBdr>
        <w:top w:val="none" w:sz="0" w:space="0" w:color="auto"/>
        <w:left w:val="none" w:sz="0" w:space="0" w:color="auto"/>
        <w:bottom w:val="none" w:sz="0" w:space="0" w:color="auto"/>
        <w:right w:val="none" w:sz="0" w:space="0" w:color="auto"/>
      </w:divBdr>
      <w:divsChild>
        <w:div w:id="2063285658">
          <w:marLeft w:val="0"/>
          <w:marRight w:val="0"/>
          <w:marTop w:val="0"/>
          <w:marBottom w:val="0"/>
          <w:divBdr>
            <w:top w:val="none" w:sz="0" w:space="0" w:color="auto"/>
            <w:left w:val="none" w:sz="0" w:space="0" w:color="auto"/>
            <w:bottom w:val="none" w:sz="0" w:space="0" w:color="auto"/>
            <w:right w:val="none" w:sz="0" w:space="0" w:color="auto"/>
          </w:divBdr>
        </w:div>
      </w:divsChild>
    </w:div>
    <w:div w:id="651720287">
      <w:bodyDiv w:val="1"/>
      <w:marLeft w:val="0"/>
      <w:marRight w:val="0"/>
      <w:marTop w:val="0"/>
      <w:marBottom w:val="0"/>
      <w:divBdr>
        <w:top w:val="none" w:sz="0" w:space="0" w:color="auto"/>
        <w:left w:val="none" w:sz="0" w:space="0" w:color="auto"/>
        <w:bottom w:val="none" w:sz="0" w:space="0" w:color="auto"/>
        <w:right w:val="none" w:sz="0" w:space="0" w:color="auto"/>
      </w:divBdr>
    </w:div>
    <w:div w:id="815412096">
      <w:bodyDiv w:val="1"/>
      <w:marLeft w:val="0"/>
      <w:marRight w:val="0"/>
      <w:marTop w:val="0"/>
      <w:marBottom w:val="0"/>
      <w:divBdr>
        <w:top w:val="none" w:sz="0" w:space="0" w:color="auto"/>
        <w:left w:val="none" w:sz="0" w:space="0" w:color="auto"/>
        <w:bottom w:val="none" w:sz="0" w:space="0" w:color="auto"/>
        <w:right w:val="none" w:sz="0" w:space="0" w:color="auto"/>
      </w:divBdr>
    </w:div>
    <w:div w:id="1241863204">
      <w:bodyDiv w:val="1"/>
      <w:marLeft w:val="0"/>
      <w:marRight w:val="0"/>
      <w:marTop w:val="0"/>
      <w:marBottom w:val="0"/>
      <w:divBdr>
        <w:top w:val="none" w:sz="0" w:space="0" w:color="auto"/>
        <w:left w:val="none" w:sz="0" w:space="0" w:color="auto"/>
        <w:bottom w:val="none" w:sz="0" w:space="0" w:color="auto"/>
        <w:right w:val="none" w:sz="0" w:space="0" w:color="auto"/>
      </w:divBdr>
    </w:div>
    <w:div w:id="1723096405">
      <w:bodyDiv w:val="1"/>
      <w:marLeft w:val="0"/>
      <w:marRight w:val="0"/>
      <w:marTop w:val="0"/>
      <w:marBottom w:val="0"/>
      <w:divBdr>
        <w:top w:val="none" w:sz="0" w:space="0" w:color="auto"/>
        <w:left w:val="none" w:sz="0" w:space="0" w:color="auto"/>
        <w:bottom w:val="none" w:sz="0" w:space="0" w:color="auto"/>
        <w:right w:val="none" w:sz="0" w:space="0" w:color="auto"/>
      </w:divBdr>
    </w:div>
    <w:div w:id="1807238909">
      <w:bodyDiv w:val="1"/>
      <w:marLeft w:val="0"/>
      <w:marRight w:val="0"/>
      <w:marTop w:val="0"/>
      <w:marBottom w:val="0"/>
      <w:divBdr>
        <w:top w:val="none" w:sz="0" w:space="0" w:color="auto"/>
        <w:left w:val="none" w:sz="0" w:space="0" w:color="auto"/>
        <w:bottom w:val="none" w:sz="0" w:space="0" w:color="auto"/>
        <w:right w:val="none" w:sz="0" w:space="0" w:color="auto"/>
      </w:divBdr>
    </w:div>
    <w:div w:id="1975521751">
      <w:bodyDiv w:val="1"/>
      <w:marLeft w:val="0"/>
      <w:marRight w:val="0"/>
      <w:marTop w:val="0"/>
      <w:marBottom w:val="0"/>
      <w:divBdr>
        <w:top w:val="none" w:sz="0" w:space="0" w:color="auto"/>
        <w:left w:val="none" w:sz="0" w:space="0" w:color="auto"/>
        <w:bottom w:val="none" w:sz="0" w:space="0" w:color="auto"/>
        <w:right w:val="none" w:sz="0" w:space="0" w:color="auto"/>
      </w:divBdr>
    </w:div>
    <w:div w:id="21386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3705</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Evelin Karjus</cp:lastModifiedBy>
  <cp:revision>2</cp:revision>
  <cp:lastPrinted>2018-10-25T08:33:00Z</cp:lastPrinted>
  <dcterms:created xsi:type="dcterms:W3CDTF">2019-04-26T07:17:00Z</dcterms:created>
  <dcterms:modified xsi:type="dcterms:W3CDTF">2019-04-26T07:17:00Z</dcterms:modified>
</cp:coreProperties>
</file>