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358" w:rsidRPr="00E62035" w:rsidRDefault="00E64358" w:rsidP="00EA104B">
      <w:pPr>
        <w:rPr>
          <w:rFonts w:ascii="Times New Roman" w:eastAsia="Times New Roman" w:hAnsi="Times New Roman"/>
          <w:b/>
          <w:sz w:val="28"/>
          <w:szCs w:val="28"/>
        </w:rPr>
      </w:pPr>
      <w:r w:rsidRPr="00E62035">
        <w:rPr>
          <w:rFonts w:ascii="Times New Roman" w:eastAsia="Times New Roman" w:hAnsi="Times New Roman"/>
          <w:b/>
          <w:sz w:val="28"/>
          <w:szCs w:val="28"/>
        </w:rPr>
        <w:t>Operatiivkaart ehitismälestistele ja /või hoomete</w:t>
      </w:r>
      <w:r w:rsidR="00E62035" w:rsidRPr="00E62035">
        <w:rPr>
          <w:rFonts w:ascii="Times New Roman" w:eastAsia="Times New Roman" w:hAnsi="Times New Roman"/>
          <w:b/>
          <w:sz w:val="28"/>
          <w:szCs w:val="28"/>
        </w:rPr>
        <w:t>le, milles paiknevad mälestised</w:t>
      </w:r>
    </w:p>
    <w:p w:rsidR="00E64358" w:rsidRDefault="00E64358" w:rsidP="00EA104B">
      <w:pPr>
        <w:rPr>
          <w:rFonts w:ascii="Times New Roman" w:eastAsia="Times New Roman" w:hAnsi="Times New Roman"/>
          <w:sz w:val="24"/>
          <w:szCs w:val="24"/>
        </w:rPr>
      </w:pPr>
    </w:p>
    <w:p w:rsidR="00EA104B" w:rsidRPr="00E62035" w:rsidRDefault="00EA104B" w:rsidP="00EA104B">
      <w:pPr>
        <w:rPr>
          <w:rFonts w:ascii="Times New Roman" w:eastAsia="Times New Roman" w:hAnsi="Times New Roman"/>
          <w:b/>
          <w:sz w:val="24"/>
          <w:szCs w:val="24"/>
          <w:u w:val="single"/>
        </w:rPr>
      </w:pPr>
      <w:r w:rsidRPr="00E62035">
        <w:rPr>
          <w:rFonts w:ascii="Times New Roman" w:eastAsia="Times New Roman" w:hAnsi="Times New Roman"/>
          <w:b/>
          <w:sz w:val="24"/>
          <w:szCs w:val="24"/>
          <w:u w:val="single"/>
        </w:rPr>
        <w:t>NB! Ehitise peaukse kõrval peab olema hoone plaan, lisaks kontaktisikute andmed (nimi, telefoninumber)</w:t>
      </w:r>
    </w:p>
    <w:p w:rsidR="00EA104B" w:rsidRPr="00E64358" w:rsidRDefault="00EA104B" w:rsidP="004037EF">
      <w:pPr>
        <w:jc w:val="right"/>
        <w:rPr>
          <w:rFonts w:ascii="Times New Roman" w:eastAsia="Times New Roman" w:hAnsi="Times New Roman"/>
          <w:sz w:val="24"/>
          <w:szCs w:val="24"/>
        </w:rPr>
      </w:pPr>
    </w:p>
    <w:p w:rsidR="004037EF" w:rsidRPr="00E64358" w:rsidRDefault="004037EF" w:rsidP="004037EF">
      <w:pPr>
        <w:jc w:val="right"/>
        <w:rPr>
          <w:rFonts w:ascii="Times New Roman" w:eastAsia="Times New Roman" w:hAnsi="Times New Roman"/>
          <w:sz w:val="24"/>
          <w:szCs w:val="24"/>
        </w:rPr>
      </w:pPr>
      <w:r w:rsidRPr="00E64358">
        <w:rPr>
          <w:rFonts w:ascii="Times New Roman" w:eastAsia="Times New Roman" w:hAnsi="Times New Roman"/>
          <w:sz w:val="24"/>
          <w:szCs w:val="24"/>
        </w:rPr>
        <w:tab/>
      </w:r>
      <w:r w:rsidRPr="00E64358">
        <w:rPr>
          <w:rFonts w:ascii="Times New Roman" w:eastAsia="Times New Roman" w:hAnsi="Times New Roman"/>
          <w:sz w:val="24"/>
          <w:szCs w:val="24"/>
        </w:rPr>
        <w:tab/>
      </w:r>
    </w:p>
    <w:tbl>
      <w:tblPr>
        <w:tblW w:w="8540" w:type="dxa"/>
        <w:tblInd w:w="55" w:type="dxa"/>
        <w:tblCellMar>
          <w:left w:w="70" w:type="dxa"/>
          <w:right w:w="70" w:type="dxa"/>
        </w:tblCellMar>
        <w:tblLook w:val="04A0" w:firstRow="1" w:lastRow="0" w:firstColumn="1" w:lastColumn="0" w:noHBand="0" w:noVBand="1"/>
      </w:tblPr>
      <w:tblGrid>
        <w:gridCol w:w="3460"/>
        <w:gridCol w:w="5080"/>
      </w:tblGrid>
      <w:tr w:rsidR="004037EF" w:rsidRPr="00E64358" w:rsidTr="003C0363">
        <w:trPr>
          <w:trHeight w:val="315"/>
        </w:trPr>
        <w:tc>
          <w:tcPr>
            <w:tcW w:w="8540" w:type="dxa"/>
            <w:gridSpan w:val="2"/>
            <w:tcBorders>
              <w:top w:val="single" w:sz="4" w:space="0" w:color="auto"/>
              <w:left w:val="single" w:sz="4" w:space="0" w:color="auto"/>
              <w:bottom w:val="single" w:sz="4" w:space="0" w:color="auto"/>
              <w:right w:val="single" w:sz="4" w:space="0" w:color="000000"/>
            </w:tcBorders>
            <w:vAlign w:val="center"/>
            <w:hideMark/>
          </w:tcPr>
          <w:p w:rsidR="004037EF" w:rsidRPr="00E64358" w:rsidRDefault="004037EF" w:rsidP="003C0363">
            <w:pPr>
              <w:spacing w:after="0" w:line="240" w:lineRule="auto"/>
              <w:jc w:val="center"/>
              <w:rPr>
                <w:rFonts w:ascii="Times New Roman" w:eastAsia="Times New Roman" w:hAnsi="Times New Roman"/>
                <w:b/>
                <w:bCs/>
                <w:color w:val="000000"/>
                <w:sz w:val="24"/>
                <w:szCs w:val="24"/>
                <w:lang w:eastAsia="et-EE"/>
              </w:rPr>
            </w:pPr>
            <w:r w:rsidRPr="00E64358">
              <w:rPr>
                <w:rFonts w:ascii="Times New Roman" w:eastAsia="Times New Roman" w:hAnsi="Times New Roman"/>
                <w:b/>
                <w:bCs/>
                <w:color w:val="000000"/>
                <w:sz w:val="24"/>
                <w:szCs w:val="24"/>
                <w:lang w:eastAsia="et-EE"/>
              </w:rPr>
              <w:t>EHITISE ISELOOMUSTUS</w:t>
            </w:r>
          </w:p>
        </w:tc>
      </w:tr>
      <w:tr w:rsidR="004037EF" w:rsidRPr="00E64358" w:rsidTr="003C0363">
        <w:trPr>
          <w:trHeight w:val="315"/>
        </w:trPr>
        <w:tc>
          <w:tcPr>
            <w:tcW w:w="3460" w:type="dxa"/>
            <w:tcBorders>
              <w:top w:val="nil"/>
              <w:left w:val="single" w:sz="4" w:space="0" w:color="auto"/>
              <w:bottom w:val="single" w:sz="4" w:space="0" w:color="auto"/>
              <w:right w:val="single" w:sz="4" w:space="0" w:color="auto"/>
            </w:tcBorders>
            <w:vAlign w:val="center"/>
            <w:hideMark/>
          </w:tcPr>
          <w:p w:rsidR="004037EF" w:rsidRPr="00E64358" w:rsidRDefault="004037EF" w:rsidP="003C0363">
            <w:pPr>
              <w:spacing w:after="0" w:line="240" w:lineRule="auto"/>
              <w:rPr>
                <w:rFonts w:ascii="Times New Roman" w:eastAsia="Times New Roman" w:hAnsi="Times New Roman"/>
                <w:color w:val="000000"/>
                <w:sz w:val="24"/>
                <w:szCs w:val="24"/>
                <w:lang w:eastAsia="et-EE"/>
              </w:rPr>
            </w:pPr>
            <w:r w:rsidRPr="00E64358">
              <w:rPr>
                <w:rFonts w:ascii="Times New Roman" w:eastAsia="Times New Roman" w:hAnsi="Times New Roman"/>
                <w:color w:val="000000"/>
                <w:sz w:val="24"/>
                <w:szCs w:val="24"/>
                <w:lang w:eastAsia="et-EE"/>
              </w:rPr>
              <w:t>Ehitise aadress</w:t>
            </w:r>
          </w:p>
        </w:tc>
        <w:tc>
          <w:tcPr>
            <w:tcW w:w="5080" w:type="dxa"/>
            <w:tcBorders>
              <w:top w:val="nil"/>
              <w:left w:val="nil"/>
              <w:bottom w:val="single" w:sz="4" w:space="0" w:color="auto"/>
              <w:right w:val="single" w:sz="4" w:space="0" w:color="auto"/>
            </w:tcBorders>
            <w:vAlign w:val="center"/>
            <w:hideMark/>
          </w:tcPr>
          <w:p w:rsidR="004037EF" w:rsidRPr="00E64358" w:rsidRDefault="004037EF" w:rsidP="003C0363">
            <w:pPr>
              <w:spacing w:after="0" w:line="240" w:lineRule="auto"/>
              <w:rPr>
                <w:rFonts w:ascii="Times New Roman" w:eastAsia="Times New Roman" w:hAnsi="Times New Roman"/>
                <w:color w:val="000000"/>
                <w:sz w:val="24"/>
                <w:szCs w:val="24"/>
                <w:lang w:eastAsia="et-EE"/>
              </w:rPr>
            </w:pPr>
            <w:r w:rsidRPr="00E64358">
              <w:rPr>
                <w:rFonts w:ascii="Times New Roman" w:eastAsia="Times New Roman" w:hAnsi="Times New Roman"/>
                <w:color w:val="000000"/>
                <w:sz w:val="24"/>
                <w:szCs w:val="24"/>
                <w:lang w:eastAsia="et-EE"/>
              </w:rPr>
              <w:t> </w:t>
            </w:r>
            <w:r w:rsidR="00797AA5">
              <w:rPr>
                <w:rFonts w:ascii="Times New Roman" w:eastAsia="Times New Roman" w:hAnsi="Times New Roman"/>
                <w:color w:val="000000"/>
                <w:sz w:val="24"/>
                <w:szCs w:val="24"/>
                <w:lang w:eastAsia="et-EE"/>
              </w:rPr>
              <w:t>Pikk 2, Tallinn</w:t>
            </w:r>
          </w:p>
        </w:tc>
      </w:tr>
      <w:tr w:rsidR="00A268A5" w:rsidRPr="00E64358" w:rsidTr="003C0363">
        <w:trPr>
          <w:trHeight w:val="630"/>
        </w:trPr>
        <w:tc>
          <w:tcPr>
            <w:tcW w:w="3460" w:type="dxa"/>
            <w:tcBorders>
              <w:top w:val="nil"/>
              <w:left w:val="single" w:sz="4" w:space="0" w:color="auto"/>
              <w:bottom w:val="single" w:sz="4" w:space="0" w:color="auto"/>
              <w:right w:val="single" w:sz="4" w:space="0" w:color="auto"/>
            </w:tcBorders>
            <w:vAlign w:val="center"/>
          </w:tcPr>
          <w:p w:rsidR="00A268A5" w:rsidRPr="00E64358" w:rsidRDefault="00A268A5" w:rsidP="003C0363">
            <w:pPr>
              <w:spacing w:after="0" w:line="240" w:lineRule="auto"/>
              <w:rPr>
                <w:rFonts w:ascii="Times New Roman" w:eastAsia="Times New Roman" w:hAnsi="Times New Roman"/>
                <w:color w:val="000000"/>
                <w:sz w:val="24"/>
                <w:szCs w:val="24"/>
                <w:lang w:eastAsia="et-EE"/>
              </w:rPr>
            </w:pPr>
            <w:r>
              <w:rPr>
                <w:rFonts w:ascii="Times New Roman" w:eastAsia="Times New Roman" w:hAnsi="Times New Roman"/>
                <w:color w:val="000000"/>
                <w:sz w:val="24"/>
                <w:szCs w:val="24"/>
                <w:lang w:eastAsia="et-EE"/>
              </w:rPr>
              <w:t>Versiooni number (viimase muutmise kuupäev, aasta)</w:t>
            </w:r>
          </w:p>
        </w:tc>
        <w:tc>
          <w:tcPr>
            <w:tcW w:w="5080" w:type="dxa"/>
            <w:tcBorders>
              <w:top w:val="nil"/>
              <w:left w:val="nil"/>
              <w:bottom w:val="single" w:sz="4" w:space="0" w:color="auto"/>
              <w:right w:val="single" w:sz="4" w:space="0" w:color="auto"/>
            </w:tcBorders>
            <w:vAlign w:val="center"/>
          </w:tcPr>
          <w:p w:rsidR="00A268A5" w:rsidRDefault="00A268A5" w:rsidP="003C0363">
            <w:pPr>
              <w:spacing w:after="0" w:line="240" w:lineRule="auto"/>
              <w:rPr>
                <w:rFonts w:ascii="Times New Roman" w:eastAsia="Times New Roman" w:hAnsi="Times New Roman"/>
                <w:color w:val="000000"/>
                <w:sz w:val="24"/>
                <w:szCs w:val="24"/>
                <w:lang w:eastAsia="et-EE"/>
              </w:rPr>
            </w:pPr>
            <w:r>
              <w:rPr>
                <w:rFonts w:ascii="Times New Roman" w:eastAsia="Times New Roman" w:hAnsi="Times New Roman"/>
                <w:color w:val="000000"/>
                <w:sz w:val="24"/>
                <w:szCs w:val="24"/>
                <w:lang w:eastAsia="et-EE"/>
              </w:rPr>
              <w:t>06.05.2017</w:t>
            </w:r>
          </w:p>
        </w:tc>
      </w:tr>
      <w:tr w:rsidR="004037EF" w:rsidRPr="00E64358" w:rsidTr="003C0363">
        <w:trPr>
          <w:trHeight w:val="630"/>
        </w:trPr>
        <w:tc>
          <w:tcPr>
            <w:tcW w:w="3460" w:type="dxa"/>
            <w:tcBorders>
              <w:top w:val="nil"/>
              <w:left w:val="single" w:sz="4" w:space="0" w:color="auto"/>
              <w:bottom w:val="single" w:sz="4" w:space="0" w:color="auto"/>
              <w:right w:val="single" w:sz="4" w:space="0" w:color="auto"/>
            </w:tcBorders>
            <w:vAlign w:val="center"/>
            <w:hideMark/>
          </w:tcPr>
          <w:p w:rsidR="004037EF" w:rsidRPr="00E64358" w:rsidRDefault="004037EF" w:rsidP="003C0363">
            <w:pPr>
              <w:spacing w:after="0" w:line="240" w:lineRule="auto"/>
              <w:rPr>
                <w:rFonts w:ascii="Times New Roman" w:eastAsia="Times New Roman" w:hAnsi="Times New Roman"/>
                <w:color w:val="000000"/>
                <w:sz w:val="24"/>
                <w:szCs w:val="24"/>
                <w:lang w:eastAsia="et-EE"/>
              </w:rPr>
            </w:pPr>
            <w:r w:rsidRPr="00E64358">
              <w:rPr>
                <w:rFonts w:ascii="Times New Roman" w:eastAsia="Times New Roman" w:hAnsi="Times New Roman"/>
                <w:color w:val="000000"/>
                <w:sz w:val="24"/>
                <w:szCs w:val="24"/>
                <w:lang w:eastAsia="et-EE"/>
              </w:rPr>
              <w:t>Ehitise kasutusotstarve</w:t>
            </w:r>
          </w:p>
        </w:tc>
        <w:tc>
          <w:tcPr>
            <w:tcW w:w="5080" w:type="dxa"/>
            <w:tcBorders>
              <w:top w:val="nil"/>
              <w:left w:val="nil"/>
              <w:bottom w:val="single" w:sz="4" w:space="0" w:color="auto"/>
              <w:right w:val="single" w:sz="4" w:space="0" w:color="auto"/>
            </w:tcBorders>
            <w:vAlign w:val="center"/>
            <w:hideMark/>
          </w:tcPr>
          <w:p w:rsidR="004037EF" w:rsidRPr="00E64358" w:rsidRDefault="00694F91" w:rsidP="003C0363">
            <w:pPr>
              <w:spacing w:after="0" w:line="240" w:lineRule="auto"/>
              <w:rPr>
                <w:rFonts w:ascii="Times New Roman" w:eastAsia="Times New Roman" w:hAnsi="Times New Roman"/>
                <w:color w:val="000000"/>
                <w:sz w:val="24"/>
                <w:szCs w:val="24"/>
                <w:lang w:eastAsia="et-EE"/>
              </w:rPr>
            </w:pPr>
            <w:r>
              <w:rPr>
                <w:rFonts w:ascii="Times New Roman" w:eastAsia="Times New Roman" w:hAnsi="Times New Roman"/>
                <w:color w:val="000000"/>
                <w:sz w:val="24"/>
                <w:szCs w:val="24"/>
                <w:lang w:eastAsia="et-EE"/>
              </w:rPr>
              <w:t>Kontori</w:t>
            </w:r>
            <w:r w:rsidR="00797AA5">
              <w:rPr>
                <w:rFonts w:ascii="Times New Roman" w:eastAsia="Times New Roman" w:hAnsi="Times New Roman"/>
                <w:color w:val="000000"/>
                <w:sz w:val="24"/>
                <w:szCs w:val="24"/>
                <w:lang w:eastAsia="et-EE"/>
              </w:rPr>
              <w:t>hoone</w:t>
            </w:r>
          </w:p>
        </w:tc>
      </w:tr>
      <w:tr w:rsidR="004037EF" w:rsidRPr="00E64358" w:rsidTr="003C0363">
        <w:trPr>
          <w:trHeight w:val="315"/>
        </w:trPr>
        <w:tc>
          <w:tcPr>
            <w:tcW w:w="3460" w:type="dxa"/>
            <w:vMerge w:val="restart"/>
            <w:tcBorders>
              <w:top w:val="nil"/>
              <w:left w:val="single" w:sz="4" w:space="0" w:color="auto"/>
              <w:bottom w:val="single" w:sz="4" w:space="0" w:color="000000"/>
              <w:right w:val="single" w:sz="4" w:space="0" w:color="auto"/>
            </w:tcBorders>
            <w:vAlign w:val="center"/>
            <w:hideMark/>
          </w:tcPr>
          <w:p w:rsidR="004037EF" w:rsidRPr="00E64358" w:rsidRDefault="004037EF" w:rsidP="003C0363">
            <w:pPr>
              <w:spacing w:after="0" w:line="240" w:lineRule="auto"/>
              <w:rPr>
                <w:rFonts w:ascii="Times New Roman" w:eastAsia="Times New Roman" w:hAnsi="Times New Roman"/>
                <w:color w:val="000000"/>
                <w:sz w:val="24"/>
                <w:szCs w:val="24"/>
                <w:lang w:eastAsia="et-EE"/>
              </w:rPr>
            </w:pPr>
            <w:r w:rsidRPr="00E64358">
              <w:rPr>
                <w:rFonts w:ascii="Times New Roman" w:eastAsia="Times New Roman" w:hAnsi="Times New Roman"/>
                <w:color w:val="000000"/>
                <w:sz w:val="24"/>
                <w:szCs w:val="24"/>
                <w:lang w:eastAsia="et-EE"/>
              </w:rPr>
              <w:t>Ehitises paiknevate erinevate ruumide kasutusviisid ja asukoht hoones</w:t>
            </w:r>
          </w:p>
        </w:tc>
        <w:tc>
          <w:tcPr>
            <w:tcW w:w="5080" w:type="dxa"/>
            <w:tcBorders>
              <w:top w:val="nil"/>
              <w:left w:val="nil"/>
              <w:bottom w:val="single" w:sz="4" w:space="0" w:color="auto"/>
              <w:right w:val="single" w:sz="4" w:space="0" w:color="auto"/>
            </w:tcBorders>
            <w:vAlign w:val="center"/>
            <w:hideMark/>
          </w:tcPr>
          <w:p w:rsidR="004037EF" w:rsidRPr="00E64358" w:rsidRDefault="00797AA5" w:rsidP="003C0363">
            <w:pPr>
              <w:spacing w:after="0" w:line="240" w:lineRule="auto"/>
              <w:rPr>
                <w:rFonts w:ascii="Times New Roman" w:eastAsia="Times New Roman" w:hAnsi="Times New Roman"/>
                <w:color w:val="000000"/>
                <w:sz w:val="24"/>
                <w:szCs w:val="24"/>
                <w:lang w:eastAsia="et-EE"/>
              </w:rPr>
            </w:pPr>
            <w:r>
              <w:rPr>
                <w:rFonts w:ascii="Times New Roman" w:eastAsia="Times New Roman" w:hAnsi="Times New Roman"/>
                <w:color w:val="000000"/>
                <w:sz w:val="24"/>
                <w:szCs w:val="24"/>
                <w:lang w:eastAsia="et-EE"/>
              </w:rPr>
              <w:t>0 korrus - kelder</w:t>
            </w:r>
          </w:p>
        </w:tc>
      </w:tr>
      <w:tr w:rsidR="004037EF" w:rsidRPr="00E64358" w:rsidTr="003C0363">
        <w:trPr>
          <w:trHeight w:val="315"/>
        </w:trPr>
        <w:tc>
          <w:tcPr>
            <w:tcW w:w="3460" w:type="dxa"/>
            <w:vMerge/>
            <w:tcBorders>
              <w:top w:val="nil"/>
              <w:left w:val="single" w:sz="4" w:space="0" w:color="auto"/>
              <w:bottom w:val="single" w:sz="4" w:space="0" w:color="000000"/>
              <w:right w:val="single" w:sz="4" w:space="0" w:color="auto"/>
            </w:tcBorders>
            <w:vAlign w:val="center"/>
            <w:hideMark/>
          </w:tcPr>
          <w:p w:rsidR="004037EF" w:rsidRPr="00E64358" w:rsidRDefault="004037EF" w:rsidP="003C0363">
            <w:pPr>
              <w:spacing w:after="0" w:line="240" w:lineRule="auto"/>
              <w:rPr>
                <w:rFonts w:ascii="Times New Roman" w:eastAsia="Times New Roman" w:hAnsi="Times New Roman"/>
                <w:color w:val="000000"/>
                <w:sz w:val="24"/>
                <w:szCs w:val="24"/>
                <w:lang w:eastAsia="et-EE"/>
              </w:rPr>
            </w:pPr>
          </w:p>
        </w:tc>
        <w:tc>
          <w:tcPr>
            <w:tcW w:w="5080" w:type="dxa"/>
            <w:tcBorders>
              <w:top w:val="nil"/>
              <w:left w:val="nil"/>
              <w:bottom w:val="single" w:sz="4" w:space="0" w:color="auto"/>
              <w:right w:val="single" w:sz="4" w:space="0" w:color="auto"/>
            </w:tcBorders>
            <w:vAlign w:val="center"/>
            <w:hideMark/>
          </w:tcPr>
          <w:p w:rsidR="004037EF" w:rsidRPr="00797AA5" w:rsidRDefault="00797AA5" w:rsidP="00797AA5">
            <w:pPr>
              <w:spacing w:after="0" w:line="240" w:lineRule="auto"/>
              <w:rPr>
                <w:rFonts w:ascii="Times New Roman" w:eastAsia="Times New Roman" w:hAnsi="Times New Roman"/>
                <w:color w:val="000000"/>
                <w:sz w:val="24"/>
                <w:szCs w:val="24"/>
                <w:lang w:eastAsia="et-EE"/>
              </w:rPr>
            </w:pPr>
            <w:r w:rsidRPr="00797AA5">
              <w:rPr>
                <w:rFonts w:ascii="Times New Roman" w:eastAsia="Times New Roman" w:hAnsi="Times New Roman"/>
                <w:color w:val="000000"/>
                <w:sz w:val="24"/>
                <w:szCs w:val="24"/>
                <w:lang w:eastAsia="et-EE"/>
              </w:rPr>
              <w:t>1.</w:t>
            </w:r>
            <w:r>
              <w:rPr>
                <w:rFonts w:ascii="Times New Roman" w:hAnsi="Times New Roman"/>
                <w:color w:val="000000"/>
                <w:sz w:val="24"/>
                <w:szCs w:val="24"/>
              </w:rPr>
              <w:t xml:space="preserve"> </w:t>
            </w:r>
            <w:r w:rsidRPr="00797AA5">
              <w:rPr>
                <w:rFonts w:ascii="Times New Roman" w:hAnsi="Times New Roman"/>
                <w:color w:val="000000"/>
                <w:sz w:val="24"/>
                <w:szCs w:val="24"/>
              </w:rPr>
              <w:t>korrus</w:t>
            </w:r>
            <w:r>
              <w:rPr>
                <w:rFonts w:ascii="Times New Roman" w:hAnsi="Times New Roman"/>
                <w:color w:val="000000"/>
                <w:sz w:val="24"/>
                <w:szCs w:val="24"/>
              </w:rPr>
              <w:t xml:space="preserve"> - poeruumid</w:t>
            </w:r>
          </w:p>
        </w:tc>
      </w:tr>
      <w:tr w:rsidR="004037EF" w:rsidRPr="00E64358" w:rsidTr="003C0363">
        <w:trPr>
          <w:trHeight w:val="315"/>
        </w:trPr>
        <w:tc>
          <w:tcPr>
            <w:tcW w:w="3460" w:type="dxa"/>
            <w:vMerge/>
            <w:tcBorders>
              <w:top w:val="nil"/>
              <w:left w:val="single" w:sz="4" w:space="0" w:color="auto"/>
              <w:bottom w:val="single" w:sz="4" w:space="0" w:color="000000"/>
              <w:right w:val="single" w:sz="4" w:space="0" w:color="auto"/>
            </w:tcBorders>
            <w:vAlign w:val="center"/>
            <w:hideMark/>
          </w:tcPr>
          <w:p w:rsidR="004037EF" w:rsidRPr="00E64358" w:rsidRDefault="004037EF" w:rsidP="003C0363">
            <w:pPr>
              <w:spacing w:after="0" w:line="240" w:lineRule="auto"/>
              <w:rPr>
                <w:rFonts w:ascii="Times New Roman" w:eastAsia="Times New Roman" w:hAnsi="Times New Roman"/>
                <w:color w:val="000000"/>
                <w:sz w:val="24"/>
                <w:szCs w:val="24"/>
                <w:lang w:eastAsia="et-EE"/>
              </w:rPr>
            </w:pPr>
          </w:p>
        </w:tc>
        <w:tc>
          <w:tcPr>
            <w:tcW w:w="5080" w:type="dxa"/>
            <w:tcBorders>
              <w:top w:val="nil"/>
              <w:left w:val="nil"/>
              <w:bottom w:val="single" w:sz="4" w:space="0" w:color="auto"/>
              <w:right w:val="single" w:sz="4" w:space="0" w:color="auto"/>
            </w:tcBorders>
            <w:vAlign w:val="center"/>
            <w:hideMark/>
          </w:tcPr>
          <w:p w:rsidR="004037EF" w:rsidRPr="00E64358" w:rsidRDefault="00797AA5" w:rsidP="00A03D44">
            <w:pPr>
              <w:spacing w:after="0" w:line="240" w:lineRule="auto"/>
              <w:rPr>
                <w:rFonts w:ascii="Times New Roman" w:eastAsia="Times New Roman" w:hAnsi="Times New Roman"/>
                <w:color w:val="000000"/>
                <w:sz w:val="24"/>
                <w:szCs w:val="24"/>
                <w:lang w:eastAsia="et-EE"/>
              </w:rPr>
            </w:pPr>
            <w:r>
              <w:rPr>
                <w:rFonts w:ascii="Times New Roman" w:eastAsia="Times New Roman" w:hAnsi="Times New Roman"/>
                <w:color w:val="000000"/>
                <w:sz w:val="24"/>
                <w:szCs w:val="24"/>
                <w:lang w:eastAsia="et-EE"/>
              </w:rPr>
              <w:t xml:space="preserve">2. korrus </w:t>
            </w:r>
            <w:r w:rsidR="00A03D44">
              <w:rPr>
                <w:rFonts w:ascii="Times New Roman" w:eastAsia="Times New Roman" w:hAnsi="Times New Roman"/>
                <w:color w:val="000000"/>
                <w:sz w:val="24"/>
                <w:szCs w:val="24"/>
                <w:lang w:eastAsia="et-EE"/>
              </w:rPr>
              <w:t>-</w:t>
            </w:r>
            <w:r>
              <w:rPr>
                <w:rFonts w:ascii="Times New Roman" w:eastAsia="Times New Roman" w:hAnsi="Times New Roman"/>
                <w:color w:val="000000"/>
                <w:sz w:val="24"/>
                <w:szCs w:val="24"/>
                <w:lang w:eastAsia="et-EE"/>
              </w:rPr>
              <w:t xml:space="preserve"> kontoriruumid</w:t>
            </w:r>
            <w:r w:rsidR="00A03D44">
              <w:rPr>
                <w:rFonts w:ascii="Times New Roman" w:eastAsia="Times New Roman" w:hAnsi="Times New Roman"/>
                <w:color w:val="000000"/>
                <w:sz w:val="24"/>
                <w:szCs w:val="24"/>
                <w:lang w:eastAsia="et-EE"/>
              </w:rPr>
              <w:t>; raamatukogu</w:t>
            </w:r>
          </w:p>
        </w:tc>
      </w:tr>
      <w:tr w:rsidR="004037EF" w:rsidRPr="00E64358" w:rsidTr="003C0363">
        <w:trPr>
          <w:trHeight w:val="315"/>
        </w:trPr>
        <w:tc>
          <w:tcPr>
            <w:tcW w:w="3460" w:type="dxa"/>
            <w:vMerge/>
            <w:tcBorders>
              <w:top w:val="nil"/>
              <w:left w:val="single" w:sz="4" w:space="0" w:color="auto"/>
              <w:bottom w:val="single" w:sz="4" w:space="0" w:color="000000"/>
              <w:right w:val="single" w:sz="4" w:space="0" w:color="auto"/>
            </w:tcBorders>
            <w:vAlign w:val="center"/>
            <w:hideMark/>
          </w:tcPr>
          <w:p w:rsidR="004037EF" w:rsidRPr="00E64358" w:rsidRDefault="004037EF" w:rsidP="003C0363">
            <w:pPr>
              <w:spacing w:after="0" w:line="240" w:lineRule="auto"/>
              <w:rPr>
                <w:rFonts w:ascii="Times New Roman" w:eastAsia="Times New Roman" w:hAnsi="Times New Roman"/>
                <w:color w:val="000000"/>
                <w:sz w:val="24"/>
                <w:szCs w:val="24"/>
                <w:lang w:eastAsia="et-EE"/>
              </w:rPr>
            </w:pPr>
          </w:p>
        </w:tc>
        <w:tc>
          <w:tcPr>
            <w:tcW w:w="5080" w:type="dxa"/>
            <w:tcBorders>
              <w:top w:val="nil"/>
              <w:left w:val="nil"/>
              <w:bottom w:val="single" w:sz="4" w:space="0" w:color="auto"/>
              <w:right w:val="single" w:sz="4" w:space="0" w:color="auto"/>
            </w:tcBorders>
            <w:vAlign w:val="center"/>
            <w:hideMark/>
          </w:tcPr>
          <w:p w:rsidR="004037EF" w:rsidRPr="00E64358" w:rsidRDefault="00797AA5" w:rsidP="003C0363">
            <w:pPr>
              <w:spacing w:after="0" w:line="240" w:lineRule="auto"/>
              <w:rPr>
                <w:rFonts w:ascii="Times New Roman" w:eastAsia="Times New Roman" w:hAnsi="Times New Roman"/>
                <w:color w:val="000000"/>
                <w:sz w:val="24"/>
                <w:szCs w:val="24"/>
                <w:lang w:eastAsia="et-EE"/>
              </w:rPr>
            </w:pPr>
            <w:r>
              <w:rPr>
                <w:rFonts w:ascii="Times New Roman" w:eastAsia="Times New Roman" w:hAnsi="Times New Roman"/>
                <w:color w:val="000000"/>
                <w:sz w:val="24"/>
                <w:szCs w:val="24"/>
                <w:lang w:eastAsia="et-EE"/>
              </w:rPr>
              <w:t>3. korrus - arhiiv</w:t>
            </w:r>
          </w:p>
        </w:tc>
      </w:tr>
      <w:tr w:rsidR="00797AA5" w:rsidRPr="00E64358" w:rsidTr="003C0363">
        <w:trPr>
          <w:trHeight w:val="315"/>
        </w:trPr>
        <w:tc>
          <w:tcPr>
            <w:tcW w:w="3460" w:type="dxa"/>
            <w:vMerge/>
            <w:tcBorders>
              <w:top w:val="nil"/>
              <w:left w:val="single" w:sz="4" w:space="0" w:color="auto"/>
              <w:bottom w:val="single" w:sz="4" w:space="0" w:color="000000"/>
              <w:right w:val="single" w:sz="4" w:space="0" w:color="auto"/>
            </w:tcBorders>
            <w:vAlign w:val="center"/>
            <w:hideMark/>
          </w:tcPr>
          <w:p w:rsidR="00797AA5" w:rsidRPr="00E64358" w:rsidRDefault="00797AA5" w:rsidP="003C0363">
            <w:pPr>
              <w:spacing w:after="0" w:line="240" w:lineRule="auto"/>
              <w:rPr>
                <w:rFonts w:ascii="Times New Roman" w:eastAsia="Times New Roman" w:hAnsi="Times New Roman"/>
                <w:color w:val="000000"/>
                <w:sz w:val="24"/>
                <w:szCs w:val="24"/>
                <w:lang w:eastAsia="et-EE"/>
              </w:rPr>
            </w:pPr>
          </w:p>
        </w:tc>
        <w:tc>
          <w:tcPr>
            <w:tcW w:w="5080" w:type="dxa"/>
            <w:tcBorders>
              <w:top w:val="nil"/>
              <w:left w:val="nil"/>
              <w:bottom w:val="single" w:sz="4" w:space="0" w:color="auto"/>
              <w:right w:val="single" w:sz="4" w:space="0" w:color="auto"/>
            </w:tcBorders>
            <w:vAlign w:val="center"/>
            <w:hideMark/>
          </w:tcPr>
          <w:p w:rsidR="00797AA5" w:rsidRDefault="00797AA5" w:rsidP="003C0363">
            <w:pPr>
              <w:spacing w:after="0" w:line="240" w:lineRule="auto"/>
              <w:rPr>
                <w:rFonts w:ascii="Times New Roman" w:eastAsia="Times New Roman" w:hAnsi="Times New Roman"/>
                <w:color w:val="000000"/>
                <w:sz w:val="24"/>
                <w:szCs w:val="24"/>
                <w:lang w:eastAsia="et-EE"/>
              </w:rPr>
            </w:pPr>
            <w:r>
              <w:rPr>
                <w:rFonts w:ascii="Times New Roman" w:eastAsia="Times New Roman" w:hAnsi="Times New Roman"/>
                <w:color w:val="000000"/>
                <w:sz w:val="24"/>
                <w:szCs w:val="24"/>
                <w:lang w:eastAsia="et-EE"/>
              </w:rPr>
              <w:t>4. korrus - kontoriruumid</w:t>
            </w:r>
          </w:p>
        </w:tc>
      </w:tr>
      <w:tr w:rsidR="00797AA5" w:rsidRPr="00E64358" w:rsidTr="003C0363">
        <w:trPr>
          <w:trHeight w:val="315"/>
        </w:trPr>
        <w:tc>
          <w:tcPr>
            <w:tcW w:w="3460" w:type="dxa"/>
            <w:vMerge/>
            <w:tcBorders>
              <w:top w:val="nil"/>
              <w:left w:val="single" w:sz="4" w:space="0" w:color="auto"/>
              <w:bottom w:val="single" w:sz="4" w:space="0" w:color="000000"/>
              <w:right w:val="single" w:sz="4" w:space="0" w:color="auto"/>
            </w:tcBorders>
            <w:vAlign w:val="center"/>
            <w:hideMark/>
          </w:tcPr>
          <w:p w:rsidR="00797AA5" w:rsidRPr="00E64358" w:rsidRDefault="00797AA5" w:rsidP="003C0363">
            <w:pPr>
              <w:spacing w:after="0" w:line="240" w:lineRule="auto"/>
              <w:rPr>
                <w:rFonts w:ascii="Times New Roman" w:eastAsia="Times New Roman" w:hAnsi="Times New Roman"/>
                <w:color w:val="000000"/>
                <w:sz w:val="24"/>
                <w:szCs w:val="24"/>
                <w:lang w:eastAsia="et-EE"/>
              </w:rPr>
            </w:pPr>
          </w:p>
        </w:tc>
        <w:tc>
          <w:tcPr>
            <w:tcW w:w="5080" w:type="dxa"/>
            <w:tcBorders>
              <w:top w:val="nil"/>
              <w:left w:val="nil"/>
              <w:bottom w:val="single" w:sz="4" w:space="0" w:color="auto"/>
              <w:right w:val="single" w:sz="4" w:space="0" w:color="auto"/>
            </w:tcBorders>
            <w:vAlign w:val="center"/>
            <w:hideMark/>
          </w:tcPr>
          <w:p w:rsidR="00797AA5" w:rsidRDefault="00797AA5" w:rsidP="003C0363">
            <w:pPr>
              <w:spacing w:after="0" w:line="240" w:lineRule="auto"/>
              <w:rPr>
                <w:rFonts w:ascii="Times New Roman" w:eastAsia="Times New Roman" w:hAnsi="Times New Roman"/>
                <w:color w:val="000000"/>
                <w:sz w:val="24"/>
                <w:szCs w:val="24"/>
                <w:lang w:eastAsia="et-EE"/>
              </w:rPr>
            </w:pPr>
            <w:r>
              <w:rPr>
                <w:rFonts w:ascii="Times New Roman" w:eastAsia="Times New Roman" w:hAnsi="Times New Roman"/>
                <w:color w:val="000000"/>
                <w:sz w:val="24"/>
                <w:szCs w:val="24"/>
                <w:lang w:eastAsia="et-EE"/>
              </w:rPr>
              <w:t>5. korrus - kontoriruumid</w:t>
            </w:r>
          </w:p>
        </w:tc>
      </w:tr>
      <w:tr w:rsidR="00797AA5" w:rsidRPr="00E64358" w:rsidTr="003C0363">
        <w:trPr>
          <w:trHeight w:val="315"/>
        </w:trPr>
        <w:tc>
          <w:tcPr>
            <w:tcW w:w="3460" w:type="dxa"/>
            <w:vMerge/>
            <w:tcBorders>
              <w:top w:val="nil"/>
              <w:left w:val="single" w:sz="4" w:space="0" w:color="auto"/>
              <w:bottom w:val="single" w:sz="4" w:space="0" w:color="000000"/>
              <w:right w:val="single" w:sz="4" w:space="0" w:color="auto"/>
            </w:tcBorders>
            <w:vAlign w:val="center"/>
            <w:hideMark/>
          </w:tcPr>
          <w:p w:rsidR="00797AA5" w:rsidRPr="00E64358" w:rsidRDefault="00797AA5" w:rsidP="003C0363">
            <w:pPr>
              <w:spacing w:after="0" w:line="240" w:lineRule="auto"/>
              <w:rPr>
                <w:rFonts w:ascii="Times New Roman" w:eastAsia="Times New Roman" w:hAnsi="Times New Roman"/>
                <w:color w:val="000000"/>
                <w:sz w:val="24"/>
                <w:szCs w:val="24"/>
                <w:lang w:eastAsia="et-EE"/>
              </w:rPr>
            </w:pPr>
          </w:p>
        </w:tc>
        <w:tc>
          <w:tcPr>
            <w:tcW w:w="5080" w:type="dxa"/>
            <w:tcBorders>
              <w:top w:val="nil"/>
              <w:left w:val="nil"/>
              <w:bottom w:val="single" w:sz="4" w:space="0" w:color="auto"/>
              <w:right w:val="single" w:sz="4" w:space="0" w:color="auto"/>
            </w:tcBorders>
            <w:vAlign w:val="center"/>
            <w:hideMark/>
          </w:tcPr>
          <w:p w:rsidR="00797AA5" w:rsidRDefault="00797AA5" w:rsidP="00A268A5">
            <w:pPr>
              <w:spacing w:after="0" w:line="240" w:lineRule="auto"/>
              <w:rPr>
                <w:rFonts w:ascii="Times New Roman" w:eastAsia="Times New Roman" w:hAnsi="Times New Roman"/>
                <w:color w:val="000000"/>
                <w:sz w:val="24"/>
                <w:szCs w:val="24"/>
                <w:lang w:eastAsia="et-EE"/>
              </w:rPr>
            </w:pPr>
            <w:r>
              <w:rPr>
                <w:rFonts w:ascii="Times New Roman" w:eastAsia="Times New Roman" w:hAnsi="Times New Roman"/>
                <w:color w:val="000000"/>
                <w:sz w:val="24"/>
                <w:szCs w:val="24"/>
                <w:lang w:eastAsia="et-EE"/>
              </w:rPr>
              <w:t xml:space="preserve">6. korrus - </w:t>
            </w:r>
            <w:r w:rsidR="00A268A5">
              <w:rPr>
                <w:rFonts w:ascii="Times New Roman" w:eastAsia="Times New Roman" w:hAnsi="Times New Roman"/>
                <w:color w:val="000000"/>
                <w:sz w:val="24"/>
                <w:szCs w:val="24"/>
                <w:lang w:eastAsia="et-EE"/>
              </w:rPr>
              <w:t>kontoriruumid</w:t>
            </w:r>
          </w:p>
        </w:tc>
      </w:tr>
      <w:tr w:rsidR="00797AA5" w:rsidRPr="00E64358" w:rsidTr="003C0363">
        <w:trPr>
          <w:trHeight w:val="315"/>
        </w:trPr>
        <w:tc>
          <w:tcPr>
            <w:tcW w:w="3460" w:type="dxa"/>
            <w:tcBorders>
              <w:top w:val="nil"/>
              <w:left w:val="single" w:sz="4" w:space="0" w:color="auto"/>
              <w:bottom w:val="single" w:sz="4" w:space="0" w:color="auto"/>
              <w:right w:val="single" w:sz="4" w:space="0" w:color="auto"/>
            </w:tcBorders>
            <w:vAlign w:val="center"/>
            <w:hideMark/>
          </w:tcPr>
          <w:p w:rsidR="00797AA5" w:rsidRPr="00E64358" w:rsidRDefault="00797AA5" w:rsidP="003C0363">
            <w:pPr>
              <w:spacing w:after="0" w:line="240" w:lineRule="auto"/>
              <w:rPr>
                <w:rFonts w:ascii="Times New Roman" w:eastAsia="Times New Roman" w:hAnsi="Times New Roman"/>
                <w:color w:val="000000"/>
                <w:sz w:val="24"/>
                <w:szCs w:val="24"/>
                <w:lang w:eastAsia="et-EE"/>
              </w:rPr>
            </w:pPr>
            <w:r w:rsidRPr="00E64358">
              <w:rPr>
                <w:rFonts w:ascii="Times New Roman" w:eastAsia="Times New Roman" w:hAnsi="Times New Roman"/>
                <w:color w:val="000000"/>
                <w:sz w:val="24"/>
                <w:szCs w:val="24"/>
                <w:lang w:eastAsia="et-EE"/>
              </w:rPr>
              <w:t>Korruste arv</w:t>
            </w:r>
          </w:p>
        </w:tc>
        <w:tc>
          <w:tcPr>
            <w:tcW w:w="5080" w:type="dxa"/>
            <w:tcBorders>
              <w:top w:val="nil"/>
              <w:left w:val="nil"/>
              <w:bottom w:val="single" w:sz="4" w:space="0" w:color="auto"/>
              <w:right w:val="single" w:sz="4" w:space="0" w:color="auto"/>
            </w:tcBorders>
            <w:vAlign w:val="center"/>
            <w:hideMark/>
          </w:tcPr>
          <w:p w:rsidR="00797AA5" w:rsidRPr="00E64358" w:rsidRDefault="00797AA5" w:rsidP="003C0363">
            <w:pPr>
              <w:spacing w:after="0" w:line="240" w:lineRule="auto"/>
              <w:rPr>
                <w:rFonts w:ascii="Times New Roman" w:eastAsia="Times New Roman" w:hAnsi="Times New Roman"/>
                <w:color w:val="000000"/>
                <w:sz w:val="24"/>
                <w:szCs w:val="24"/>
                <w:lang w:eastAsia="et-EE"/>
              </w:rPr>
            </w:pPr>
            <w:r>
              <w:rPr>
                <w:rFonts w:ascii="Times New Roman" w:eastAsia="Times New Roman" w:hAnsi="Times New Roman"/>
                <w:color w:val="000000"/>
                <w:sz w:val="24"/>
                <w:szCs w:val="24"/>
                <w:lang w:eastAsia="et-EE"/>
              </w:rPr>
              <w:t>7 (koos keldriga)</w:t>
            </w:r>
          </w:p>
        </w:tc>
      </w:tr>
      <w:tr w:rsidR="00797AA5" w:rsidRPr="00E64358" w:rsidTr="00862494">
        <w:trPr>
          <w:trHeight w:val="311"/>
        </w:trPr>
        <w:tc>
          <w:tcPr>
            <w:tcW w:w="3460" w:type="dxa"/>
            <w:tcBorders>
              <w:top w:val="nil"/>
              <w:left w:val="single" w:sz="4" w:space="0" w:color="auto"/>
              <w:bottom w:val="single" w:sz="4" w:space="0" w:color="auto"/>
              <w:right w:val="single" w:sz="4" w:space="0" w:color="auto"/>
            </w:tcBorders>
            <w:vAlign w:val="center"/>
            <w:hideMark/>
          </w:tcPr>
          <w:p w:rsidR="00797AA5" w:rsidRPr="00E64358" w:rsidRDefault="00797AA5" w:rsidP="003C0363">
            <w:pPr>
              <w:spacing w:after="0" w:line="240" w:lineRule="auto"/>
              <w:rPr>
                <w:rFonts w:ascii="Times New Roman" w:eastAsia="Times New Roman" w:hAnsi="Times New Roman"/>
                <w:color w:val="000000"/>
                <w:sz w:val="24"/>
                <w:szCs w:val="24"/>
                <w:lang w:eastAsia="et-EE"/>
              </w:rPr>
            </w:pPr>
            <w:r w:rsidRPr="00E64358">
              <w:rPr>
                <w:rFonts w:ascii="Times New Roman" w:eastAsia="Times New Roman" w:hAnsi="Times New Roman"/>
                <w:color w:val="000000"/>
                <w:sz w:val="24"/>
                <w:szCs w:val="24"/>
                <w:lang w:eastAsia="et-EE"/>
              </w:rPr>
              <w:t>Kõrgus maapinnast</w:t>
            </w:r>
          </w:p>
        </w:tc>
        <w:tc>
          <w:tcPr>
            <w:tcW w:w="5080" w:type="dxa"/>
            <w:tcBorders>
              <w:top w:val="nil"/>
              <w:left w:val="nil"/>
              <w:bottom w:val="single" w:sz="4" w:space="0" w:color="auto"/>
              <w:right w:val="single" w:sz="4" w:space="0" w:color="auto"/>
            </w:tcBorders>
            <w:vAlign w:val="center"/>
            <w:hideMark/>
          </w:tcPr>
          <w:p w:rsidR="00797AA5" w:rsidRPr="00E64358" w:rsidRDefault="001519B9" w:rsidP="003C0363">
            <w:pPr>
              <w:spacing w:after="0" w:line="240" w:lineRule="auto"/>
              <w:rPr>
                <w:rFonts w:ascii="Times New Roman" w:eastAsia="Times New Roman" w:hAnsi="Times New Roman"/>
                <w:color w:val="000000"/>
                <w:sz w:val="24"/>
                <w:szCs w:val="24"/>
                <w:lang w:eastAsia="et-EE"/>
              </w:rPr>
            </w:pPr>
            <w:r>
              <w:rPr>
                <w:rFonts w:ascii="Times New Roman" w:eastAsia="Times New Roman" w:hAnsi="Times New Roman"/>
                <w:color w:val="000000"/>
                <w:sz w:val="24"/>
                <w:szCs w:val="24"/>
                <w:lang w:eastAsia="et-EE"/>
              </w:rPr>
              <w:t>ca 27 m</w:t>
            </w:r>
          </w:p>
        </w:tc>
      </w:tr>
      <w:tr w:rsidR="00797AA5" w:rsidRPr="00E64358" w:rsidTr="00797AA5">
        <w:trPr>
          <w:trHeight w:val="363"/>
        </w:trPr>
        <w:tc>
          <w:tcPr>
            <w:tcW w:w="3460" w:type="dxa"/>
            <w:tcBorders>
              <w:top w:val="nil"/>
              <w:left w:val="single" w:sz="4" w:space="0" w:color="auto"/>
              <w:bottom w:val="single" w:sz="4" w:space="0" w:color="auto"/>
              <w:right w:val="single" w:sz="4" w:space="0" w:color="auto"/>
            </w:tcBorders>
            <w:vAlign w:val="center"/>
            <w:hideMark/>
          </w:tcPr>
          <w:p w:rsidR="00797AA5" w:rsidRPr="00E64358" w:rsidRDefault="00797AA5" w:rsidP="003C0363">
            <w:pPr>
              <w:spacing w:after="0" w:line="240" w:lineRule="auto"/>
              <w:rPr>
                <w:rFonts w:ascii="Times New Roman" w:eastAsia="Times New Roman" w:hAnsi="Times New Roman"/>
                <w:color w:val="000000"/>
                <w:sz w:val="24"/>
                <w:szCs w:val="24"/>
                <w:lang w:eastAsia="et-EE"/>
              </w:rPr>
            </w:pPr>
            <w:r w:rsidRPr="00E64358">
              <w:rPr>
                <w:rFonts w:ascii="Times New Roman" w:eastAsia="Times New Roman" w:hAnsi="Times New Roman"/>
                <w:color w:val="000000"/>
                <w:sz w:val="24"/>
                <w:szCs w:val="24"/>
                <w:lang w:eastAsia="et-EE"/>
              </w:rPr>
              <w:t>Tuleohutuse klass</w:t>
            </w:r>
          </w:p>
        </w:tc>
        <w:tc>
          <w:tcPr>
            <w:tcW w:w="5080" w:type="dxa"/>
            <w:tcBorders>
              <w:top w:val="nil"/>
              <w:left w:val="nil"/>
              <w:bottom w:val="single" w:sz="4" w:space="0" w:color="auto"/>
              <w:right w:val="single" w:sz="4" w:space="0" w:color="auto"/>
            </w:tcBorders>
            <w:vAlign w:val="center"/>
            <w:hideMark/>
          </w:tcPr>
          <w:p w:rsidR="00797AA5" w:rsidRPr="00E64358" w:rsidRDefault="00797AA5" w:rsidP="003C0363">
            <w:pPr>
              <w:spacing w:after="0" w:line="240" w:lineRule="auto"/>
              <w:rPr>
                <w:rFonts w:ascii="Times New Roman" w:eastAsia="Times New Roman" w:hAnsi="Times New Roman"/>
                <w:color w:val="000000"/>
                <w:sz w:val="24"/>
                <w:szCs w:val="24"/>
                <w:lang w:eastAsia="et-EE"/>
              </w:rPr>
            </w:pPr>
            <w:r>
              <w:rPr>
                <w:rFonts w:ascii="Times New Roman" w:eastAsia="Times New Roman" w:hAnsi="Times New Roman"/>
                <w:color w:val="000000"/>
                <w:sz w:val="24"/>
                <w:szCs w:val="24"/>
                <w:lang w:eastAsia="et-EE"/>
              </w:rPr>
              <w:t>TP2</w:t>
            </w:r>
          </w:p>
        </w:tc>
      </w:tr>
      <w:tr w:rsidR="00797AA5" w:rsidRPr="00E64358" w:rsidTr="00797AA5">
        <w:trPr>
          <w:trHeight w:val="945"/>
        </w:trPr>
        <w:tc>
          <w:tcPr>
            <w:tcW w:w="3460" w:type="dxa"/>
            <w:tcBorders>
              <w:top w:val="nil"/>
              <w:left w:val="single" w:sz="4" w:space="0" w:color="auto"/>
              <w:bottom w:val="single" w:sz="4" w:space="0" w:color="auto"/>
              <w:right w:val="single" w:sz="4" w:space="0" w:color="auto"/>
            </w:tcBorders>
            <w:vAlign w:val="center"/>
            <w:hideMark/>
          </w:tcPr>
          <w:p w:rsidR="00797AA5" w:rsidRPr="00E64358" w:rsidRDefault="00797AA5" w:rsidP="003C0363">
            <w:pPr>
              <w:spacing w:after="0" w:line="240" w:lineRule="auto"/>
              <w:rPr>
                <w:rFonts w:ascii="Times New Roman" w:eastAsia="Times New Roman" w:hAnsi="Times New Roman"/>
                <w:color w:val="000000"/>
                <w:sz w:val="24"/>
                <w:szCs w:val="24"/>
                <w:lang w:eastAsia="et-EE"/>
              </w:rPr>
            </w:pPr>
            <w:r w:rsidRPr="00E64358">
              <w:rPr>
                <w:rFonts w:ascii="Times New Roman" w:eastAsia="Times New Roman" w:hAnsi="Times New Roman"/>
                <w:color w:val="000000"/>
                <w:sz w:val="24"/>
                <w:szCs w:val="24"/>
                <w:lang w:eastAsia="et-EE"/>
              </w:rPr>
              <w:t>Automaatse tulekahjusignalisatsioonisüsteemi keskseadme asukoht</w:t>
            </w:r>
            <w:r>
              <w:rPr>
                <w:rFonts w:ascii="Times New Roman" w:eastAsia="Times New Roman" w:hAnsi="Times New Roman"/>
                <w:color w:val="000000"/>
                <w:sz w:val="24"/>
                <w:szCs w:val="24"/>
                <w:lang w:eastAsia="et-EE"/>
              </w:rPr>
              <w:t xml:space="preserve"> (märkida lisaks kaardil)</w:t>
            </w:r>
          </w:p>
        </w:tc>
        <w:tc>
          <w:tcPr>
            <w:tcW w:w="5080" w:type="dxa"/>
            <w:tcBorders>
              <w:top w:val="nil"/>
              <w:left w:val="nil"/>
              <w:bottom w:val="single" w:sz="4" w:space="0" w:color="auto"/>
              <w:right w:val="single" w:sz="4" w:space="0" w:color="auto"/>
            </w:tcBorders>
            <w:vAlign w:val="center"/>
            <w:hideMark/>
          </w:tcPr>
          <w:p w:rsidR="00797AA5" w:rsidRPr="00E64358" w:rsidRDefault="00797AA5" w:rsidP="003C0363">
            <w:pPr>
              <w:spacing w:after="0" w:line="240" w:lineRule="auto"/>
              <w:rPr>
                <w:rFonts w:ascii="Times New Roman" w:eastAsia="Times New Roman" w:hAnsi="Times New Roman"/>
                <w:color w:val="000000"/>
                <w:sz w:val="24"/>
                <w:szCs w:val="24"/>
                <w:lang w:eastAsia="et-EE"/>
              </w:rPr>
            </w:pPr>
            <w:r>
              <w:rPr>
                <w:rFonts w:ascii="Times New Roman" w:eastAsia="Times New Roman" w:hAnsi="Times New Roman"/>
                <w:color w:val="000000"/>
                <w:sz w:val="24"/>
                <w:szCs w:val="24"/>
                <w:lang w:eastAsia="et-EE"/>
              </w:rPr>
              <w:t>Peasissepääsu kõrval</w:t>
            </w:r>
          </w:p>
        </w:tc>
      </w:tr>
      <w:tr w:rsidR="00797AA5" w:rsidRPr="00E64358" w:rsidTr="00797AA5">
        <w:trPr>
          <w:trHeight w:val="343"/>
        </w:trPr>
        <w:tc>
          <w:tcPr>
            <w:tcW w:w="3460" w:type="dxa"/>
            <w:tcBorders>
              <w:top w:val="nil"/>
              <w:left w:val="single" w:sz="4" w:space="0" w:color="auto"/>
              <w:bottom w:val="nil"/>
              <w:right w:val="single" w:sz="4" w:space="0" w:color="auto"/>
            </w:tcBorders>
            <w:vAlign w:val="center"/>
            <w:hideMark/>
          </w:tcPr>
          <w:p w:rsidR="00797AA5" w:rsidRPr="00E64358" w:rsidRDefault="00797AA5" w:rsidP="003C0363">
            <w:pPr>
              <w:spacing w:after="0" w:line="240" w:lineRule="auto"/>
              <w:rPr>
                <w:rFonts w:ascii="Times New Roman" w:eastAsia="Times New Roman" w:hAnsi="Times New Roman"/>
                <w:color w:val="000000"/>
                <w:sz w:val="24"/>
                <w:szCs w:val="24"/>
                <w:lang w:eastAsia="et-EE"/>
              </w:rPr>
            </w:pPr>
            <w:r w:rsidRPr="00E64358">
              <w:rPr>
                <w:rFonts w:ascii="Times New Roman" w:eastAsia="Times New Roman" w:hAnsi="Times New Roman"/>
                <w:color w:val="000000"/>
                <w:sz w:val="24"/>
                <w:szCs w:val="24"/>
                <w:lang w:eastAsia="et-EE"/>
              </w:rPr>
              <w:t>Suitsutõrje käivitustase</w:t>
            </w:r>
          </w:p>
        </w:tc>
        <w:tc>
          <w:tcPr>
            <w:tcW w:w="5080" w:type="dxa"/>
            <w:tcBorders>
              <w:top w:val="nil"/>
              <w:left w:val="nil"/>
              <w:bottom w:val="single" w:sz="4" w:space="0" w:color="auto"/>
              <w:right w:val="single" w:sz="4" w:space="0" w:color="auto"/>
            </w:tcBorders>
            <w:vAlign w:val="center"/>
            <w:hideMark/>
          </w:tcPr>
          <w:p w:rsidR="00797AA5" w:rsidRPr="00E64358" w:rsidRDefault="009F30C1" w:rsidP="003C0363">
            <w:pPr>
              <w:spacing w:after="0" w:line="240" w:lineRule="auto"/>
              <w:rPr>
                <w:rFonts w:ascii="Times New Roman" w:eastAsia="Times New Roman" w:hAnsi="Times New Roman"/>
                <w:color w:val="000000"/>
                <w:sz w:val="24"/>
                <w:szCs w:val="24"/>
                <w:lang w:eastAsia="et-EE"/>
              </w:rPr>
            </w:pPr>
            <w:r w:rsidRPr="00F2653A">
              <w:rPr>
                <w:rFonts w:ascii="Times New Roman" w:eastAsia="Times New Roman" w:hAnsi="Times New Roman"/>
                <w:color w:val="000000"/>
                <w:sz w:val="24"/>
                <w:szCs w:val="24"/>
                <w:lang w:eastAsia="et-EE"/>
              </w:rPr>
              <w:t>käsitsi</w:t>
            </w:r>
          </w:p>
        </w:tc>
      </w:tr>
      <w:tr w:rsidR="00797AA5" w:rsidRPr="00E64358" w:rsidTr="00797AA5">
        <w:trPr>
          <w:trHeight w:val="547"/>
        </w:trPr>
        <w:tc>
          <w:tcPr>
            <w:tcW w:w="3460" w:type="dxa"/>
            <w:tcBorders>
              <w:top w:val="single" w:sz="4" w:space="0" w:color="auto"/>
              <w:left w:val="single" w:sz="4" w:space="0" w:color="auto"/>
              <w:bottom w:val="single" w:sz="4" w:space="0" w:color="auto"/>
              <w:right w:val="single" w:sz="4" w:space="0" w:color="auto"/>
            </w:tcBorders>
            <w:vAlign w:val="center"/>
            <w:hideMark/>
          </w:tcPr>
          <w:p w:rsidR="00797AA5" w:rsidRPr="00E64358" w:rsidRDefault="00797AA5" w:rsidP="003C0363">
            <w:pPr>
              <w:spacing w:after="0" w:line="240" w:lineRule="auto"/>
              <w:rPr>
                <w:rFonts w:ascii="Times New Roman" w:eastAsia="Times New Roman" w:hAnsi="Times New Roman"/>
                <w:color w:val="000000"/>
                <w:sz w:val="24"/>
                <w:szCs w:val="24"/>
                <w:lang w:eastAsia="et-EE"/>
              </w:rPr>
            </w:pPr>
            <w:r w:rsidRPr="00E64358">
              <w:rPr>
                <w:rFonts w:ascii="Times New Roman" w:eastAsia="Times New Roman" w:hAnsi="Times New Roman"/>
                <w:color w:val="000000"/>
                <w:sz w:val="24"/>
                <w:szCs w:val="24"/>
                <w:lang w:eastAsia="et-EE"/>
              </w:rPr>
              <w:t>Ehitisesisese tuletõrjeveevärgi klass</w:t>
            </w:r>
          </w:p>
        </w:tc>
        <w:tc>
          <w:tcPr>
            <w:tcW w:w="5080" w:type="dxa"/>
            <w:tcBorders>
              <w:top w:val="single" w:sz="4" w:space="0" w:color="auto"/>
              <w:left w:val="nil"/>
              <w:bottom w:val="single" w:sz="4" w:space="0" w:color="auto"/>
              <w:right w:val="single" w:sz="4" w:space="0" w:color="auto"/>
            </w:tcBorders>
            <w:vAlign w:val="bottom"/>
            <w:hideMark/>
          </w:tcPr>
          <w:p w:rsidR="00797AA5" w:rsidRPr="00E64358" w:rsidRDefault="009F30C1" w:rsidP="003C0363">
            <w:pPr>
              <w:spacing w:after="0" w:line="240" w:lineRule="auto"/>
              <w:rPr>
                <w:rFonts w:ascii="Times New Roman" w:eastAsia="Times New Roman" w:hAnsi="Times New Roman"/>
                <w:color w:val="000000"/>
                <w:sz w:val="24"/>
                <w:szCs w:val="24"/>
                <w:lang w:eastAsia="et-EE"/>
              </w:rPr>
            </w:pPr>
            <w:r w:rsidRPr="00430798">
              <w:rPr>
                <w:rFonts w:ascii="Times New Roman" w:eastAsia="Times New Roman" w:hAnsi="Times New Roman"/>
                <w:color w:val="000000"/>
                <w:sz w:val="24"/>
                <w:szCs w:val="24"/>
                <w:lang w:eastAsia="et-EE"/>
              </w:rPr>
              <w:t>B II</w:t>
            </w:r>
          </w:p>
        </w:tc>
      </w:tr>
      <w:tr w:rsidR="00797AA5" w:rsidRPr="00E64358" w:rsidTr="00797AA5">
        <w:trPr>
          <w:trHeight w:val="630"/>
        </w:trPr>
        <w:tc>
          <w:tcPr>
            <w:tcW w:w="3460" w:type="dxa"/>
            <w:tcBorders>
              <w:top w:val="nil"/>
              <w:left w:val="single" w:sz="4" w:space="0" w:color="auto"/>
              <w:bottom w:val="single" w:sz="4" w:space="0" w:color="auto"/>
              <w:right w:val="single" w:sz="4" w:space="0" w:color="auto"/>
            </w:tcBorders>
            <w:vAlign w:val="center"/>
            <w:hideMark/>
          </w:tcPr>
          <w:p w:rsidR="00797AA5" w:rsidRPr="00E64358" w:rsidRDefault="00797AA5" w:rsidP="003C0363">
            <w:pPr>
              <w:spacing w:after="0" w:line="240" w:lineRule="auto"/>
              <w:rPr>
                <w:rFonts w:ascii="Times New Roman" w:eastAsia="Times New Roman" w:hAnsi="Times New Roman"/>
                <w:color w:val="000000"/>
                <w:sz w:val="24"/>
                <w:szCs w:val="24"/>
                <w:lang w:eastAsia="et-EE"/>
              </w:rPr>
            </w:pPr>
            <w:r w:rsidRPr="00E64358">
              <w:rPr>
                <w:rFonts w:ascii="Times New Roman" w:eastAsia="Times New Roman" w:hAnsi="Times New Roman"/>
                <w:color w:val="000000"/>
                <w:sz w:val="24"/>
                <w:szCs w:val="24"/>
                <w:lang w:eastAsia="et-EE"/>
              </w:rPr>
              <w:t>Ehitisesisese tuletõrjeveevärgi välistoide</w:t>
            </w:r>
          </w:p>
        </w:tc>
        <w:tc>
          <w:tcPr>
            <w:tcW w:w="5080" w:type="dxa"/>
            <w:tcBorders>
              <w:top w:val="single" w:sz="4" w:space="0" w:color="auto"/>
              <w:left w:val="nil"/>
              <w:bottom w:val="single" w:sz="4" w:space="0" w:color="auto"/>
              <w:right w:val="single" w:sz="4" w:space="0" w:color="auto"/>
            </w:tcBorders>
            <w:vAlign w:val="center"/>
            <w:hideMark/>
          </w:tcPr>
          <w:p w:rsidR="00797AA5" w:rsidRPr="00E64358" w:rsidRDefault="002A5F77" w:rsidP="003C0363">
            <w:pPr>
              <w:spacing w:after="0" w:line="240" w:lineRule="auto"/>
              <w:rPr>
                <w:rFonts w:ascii="Times New Roman" w:eastAsia="Times New Roman" w:hAnsi="Times New Roman"/>
                <w:color w:val="000000"/>
                <w:sz w:val="24"/>
                <w:szCs w:val="24"/>
                <w:lang w:eastAsia="et-EE"/>
              </w:rPr>
            </w:pPr>
            <w:r w:rsidRPr="000B2552">
              <w:rPr>
                <w:rFonts w:ascii="Times New Roman" w:eastAsia="Times New Roman" w:hAnsi="Times New Roman"/>
                <w:color w:val="000000"/>
                <w:sz w:val="24"/>
                <w:szCs w:val="24"/>
                <w:lang w:eastAsia="et-EE"/>
              </w:rPr>
              <w:t>puudub</w:t>
            </w:r>
          </w:p>
        </w:tc>
      </w:tr>
      <w:tr w:rsidR="00797AA5" w:rsidRPr="00E64358" w:rsidTr="003C0363">
        <w:trPr>
          <w:trHeight w:val="315"/>
        </w:trPr>
        <w:tc>
          <w:tcPr>
            <w:tcW w:w="3460" w:type="dxa"/>
            <w:tcBorders>
              <w:top w:val="nil"/>
              <w:left w:val="single" w:sz="4" w:space="0" w:color="auto"/>
              <w:bottom w:val="single" w:sz="4" w:space="0" w:color="auto"/>
              <w:right w:val="single" w:sz="4" w:space="0" w:color="auto"/>
            </w:tcBorders>
            <w:vAlign w:val="center"/>
            <w:hideMark/>
          </w:tcPr>
          <w:p w:rsidR="00797AA5" w:rsidRPr="00E64358" w:rsidRDefault="00797AA5" w:rsidP="003C0363">
            <w:pPr>
              <w:spacing w:after="0" w:line="240" w:lineRule="auto"/>
              <w:rPr>
                <w:rFonts w:ascii="Times New Roman" w:eastAsia="Times New Roman" w:hAnsi="Times New Roman"/>
                <w:color w:val="000000"/>
                <w:sz w:val="24"/>
                <w:szCs w:val="24"/>
                <w:lang w:eastAsia="et-EE"/>
              </w:rPr>
            </w:pPr>
            <w:r w:rsidRPr="00E64358">
              <w:rPr>
                <w:rFonts w:ascii="Times New Roman" w:eastAsia="Times New Roman" w:hAnsi="Times New Roman"/>
                <w:color w:val="000000"/>
                <w:sz w:val="24"/>
                <w:szCs w:val="24"/>
                <w:lang w:eastAsia="et-EE"/>
              </w:rPr>
              <w:t>Kuivtõusutoru</w:t>
            </w:r>
          </w:p>
        </w:tc>
        <w:tc>
          <w:tcPr>
            <w:tcW w:w="5080" w:type="dxa"/>
            <w:tcBorders>
              <w:top w:val="nil"/>
              <w:left w:val="nil"/>
              <w:bottom w:val="single" w:sz="4" w:space="0" w:color="auto"/>
              <w:right w:val="single" w:sz="4" w:space="0" w:color="auto"/>
            </w:tcBorders>
            <w:vAlign w:val="center"/>
            <w:hideMark/>
          </w:tcPr>
          <w:p w:rsidR="00797AA5" w:rsidRPr="00E64358" w:rsidRDefault="002A5F77" w:rsidP="00862494">
            <w:pPr>
              <w:spacing w:after="0" w:line="240" w:lineRule="auto"/>
              <w:rPr>
                <w:rFonts w:ascii="Times New Roman" w:eastAsia="Times New Roman" w:hAnsi="Times New Roman"/>
                <w:color w:val="000000"/>
                <w:sz w:val="24"/>
                <w:szCs w:val="24"/>
                <w:lang w:eastAsia="et-EE"/>
              </w:rPr>
            </w:pPr>
            <w:r w:rsidRPr="000B2552">
              <w:rPr>
                <w:rFonts w:ascii="Times New Roman" w:eastAsia="Times New Roman" w:hAnsi="Times New Roman"/>
                <w:color w:val="000000"/>
                <w:sz w:val="24"/>
                <w:szCs w:val="24"/>
                <w:lang w:eastAsia="et-EE"/>
              </w:rPr>
              <w:t>puudub</w:t>
            </w:r>
          </w:p>
        </w:tc>
      </w:tr>
      <w:tr w:rsidR="00797AA5" w:rsidRPr="00E64358" w:rsidTr="003C0363">
        <w:trPr>
          <w:trHeight w:val="315"/>
        </w:trPr>
        <w:tc>
          <w:tcPr>
            <w:tcW w:w="3460" w:type="dxa"/>
            <w:tcBorders>
              <w:top w:val="nil"/>
              <w:left w:val="single" w:sz="4" w:space="0" w:color="auto"/>
              <w:bottom w:val="single" w:sz="4" w:space="0" w:color="auto"/>
              <w:right w:val="single" w:sz="4" w:space="0" w:color="auto"/>
            </w:tcBorders>
            <w:vAlign w:val="center"/>
            <w:hideMark/>
          </w:tcPr>
          <w:p w:rsidR="00797AA5" w:rsidRPr="00E64358" w:rsidRDefault="00797AA5" w:rsidP="003C0363">
            <w:pPr>
              <w:spacing w:after="0" w:line="240" w:lineRule="auto"/>
              <w:rPr>
                <w:rFonts w:ascii="Times New Roman" w:eastAsia="Times New Roman" w:hAnsi="Times New Roman"/>
                <w:color w:val="000000"/>
                <w:sz w:val="24"/>
                <w:szCs w:val="24"/>
                <w:lang w:eastAsia="et-EE"/>
              </w:rPr>
            </w:pPr>
            <w:proofErr w:type="spellStart"/>
            <w:r w:rsidRPr="00E64358">
              <w:rPr>
                <w:rFonts w:ascii="Times New Roman" w:eastAsia="Times New Roman" w:hAnsi="Times New Roman"/>
                <w:color w:val="000000"/>
                <w:sz w:val="24"/>
                <w:szCs w:val="24"/>
                <w:lang w:eastAsia="et-EE"/>
              </w:rPr>
              <w:t>Sprinklersüsteem</w:t>
            </w:r>
            <w:proofErr w:type="spellEnd"/>
          </w:p>
        </w:tc>
        <w:tc>
          <w:tcPr>
            <w:tcW w:w="5080" w:type="dxa"/>
            <w:tcBorders>
              <w:top w:val="nil"/>
              <w:left w:val="nil"/>
              <w:bottom w:val="single" w:sz="4" w:space="0" w:color="auto"/>
              <w:right w:val="single" w:sz="4" w:space="0" w:color="auto"/>
            </w:tcBorders>
            <w:vAlign w:val="center"/>
            <w:hideMark/>
          </w:tcPr>
          <w:p w:rsidR="00797AA5" w:rsidRPr="00E64358" w:rsidRDefault="000B2552" w:rsidP="003C0363">
            <w:pPr>
              <w:spacing w:after="0" w:line="240" w:lineRule="auto"/>
              <w:rPr>
                <w:rFonts w:ascii="Times New Roman" w:eastAsia="Times New Roman" w:hAnsi="Times New Roman"/>
                <w:color w:val="000000"/>
                <w:sz w:val="24"/>
                <w:szCs w:val="24"/>
                <w:lang w:eastAsia="et-EE"/>
              </w:rPr>
            </w:pPr>
            <w:r>
              <w:rPr>
                <w:rFonts w:ascii="Times New Roman" w:eastAsia="Times New Roman" w:hAnsi="Times New Roman"/>
                <w:color w:val="000000"/>
                <w:sz w:val="24"/>
                <w:szCs w:val="24"/>
                <w:lang w:eastAsia="et-EE"/>
              </w:rPr>
              <w:t>puudub</w:t>
            </w:r>
          </w:p>
        </w:tc>
      </w:tr>
      <w:tr w:rsidR="00797AA5" w:rsidRPr="00E64358" w:rsidTr="003C0363">
        <w:trPr>
          <w:trHeight w:val="315"/>
        </w:trPr>
        <w:tc>
          <w:tcPr>
            <w:tcW w:w="3460" w:type="dxa"/>
            <w:tcBorders>
              <w:top w:val="nil"/>
              <w:left w:val="single" w:sz="4" w:space="0" w:color="auto"/>
              <w:bottom w:val="single" w:sz="4" w:space="0" w:color="auto"/>
              <w:right w:val="single" w:sz="4" w:space="0" w:color="auto"/>
            </w:tcBorders>
            <w:vAlign w:val="center"/>
            <w:hideMark/>
          </w:tcPr>
          <w:p w:rsidR="00797AA5" w:rsidRPr="00E64358" w:rsidRDefault="00797AA5" w:rsidP="003C0363">
            <w:pPr>
              <w:spacing w:after="0" w:line="240" w:lineRule="auto"/>
              <w:rPr>
                <w:rFonts w:ascii="Times New Roman" w:eastAsia="Times New Roman" w:hAnsi="Times New Roman"/>
                <w:color w:val="000000"/>
                <w:sz w:val="24"/>
                <w:szCs w:val="24"/>
                <w:lang w:eastAsia="et-EE"/>
              </w:rPr>
            </w:pPr>
            <w:proofErr w:type="spellStart"/>
            <w:r w:rsidRPr="00E64358">
              <w:rPr>
                <w:rFonts w:ascii="Times New Roman" w:eastAsia="Times New Roman" w:hAnsi="Times New Roman"/>
                <w:color w:val="000000"/>
                <w:sz w:val="24"/>
                <w:szCs w:val="24"/>
                <w:lang w:eastAsia="et-EE"/>
              </w:rPr>
              <w:t>Sprinklersüsteemi</w:t>
            </w:r>
            <w:proofErr w:type="spellEnd"/>
            <w:r w:rsidRPr="00E64358">
              <w:rPr>
                <w:rFonts w:ascii="Times New Roman" w:eastAsia="Times New Roman" w:hAnsi="Times New Roman"/>
                <w:color w:val="000000"/>
                <w:sz w:val="24"/>
                <w:szCs w:val="24"/>
                <w:lang w:eastAsia="et-EE"/>
              </w:rPr>
              <w:t xml:space="preserve"> </w:t>
            </w:r>
            <w:proofErr w:type="spellStart"/>
            <w:r w:rsidRPr="00E64358">
              <w:rPr>
                <w:rFonts w:ascii="Times New Roman" w:eastAsia="Times New Roman" w:hAnsi="Times New Roman"/>
                <w:color w:val="000000"/>
                <w:sz w:val="24"/>
                <w:szCs w:val="24"/>
                <w:lang w:eastAsia="et-EE"/>
              </w:rPr>
              <w:t>välistoide</w:t>
            </w:r>
            <w:proofErr w:type="spellEnd"/>
          </w:p>
        </w:tc>
        <w:tc>
          <w:tcPr>
            <w:tcW w:w="5080" w:type="dxa"/>
            <w:tcBorders>
              <w:top w:val="nil"/>
              <w:left w:val="nil"/>
              <w:bottom w:val="single" w:sz="4" w:space="0" w:color="auto"/>
              <w:right w:val="single" w:sz="4" w:space="0" w:color="auto"/>
            </w:tcBorders>
            <w:vAlign w:val="center"/>
            <w:hideMark/>
          </w:tcPr>
          <w:p w:rsidR="00797AA5" w:rsidRPr="00E64358" w:rsidRDefault="009F30C1" w:rsidP="002A5F77">
            <w:pPr>
              <w:spacing w:after="0" w:line="240" w:lineRule="auto"/>
              <w:rPr>
                <w:rFonts w:ascii="Times New Roman" w:eastAsia="Times New Roman" w:hAnsi="Times New Roman"/>
                <w:color w:val="000000"/>
                <w:sz w:val="24"/>
                <w:szCs w:val="24"/>
                <w:lang w:eastAsia="et-EE"/>
              </w:rPr>
            </w:pPr>
            <w:r>
              <w:rPr>
                <w:rFonts w:ascii="Times New Roman" w:eastAsia="Times New Roman" w:hAnsi="Times New Roman"/>
                <w:color w:val="000000"/>
                <w:sz w:val="24"/>
                <w:szCs w:val="24"/>
                <w:lang w:eastAsia="et-EE"/>
              </w:rPr>
              <w:t>puudub</w:t>
            </w:r>
          </w:p>
        </w:tc>
      </w:tr>
      <w:tr w:rsidR="00797AA5" w:rsidRPr="00E64358" w:rsidTr="003C0363">
        <w:trPr>
          <w:trHeight w:val="315"/>
        </w:trPr>
        <w:tc>
          <w:tcPr>
            <w:tcW w:w="3460" w:type="dxa"/>
            <w:tcBorders>
              <w:top w:val="nil"/>
              <w:left w:val="single" w:sz="4" w:space="0" w:color="auto"/>
              <w:bottom w:val="single" w:sz="4" w:space="0" w:color="auto"/>
              <w:right w:val="single" w:sz="4" w:space="0" w:color="auto"/>
            </w:tcBorders>
            <w:vAlign w:val="center"/>
            <w:hideMark/>
          </w:tcPr>
          <w:p w:rsidR="00797AA5" w:rsidRPr="00E64358" w:rsidRDefault="00797AA5" w:rsidP="003C0363">
            <w:pPr>
              <w:spacing w:after="0" w:line="240" w:lineRule="auto"/>
              <w:rPr>
                <w:rFonts w:ascii="Times New Roman" w:eastAsia="Times New Roman" w:hAnsi="Times New Roman"/>
                <w:color w:val="000000"/>
                <w:sz w:val="24"/>
                <w:szCs w:val="24"/>
                <w:lang w:eastAsia="et-EE"/>
              </w:rPr>
            </w:pPr>
            <w:r w:rsidRPr="00E64358">
              <w:rPr>
                <w:rFonts w:ascii="Times New Roman" w:eastAsia="Times New Roman" w:hAnsi="Times New Roman"/>
                <w:color w:val="000000"/>
                <w:sz w:val="24"/>
                <w:szCs w:val="24"/>
                <w:lang w:eastAsia="et-EE"/>
              </w:rPr>
              <w:t>Tuletõrjelift</w:t>
            </w:r>
          </w:p>
        </w:tc>
        <w:tc>
          <w:tcPr>
            <w:tcW w:w="5080" w:type="dxa"/>
            <w:tcBorders>
              <w:top w:val="nil"/>
              <w:left w:val="nil"/>
              <w:bottom w:val="single" w:sz="4" w:space="0" w:color="auto"/>
              <w:right w:val="single" w:sz="4" w:space="0" w:color="auto"/>
            </w:tcBorders>
            <w:vAlign w:val="center"/>
            <w:hideMark/>
          </w:tcPr>
          <w:p w:rsidR="00797AA5" w:rsidRPr="00E64358" w:rsidRDefault="009F30C1" w:rsidP="009F30C1">
            <w:pPr>
              <w:spacing w:after="0" w:line="240" w:lineRule="auto"/>
              <w:rPr>
                <w:rFonts w:ascii="Times New Roman" w:eastAsia="Times New Roman" w:hAnsi="Times New Roman"/>
                <w:color w:val="000000"/>
                <w:sz w:val="24"/>
                <w:szCs w:val="24"/>
                <w:lang w:eastAsia="et-EE"/>
              </w:rPr>
            </w:pPr>
            <w:r>
              <w:rPr>
                <w:rFonts w:ascii="Times New Roman" w:eastAsia="Times New Roman" w:hAnsi="Times New Roman"/>
                <w:color w:val="000000"/>
                <w:sz w:val="24"/>
                <w:szCs w:val="24"/>
                <w:lang w:eastAsia="et-EE"/>
              </w:rPr>
              <w:t>puudub</w:t>
            </w:r>
          </w:p>
        </w:tc>
      </w:tr>
      <w:tr w:rsidR="00797AA5" w:rsidRPr="00E64358" w:rsidTr="003C0363">
        <w:trPr>
          <w:trHeight w:val="630"/>
        </w:trPr>
        <w:tc>
          <w:tcPr>
            <w:tcW w:w="3460" w:type="dxa"/>
            <w:tcBorders>
              <w:top w:val="nil"/>
              <w:left w:val="single" w:sz="4" w:space="0" w:color="auto"/>
              <w:bottom w:val="single" w:sz="4" w:space="0" w:color="auto"/>
              <w:right w:val="single" w:sz="4" w:space="0" w:color="auto"/>
            </w:tcBorders>
            <w:vAlign w:val="center"/>
            <w:hideMark/>
          </w:tcPr>
          <w:p w:rsidR="00797AA5" w:rsidRPr="00E64358" w:rsidRDefault="00797AA5" w:rsidP="003C0363">
            <w:pPr>
              <w:spacing w:after="0" w:line="240" w:lineRule="auto"/>
              <w:rPr>
                <w:rFonts w:ascii="Times New Roman" w:eastAsia="Times New Roman" w:hAnsi="Times New Roman"/>
                <w:color w:val="000000"/>
                <w:sz w:val="24"/>
                <w:szCs w:val="24"/>
                <w:lang w:eastAsia="et-EE"/>
              </w:rPr>
            </w:pPr>
            <w:r w:rsidRPr="00E64358">
              <w:rPr>
                <w:rFonts w:ascii="Times New Roman" w:eastAsia="Times New Roman" w:hAnsi="Times New Roman"/>
                <w:color w:val="000000"/>
                <w:sz w:val="24"/>
                <w:szCs w:val="24"/>
                <w:lang w:eastAsia="et-EE"/>
              </w:rPr>
              <w:t>Lähima tuletõrje veevõtukoha kaugus</w:t>
            </w:r>
          </w:p>
        </w:tc>
        <w:tc>
          <w:tcPr>
            <w:tcW w:w="5080" w:type="dxa"/>
            <w:tcBorders>
              <w:top w:val="nil"/>
              <w:left w:val="nil"/>
              <w:bottom w:val="single" w:sz="4" w:space="0" w:color="auto"/>
              <w:right w:val="single" w:sz="4" w:space="0" w:color="auto"/>
            </w:tcBorders>
            <w:vAlign w:val="center"/>
            <w:hideMark/>
          </w:tcPr>
          <w:p w:rsidR="00797AA5" w:rsidRDefault="00AE2DF7" w:rsidP="002359A4">
            <w:pPr>
              <w:spacing w:after="0" w:line="240" w:lineRule="auto"/>
              <w:rPr>
                <w:rFonts w:ascii="Times New Roman" w:eastAsia="Times New Roman" w:hAnsi="Times New Roman"/>
                <w:color w:val="000000"/>
                <w:sz w:val="24"/>
                <w:szCs w:val="24"/>
                <w:lang w:eastAsia="et-EE"/>
              </w:rPr>
            </w:pPr>
            <w:r>
              <w:rPr>
                <w:rFonts w:ascii="Times New Roman" w:eastAsia="Times New Roman" w:hAnsi="Times New Roman"/>
                <w:color w:val="000000"/>
                <w:sz w:val="24"/>
                <w:szCs w:val="24"/>
                <w:lang w:eastAsia="et-EE"/>
              </w:rPr>
              <w:t>Hoone Rataskaevu tn poolsel küljel, ca 30 m peauksest</w:t>
            </w:r>
          </w:p>
          <w:p w:rsidR="00AE2DF7" w:rsidRPr="00E64358" w:rsidRDefault="00AE2DF7" w:rsidP="002359A4">
            <w:pPr>
              <w:spacing w:after="0" w:line="240" w:lineRule="auto"/>
              <w:rPr>
                <w:rFonts w:ascii="Times New Roman" w:eastAsia="Times New Roman" w:hAnsi="Times New Roman"/>
                <w:color w:val="000000"/>
                <w:sz w:val="24"/>
                <w:szCs w:val="24"/>
                <w:lang w:eastAsia="et-EE"/>
              </w:rPr>
            </w:pPr>
            <w:r>
              <w:rPr>
                <w:rFonts w:ascii="Times New Roman" w:eastAsia="Times New Roman" w:hAnsi="Times New Roman"/>
                <w:color w:val="000000"/>
                <w:sz w:val="24"/>
                <w:szCs w:val="24"/>
                <w:lang w:eastAsia="et-EE"/>
              </w:rPr>
              <w:t>Pika Jala väravatorni ees, ca 20 m peauksest</w:t>
            </w:r>
          </w:p>
        </w:tc>
      </w:tr>
      <w:tr w:rsidR="00797AA5" w:rsidRPr="00E64358" w:rsidTr="00DB080D">
        <w:trPr>
          <w:trHeight w:val="660"/>
        </w:trPr>
        <w:tc>
          <w:tcPr>
            <w:tcW w:w="3460" w:type="dxa"/>
            <w:tcBorders>
              <w:top w:val="nil"/>
              <w:left w:val="single" w:sz="4" w:space="0" w:color="auto"/>
              <w:bottom w:val="single" w:sz="4" w:space="0" w:color="auto"/>
              <w:right w:val="single" w:sz="4" w:space="0" w:color="auto"/>
            </w:tcBorders>
            <w:vAlign w:val="center"/>
            <w:hideMark/>
          </w:tcPr>
          <w:p w:rsidR="00797AA5" w:rsidRPr="00E64358" w:rsidRDefault="00797AA5" w:rsidP="003C0363">
            <w:pPr>
              <w:spacing w:after="0" w:line="240" w:lineRule="auto"/>
              <w:rPr>
                <w:rFonts w:ascii="Times New Roman" w:eastAsia="Times New Roman" w:hAnsi="Times New Roman"/>
                <w:color w:val="000000"/>
                <w:sz w:val="24"/>
                <w:szCs w:val="24"/>
                <w:lang w:eastAsia="et-EE"/>
              </w:rPr>
            </w:pPr>
            <w:r w:rsidRPr="00E64358">
              <w:rPr>
                <w:rFonts w:ascii="Times New Roman" w:eastAsia="Times New Roman" w:hAnsi="Times New Roman"/>
                <w:color w:val="000000"/>
                <w:sz w:val="24"/>
                <w:szCs w:val="24"/>
                <w:lang w:eastAsia="et-EE"/>
              </w:rPr>
              <w:lastRenderedPageBreak/>
              <w:t>Evakueeritavate kogunemispunkti asukoht</w:t>
            </w:r>
          </w:p>
        </w:tc>
        <w:tc>
          <w:tcPr>
            <w:tcW w:w="5080" w:type="dxa"/>
            <w:tcBorders>
              <w:top w:val="nil"/>
              <w:left w:val="nil"/>
              <w:bottom w:val="single" w:sz="4" w:space="0" w:color="auto"/>
              <w:right w:val="single" w:sz="4" w:space="0" w:color="auto"/>
            </w:tcBorders>
            <w:vAlign w:val="center"/>
            <w:hideMark/>
          </w:tcPr>
          <w:p w:rsidR="00797AA5" w:rsidRPr="00E64358" w:rsidRDefault="002359A4" w:rsidP="002359A4">
            <w:pPr>
              <w:spacing w:after="0" w:line="240" w:lineRule="auto"/>
              <w:rPr>
                <w:rFonts w:ascii="Times New Roman" w:eastAsia="Times New Roman" w:hAnsi="Times New Roman"/>
                <w:color w:val="000000"/>
                <w:sz w:val="24"/>
                <w:szCs w:val="24"/>
                <w:lang w:eastAsia="et-EE"/>
              </w:rPr>
            </w:pPr>
            <w:proofErr w:type="spellStart"/>
            <w:r>
              <w:rPr>
                <w:rFonts w:ascii="Times New Roman" w:eastAsia="Times New Roman" w:hAnsi="Times New Roman"/>
                <w:color w:val="000000"/>
                <w:sz w:val="24"/>
                <w:szCs w:val="24"/>
                <w:lang w:eastAsia="et-EE"/>
              </w:rPr>
              <w:t>Nunne</w:t>
            </w:r>
            <w:proofErr w:type="spellEnd"/>
            <w:r>
              <w:rPr>
                <w:rFonts w:ascii="Times New Roman" w:eastAsia="Times New Roman" w:hAnsi="Times New Roman"/>
                <w:color w:val="000000"/>
                <w:sz w:val="24"/>
                <w:szCs w:val="24"/>
                <w:lang w:eastAsia="et-EE"/>
              </w:rPr>
              <w:t xml:space="preserve"> 1 hoone kõrval (Metskitse juures)</w:t>
            </w:r>
          </w:p>
        </w:tc>
      </w:tr>
      <w:tr w:rsidR="00797AA5" w:rsidRPr="00E64358" w:rsidTr="00DB080D">
        <w:trPr>
          <w:trHeight w:val="810"/>
        </w:trPr>
        <w:tc>
          <w:tcPr>
            <w:tcW w:w="3460" w:type="dxa"/>
            <w:tcBorders>
              <w:top w:val="single" w:sz="4" w:space="0" w:color="auto"/>
              <w:left w:val="single" w:sz="4" w:space="0" w:color="auto"/>
              <w:bottom w:val="single" w:sz="4" w:space="0" w:color="auto"/>
              <w:right w:val="single" w:sz="4" w:space="0" w:color="auto"/>
            </w:tcBorders>
            <w:vAlign w:val="center"/>
            <w:hideMark/>
          </w:tcPr>
          <w:p w:rsidR="00797AA5" w:rsidRPr="00E64358" w:rsidRDefault="00797AA5" w:rsidP="003C0363">
            <w:pPr>
              <w:spacing w:after="0" w:line="240" w:lineRule="auto"/>
              <w:rPr>
                <w:rFonts w:ascii="Times New Roman" w:eastAsia="Times New Roman" w:hAnsi="Times New Roman"/>
                <w:color w:val="000000"/>
                <w:sz w:val="24"/>
                <w:szCs w:val="24"/>
                <w:lang w:eastAsia="et-EE"/>
              </w:rPr>
            </w:pPr>
            <w:r w:rsidRPr="00E64358">
              <w:rPr>
                <w:rFonts w:ascii="Times New Roman" w:eastAsia="Times New Roman" w:hAnsi="Times New Roman"/>
                <w:color w:val="000000"/>
                <w:sz w:val="24"/>
                <w:szCs w:val="24"/>
                <w:lang w:eastAsia="et-EE"/>
              </w:rPr>
              <w:t>Lisaohud</w:t>
            </w:r>
          </w:p>
        </w:tc>
        <w:tc>
          <w:tcPr>
            <w:tcW w:w="5080" w:type="dxa"/>
            <w:tcBorders>
              <w:top w:val="single" w:sz="4" w:space="0" w:color="auto"/>
              <w:left w:val="nil"/>
              <w:bottom w:val="single" w:sz="4" w:space="0" w:color="auto"/>
              <w:right w:val="single" w:sz="4" w:space="0" w:color="auto"/>
            </w:tcBorders>
            <w:vAlign w:val="center"/>
            <w:hideMark/>
          </w:tcPr>
          <w:p w:rsidR="00797AA5" w:rsidRPr="00E64358" w:rsidRDefault="002359A4" w:rsidP="002359A4">
            <w:pPr>
              <w:spacing w:after="0" w:line="240" w:lineRule="auto"/>
              <w:rPr>
                <w:rFonts w:ascii="Times New Roman" w:eastAsia="Times New Roman" w:hAnsi="Times New Roman"/>
                <w:color w:val="000000"/>
                <w:sz w:val="24"/>
                <w:szCs w:val="24"/>
                <w:lang w:eastAsia="et-EE"/>
              </w:rPr>
            </w:pPr>
            <w:r>
              <w:rPr>
                <w:rFonts w:ascii="Times New Roman" w:eastAsia="Times New Roman" w:hAnsi="Times New Roman"/>
                <w:color w:val="000000"/>
                <w:sz w:val="24"/>
                <w:szCs w:val="24"/>
                <w:lang w:eastAsia="et-EE"/>
              </w:rPr>
              <w:t>Tule kiire levimise oht kõrvalhoonetele; kohati vana ja amortiseerunud torustik</w:t>
            </w:r>
          </w:p>
        </w:tc>
      </w:tr>
      <w:tr w:rsidR="00797AA5" w:rsidRPr="00E64358" w:rsidTr="00797AA5">
        <w:trPr>
          <w:trHeight w:val="810"/>
        </w:trPr>
        <w:tc>
          <w:tcPr>
            <w:tcW w:w="3460" w:type="dxa"/>
            <w:tcBorders>
              <w:top w:val="single" w:sz="4" w:space="0" w:color="auto"/>
              <w:left w:val="single" w:sz="4" w:space="0" w:color="auto"/>
              <w:bottom w:val="single" w:sz="4" w:space="0" w:color="auto"/>
              <w:right w:val="single" w:sz="4" w:space="0" w:color="auto"/>
            </w:tcBorders>
            <w:vAlign w:val="center"/>
            <w:hideMark/>
          </w:tcPr>
          <w:p w:rsidR="00797AA5" w:rsidRPr="00E64358" w:rsidRDefault="00797AA5" w:rsidP="003C0363">
            <w:pPr>
              <w:spacing w:after="0" w:line="240" w:lineRule="auto"/>
              <w:rPr>
                <w:rFonts w:ascii="Times New Roman" w:eastAsia="Times New Roman" w:hAnsi="Times New Roman"/>
                <w:color w:val="000000"/>
                <w:sz w:val="24"/>
                <w:szCs w:val="24"/>
                <w:lang w:eastAsia="et-EE"/>
              </w:rPr>
            </w:pPr>
            <w:r w:rsidRPr="00E64358">
              <w:rPr>
                <w:rFonts w:ascii="Times New Roman" w:eastAsia="Times New Roman" w:hAnsi="Times New Roman"/>
                <w:color w:val="000000"/>
                <w:sz w:val="24"/>
                <w:szCs w:val="24"/>
                <w:lang w:eastAsia="et-EE"/>
              </w:rPr>
              <w:t>Muud täpsustused</w:t>
            </w:r>
          </w:p>
        </w:tc>
        <w:tc>
          <w:tcPr>
            <w:tcW w:w="5080" w:type="dxa"/>
            <w:tcBorders>
              <w:top w:val="nil"/>
              <w:left w:val="nil"/>
              <w:bottom w:val="single" w:sz="4" w:space="0" w:color="auto"/>
              <w:right w:val="single" w:sz="4" w:space="0" w:color="auto"/>
            </w:tcBorders>
            <w:vAlign w:val="center"/>
            <w:hideMark/>
          </w:tcPr>
          <w:p w:rsidR="00797AA5" w:rsidRPr="00E64358" w:rsidRDefault="00797AA5" w:rsidP="00862494">
            <w:pPr>
              <w:spacing w:after="0" w:line="240" w:lineRule="auto"/>
              <w:rPr>
                <w:rFonts w:ascii="Times New Roman" w:eastAsia="Times New Roman" w:hAnsi="Times New Roman"/>
                <w:color w:val="000000"/>
                <w:sz w:val="24"/>
                <w:szCs w:val="24"/>
                <w:lang w:eastAsia="et-EE"/>
              </w:rPr>
            </w:pPr>
            <w:r w:rsidRPr="00E64358">
              <w:rPr>
                <w:rFonts w:ascii="Times New Roman" w:eastAsia="Times New Roman" w:hAnsi="Times New Roman"/>
                <w:color w:val="000000"/>
                <w:sz w:val="24"/>
                <w:szCs w:val="24"/>
                <w:lang w:eastAsia="et-EE"/>
              </w:rPr>
              <w:t xml:space="preserve"> </w:t>
            </w:r>
            <w:r w:rsidR="002359A4">
              <w:rPr>
                <w:rFonts w:ascii="Times New Roman" w:eastAsia="Times New Roman" w:hAnsi="Times New Roman"/>
                <w:color w:val="000000"/>
                <w:sz w:val="24"/>
                <w:szCs w:val="24"/>
                <w:lang w:eastAsia="et-EE"/>
              </w:rPr>
              <w:t xml:space="preserve">Hoone asub </w:t>
            </w:r>
            <w:r w:rsidR="007446A3">
              <w:rPr>
                <w:rFonts w:ascii="Times New Roman" w:eastAsia="Times New Roman" w:hAnsi="Times New Roman"/>
                <w:color w:val="000000"/>
                <w:sz w:val="24"/>
                <w:szCs w:val="24"/>
                <w:lang w:eastAsia="et-EE"/>
              </w:rPr>
              <w:t>Tallinna vanalinna tihedalt asustatud alal.</w:t>
            </w:r>
          </w:p>
        </w:tc>
      </w:tr>
      <w:tr w:rsidR="00797AA5" w:rsidRPr="00E64358" w:rsidTr="00797AA5">
        <w:trPr>
          <w:trHeight w:val="810"/>
        </w:trPr>
        <w:tc>
          <w:tcPr>
            <w:tcW w:w="3460" w:type="dxa"/>
            <w:tcBorders>
              <w:top w:val="nil"/>
              <w:left w:val="single" w:sz="4" w:space="0" w:color="auto"/>
              <w:bottom w:val="single" w:sz="4" w:space="0" w:color="auto"/>
              <w:right w:val="single" w:sz="4" w:space="0" w:color="auto"/>
            </w:tcBorders>
            <w:vAlign w:val="center"/>
            <w:hideMark/>
          </w:tcPr>
          <w:p w:rsidR="00797AA5" w:rsidRPr="00E64358" w:rsidRDefault="00797AA5" w:rsidP="003C0363">
            <w:pPr>
              <w:spacing w:after="0" w:line="240" w:lineRule="auto"/>
              <w:rPr>
                <w:rFonts w:ascii="Times New Roman" w:eastAsia="Times New Roman" w:hAnsi="Times New Roman"/>
                <w:color w:val="000000"/>
                <w:sz w:val="24"/>
                <w:szCs w:val="24"/>
                <w:lang w:eastAsia="et-EE"/>
              </w:rPr>
            </w:pPr>
            <w:r w:rsidRPr="00E64358">
              <w:rPr>
                <w:rFonts w:ascii="Times New Roman" w:eastAsia="Times New Roman" w:hAnsi="Times New Roman"/>
                <w:color w:val="000000"/>
                <w:sz w:val="24"/>
                <w:szCs w:val="24"/>
                <w:lang w:eastAsia="et-EE"/>
              </w:rPr>
              <w:t>Ehitise kontaktisik</w:t>
            </w:r>
            <w:r>
              <w:rPr>
                <w:rFonts w:ascii="Times New Roman" w:eastAsia="Times New Roman" w:hAnsi="Times New Roman"/>
                <w:color w:val="000000"/>
                <w:sz w:val="24"/>
                <w:szCs w:val="24"/>
                <w:lang w:eastAsia="et-EE"/>
              </w:rPr>
              <w:t xml:space="preserve"> (võimalusel vähemalt kaks isikut)</w:t>
            </w:r>
          </w:p>
        </w:tc>
        <w:tc>
          <w:tcPr>
            <w:tcW w:w="5080" w:type="dxa"/>
            <w:tcBorders>
              <w:top w:val="nil"/>
              <w:left w:val="nil"/>
              <w:bottom w:val="single" w:sz="4" w:space="0" w:color="auto"/>
              <w:right w:val="single" w:sz="4" w:space="0" w:color="auto"/>
            </w:tcBorders>
            <w:vAlign w:val="center"/>
            <w:hideMark/>
          </w:tcPr>
          <w:p w:rsidR="00797AA5" w:rsidRDefault="007446A3" w:rsidP="003C0363">
            <w:pPr>
              <w:spacing w:after="0" w:line="240" w:lineRule="auto"/>
              <w:rPr>
                <w:rFonts w:ascii="Times New Roman" w:eastAsia="Times New Roman" w:hAnsi="Times New Roman"/>
                <w:color w:val="000000"/>
                <w:sz w:val="24"/>
                <w:szCs w:val="24"/>
                <w:lang w:eastAsia="et-EE"/>
              </w:rPr>
            </w:pPr>
            <w:r>
              <w:rPr>
                <w:rFonts w:ascii="Times New Roman" w:eastAsia="Times New Roman" w:hAnsi="Times New Roman"/>
                <w:color w:val="000000"/>
                <w:sz w:val="24"/>
                <w:szCs w:val="24"/>
                <w:lang w:eastAsia="et-EE"/>
              </w:rPr>
              <w:t>Mari Maasikas, tel 12 34 56 78</w:t>
            </w:r>
          </w:p>
          <w:p w:rsidR="007446A3" w:rsidRPr="00E64358" w:rsidRDefault="007446A3" w:rsidP="003C0363">
            <w:pPr>
              <w:spacing w:after="0" w:line="240" w:lineRule="auto"/>
              <w:rPr>
                <w:rFonts w:ascii="Times New Roman" w:eastAsia="Times New Roman" w:hAnsi="Times New Roman"/>
                <w:color w:val="000000"/>
                <w:sz w:val="24"/>
                <w:szCs w:val="24"/>
                <w:lang w:eastAsia="et-EE"/>
              </w:rPr>
            </w:pPr>
            <w:r>
              <w:rPr>
                <w:rFonts w:ascii="Times New Roman" w:eastAsia="Times New Roman" w:hAnsi="Times New Roman"/>
                <w:color w:val="000000"/>
                <w:sz w:val="24"/>
                <w:szCs w:val="24"/>
                <w:lang w:eastAsia="et-EE"/>
              </w:rPr>
              <w:t>Mati Mustikas, tel 98 76 54 32</w:t>
            </w:r>
          </w:p>
        </w:tc>
      </w:tr>
      <w:tr w:rsidR="00797AA5" w:rsidRPr="00E64358" w:rsidTr="00797AA5">
        <w:trPr>
          <w:trHeight w:val="795"/>
        </w:trPr>
        <w:tc>
          <w:tcPr>
            <w:tcW w:w="3460" w:type="dxa"/>
            <w:tcBorders>
              <w:top w:val="nil"/>
              <w:left w:val="single" w:sz="4" w:space="0" w:color="auto"/>
              <w:bottom w:val="single" w:sz="4" w:space="0" w:color="auto"/>
              <w:right w:val="single" w:sz="4" w:space="0" w:color="auto"/>
            </w:tcBorders>
            <w:vAlign w:val="center"/>
            <w:hideMark/>
          </w:tcPr>
          <w:p w:rsidR="00797AA5" w:rsidRPr="00E64358" w:rsidRDefault="00797AA5" w:rsidP="003C0363">
            <w:pPr>
              <w:spacing w:after="0" w:line="240" w:lineRule="auto"/>
              <w:rPr>
                <w:rFonts w:ascii="Times New Roman" w:eastAsia="Times New Roman" w:hAnsi="Times New Roman"/>
                <w:color w:val="000000"/>
                <w:sz w:val="24"/>
                <w:szCs w:val="24"/>
                <w:lang w:eastAsia="et-EE"/>
              </w:rPr>
            </w:pPr>
            <w:r w:rsidRPr="00E64358">
              <w:rPr>
                <w:rFonts w:ascii="Times New Roman" w:eastAsia="Times New Roman" w:hAnsi="Times New Roman"/>
                <w:color w:val="000000"/>
                <w:sz w:val="24"/>
                <w:szCs w:val="24"/>
                <w:lang w:eastAsia="et-EE"/>
              </w:rPr>
              <w:t>Kaitsmist vajavad väärtuslikud esemed/seadmed</w:t>
            </w:r>
          </w:p>
        </w:tc>
        <w:tc>
          <w:tcPr>
            <w:tcW w:w="5080" w:type="dxa"/>
            <w:tcBorders>
              <w:top w:val="nil"/>
              <w:left w:val="nil"/>
              <w:bottom w:val="single" w:sz="4" w:space="0" w:color="auto"/>
              <w:right w:val="single" w:sz="4" w:space="0" w:color="auto"/>
            </w:tcBorders>
            <w:vAlign w:val="center"/>
            <w:hideMark/>
          </w:tcPr>
          <w:p w:rsidR="00797AA5" w:rsidRPr="00E64358" w:rsidRDefault="002359A4" w:rsidP="003C0363">
            <w:pPr>
              <w:spacing w:after="0" w:line="240" w:lineRule="auto"/>
              <w:rPr>
                <w:rFonts w:ascii="Times New Roman" w:eastAsia="Times New Roman" w:hAnsi="Times New Roman"/>
                <w:color w:val="000000"/>
                <w:sz w:val="24"/>
                <w:szCs w:val="24"/>
                <w:lang w:eastAsia="et-EE"/>
              </w:rPr>
            </w:pPr>
            <w:r>
              <w:rPr>
                <w:rFonts w:ascii="Times New Roman" w:eastAsia="Times New Roman" w:hAnsi="Times New Roman"/>
                <w:color w:val="000000"/>
                <w:sz w:val="24"/>
                <w:szCs w:val="24"/>
                <w:lang w:eastAsia="et-EE"/>
              </w:rPr>
              <w:t>olemas</w:t>
            </w:r>
          </w:p>
        </w:tc>
      </w:tr>
      <w:tr w:rsidR="00797AA5" w:rsidRPr="00E64358" w:rsidTr="00797AA5">
        <w:trPr>
          <w:trHeight w:val="795"/>
        </w:trPr>
        <w:tc>
          <w:tcPr>
            <w:tcW w:w="3460" w:type="dxa"/>
            <w:tcBorders>
              <w:top w:val="nil"/>
              <w:left w:val="single" w:sz="4" w:space="0" w:color="auto"/>
              <w:bottom w:val="single" w:sz="4" w:space="0" w:color="auto"/>
              <w:right w:val="single" w:sz="4" w:space="0" w:color="auto"/>
            </w:tcBorders>
            <w:vAlign w:val="center"/>
            <w:hideMark/>
          </w:tcPr>
          <w:p w:rsidR="00797AA5" w:rsidRPr="00862494" w:rsidRDefault="00797AA5" w:rsidP="003C0363">
            <w:pPr>
              <w:spacing w:after="0" w:line="240" w:lineRule="auto"/>
              <w:rPr>
                <w:rFonts w:ascii="Times New Roman" w:eastAsia="Times New Roman" w:hAnsi="Times New Roman"/>
                <w:b/>
                <w:color w:val="000000"/>
                <w:sz w:val="24"/>
                <w:szCs w:val="24"/>
                <w:lang w:eastAsia="et-EE"/>
              </w:rPr>
            </w:pPr>
            <w:r w:rsidRPr="00862494">
              <w:rPr>
                <w:rFonts w:ascii="Times New Roman" w:eastAsia="Times New Roman" w:hAnsi="Times New Roman"/>
                <w:b/>
                <w:sz w:val="24"/>
                <w:szCs w:val="24"/>
                <w:lang w:eastAsia="et-EE"/>
              </w:rPr>
              <w:t>Kaitsmist vajavate väärtuslike esemete andmed</w:t>
            </w:r>
          </w:p>
        </w:tc>
        <w:tc>
          <w:tcPr>
            <w:tcW w:w="5080" w:type="dxa"/>
            <w:tcBorders>
              <w:top w:val="single" w:sz="4" w:space="0" w:color="auto"/>
              <w:left w:val="nil"/>
              <w:bottom w:val="single" w:sz="4" w:space="0" w:color="auto"/>
              <w:right w:val="single" w:sz="4" w:space="0" w:color="auto"/>
            </w:tcBorders>
            <w:vAlign w:val="center"/>
            <w:hideMark/>
          </w:tcPr>
          <w:p w:rsidR="00797AA5" w:rsidRPr="00E64358" w:rsidRDefault="00797AA5" w:rsidP="003C0363">
            <w:pPr>
              <w:spacing w:after="0" w:line="240" w:lineRule="auto"/>
              <w:rPr>
                <w:rFonts w:ascii="Times New Roman" w:eastAsia="Times New Roman" w:hAnsi="Times New Roman"/>
                <w:color w:val="000000"/>
                <w:sz w:val="24"/>
                <w:szCs w:val="24"/>
                <w:lang w:eastAsia="et-EE"/>
              </w:rPr>
            </w:pPr>
          </w:p>
        </w:tc>
      </w:tr>
      <w:tr w:rsidR="00797AA5" w:rsidRPr="00E64358" w:rsidTr="003C0363">
        <w:trPr>
          <w:trHeight w:val="795"/>
        </w:trPr>
        <w:tc>
          <w:tcPr>
            <w:tcW w:w="3460" w:type="dxa"/>
            <w:tcBorders>
              <w:top w:val="nil"/>
              <w:left w:val="single" w:sz="4" w:space="0" w:color="auto"/>
              <w:bottom w:val="single" w:sz="4" w:space="0" w:color="auto"/>
              <w:right w:val="single" w:sz="4" w:space="0" w:color="auto"/>
            </w:tcBorders>
            <w:vAlign w:val="center"/>
            <w:hideMark/>
          </w:tcPr>
          <w:p w:rsidR="00797AA5" w:rsidRPr="00862494" w:rsidRDefault="00797AA5" w:rsidP="00862494">
            <w:pPr>
              <w:spacing w:after="0"/>
              <w:ind w:left="360"/>
              <w:jc w:val="both"/>
              <w:rPr>
                <w:rFonts w:ascii="Times New Roman" w:hAnsi="Times New Roman"/>
                <w:sz w:val="24"/>
                <w:szCs w:val="24"/>
              </w:rPr>
            </w:pPr>
            <w:r w:rsidRPr="00862494">
              <w:rPr>
                <w:rFonts w:ascii="Times New Roman" w:hAnsi="Times New Roman"/>
                <w:sz w:val="24"/>
                <w:szCs w:val="24"/>
              </w:rPr>
              <w:t>nimetus,</w:t>
            </w:r>
          </w:p>
          <w:p w:rsidR="00797AA5" w:rsidRPr="00862494" w:rsidRDefault="00797AA5" w:rsidP="00862494">
            <w:pPr>
              <w:spacing w:after="0"/>
              <w:ind w:left="360"/>
              <w:jc w:val="both"/>
              <w:rPr>
                <w:rFonts w:ascii="Times New Roman" w:hAnsi="Times New Roman"/>
                <w:sz w:val="24"/>
                <w:szCs w:val="24"/>
              </w:rPr>
            </w:pPr>
            <w:r w:rsidRPr="00862494">
              <w:rPr>
                <w:rFonts w:ascii="Times New Roman" w:hAnsi="Times New Roman"/>
                <w:sz w:val="24"/>
                <w:szCs w:val="24"/>
              </w:rPr>
              <w:t>inventari-, registri- (kui on tegemist kultuurimälestisega) vm number,</w:t>
            </w:r>
          </w:p>
          <w:p w:rsidR="00797AA5" w:rsidRPr="00862494" w:rsidRDefault="00797AA5" w:rsidP="00862494">
            <w:pPr>
              <w:spacing w:after="0"/>
              <w:ind w:left="360"/>
              <w:jc w:val="both"/>
              <w:rPr>
                <w:rFonts w:ascii="Times New Roman" w:hAnsi="Times New Roman"/>
                <w:sz w:val="24"/>
                <w:szCs w:val="24"/>
              </w:rPr>
            </w:pPr>
            <w:r w:rsidRPr="00862494">
              <w:rPr>
                <w:rFonts w:ascii="Times New Roman" w:hAnsi="Times New Roman"/>
                <w:sz w:val="24"/>
                <w:szCs w:val="24"/>
              </w:rPr>
              <w:t>materjal,</w:t>
            </w:r>
          </w:p>
          <w:p w:rsidR="00797AA5" w:rsidRPr="00862494" w:rsidRDefault="00797AA5" w:rsidP="00862494">
            <w:pPr>
              <w:spacing w:after="0"/>
              <w:ind w:left="360"/>
              <w:jc w:val="both"/>
              <w:rPr>
                <w:rFonts w:ascii="Times New Roman" w:hAnsi="Times New Roman"/>
                <w:sz w:val="24"/>
                <w:szCs w:val="24"/>
              </w:rPr>
            </w:pPr>
            <w:r w:rsidRPr="00862494">
              <w:rPr>
                <w:rFonts w:ascii="Times New Roman" w:hAnsi="Times New Roman"/>
                <w:sz w:val="24"/>
                <w:szCs w:val="24"/>
              </w:rPr>
              <w:t>täpne asukoht,</w:t>
            </w:r>
          </w:p>
          <w:p w:rsidR="00797AA5" w:rsidRPr="00862494" w:rsidRDefault="00797AA5" w:rsidP="00862494">
            <w:pPr>
              <w:spacing w:after="0"/>
              <w:ind w:left="360"/>
              <w:jc w:val="both"/>
              <w:rPr>
                <w:rFonts w:ascii="Times New Roman" w:hAnsi="Times New Roman"/>
                <w:sz w:val="24"/>
                <w:szCs w:val="24"/>
              </w:rPr>
            </w:pPr>
            <w:r w:rsidRPr="00862494">
              <w:rPr>
                <w:rFonts w:ascii="Times New Roman" w:hAnsi="Times New Roman"/>
                <w:sz w:val="24"/>
                <w:szCs w:val="24"/>
              </w:rPr>
              <w:t>foto</w:t>
            </w:r>
          </w:p>
          <w:p w:rsidR="00797AA5" w:rsidRPr="00862494" w:rsidRDefault="00797AA5" w:rsidP="00862494">
            <w:pPr>
              <w:spacing w:after="0" w:line="240" w:lineRule="auto"/>
              <w:rPr>
                <w:rFonts w:ascii="Times New Roman" w:eastAsia="Times New Roman" w:hAnsi="Times New Roman"/>
                <w:sz w:val="24"/>
                <w:szCs w:val="24"/>
                <w:lang w:eastAsia="et-EE"/>
              </w:rPr>
            </w:pPr>
          </w:p>
        </w:tc>
        <w:tc>
          <w:tcPr>
            <w:tcW w:w="5080" w:type="dxa"/>
            <w:tcBorders>
              <w:top w:val="nil"/>
              <w:left w:val="nil"/>
              <w:bottom w:val="single" w:sz="4" w:space="0" w:color="auto"/>
              <w:right w:val="single" w:sz="4" w:space="0" w:color="auto"/>
            </w:tcBorders>
            <w:vAlign w:val="center"/>
            <w:hideMark/>
          </w:tcPr>
          <w:p w:rsidR="00797AA5" w:rsidRDefault="007446A3" w:rsidP="003C0363">
            <w:pPr>
              <w:spacing w:after="0" w:line="240" w:lineRule="auto"/>
              <w:rPr>
                <w:rFonts w:ascii="Times New Roman" w:eastAsia="Times New Roman" w:hAnsi="Times New Roman"/>
                <w:color w:val="000000"/>
                <w:sz w:val="24"/>
                <w:szCs w:val="24"/>
                <w:lang w:eastAsia="et-EE"/>
              </w:rPr>
            </w:pPr>
            <w:r>
              <w:rPr>
                <w:rFonts w:ascii="Times New Roman" w:eastAsia="Times New Roman" w:hAnsi="Times New Roman"/>
                <w:color w:val="000000"/>
                <w:sz w:val="24"/>
                <w:szCs w:val="24"/>
                <w:lang w:eastAsia="et-EE"/>
              </w:rPr>
              <w:t>Vaas</w:t>
            </w:r>
          </w:p>
          <w:p w:rsidR="007446A3" w:rsidRDefault="007446A3" w:rsidP="003C0363">
            <w:pPr>
              <w:spacing w:after="0" w:line="240" w:lineRule="auto"/>
              <w:rPr>
                <w:rFonts w:ascii="Times New Roman" w:eastAsia="Times New Roman" w:hAnsi="Times New Roman"/>
                <w:color w:val="000000"/>
                <w:sz w:val="24"/>
                <w:szCs w:val="24"/>
                <w:lang w:eastAsia="et-EE"/>
              </w:rPr>
            </w:pPr>
            <w:r>
              <w:rPr>
                <w:rFonts w:ascii="Times New Roman" w:eastAsia="Times New Roman" w:hAnsi="Times New Roman"/>
                <w:color w:val="000000"/>
                <w:sz w:val="24"/>
                <w:szCs w:val="24"/>
                <w:lang w:eastAsia="et-EE"/>
              </w:rPr>
              <w:t>98765</w:t>
            </w:r>
          </w:p>
          <w:p w:rsidR="007446A3" w:rsidRDefault="00D525F8" w:rsidP="003C0363">
            <w:pPr>
              <w:spacing w:after="0" w:line="240" w:lineRule="auto"/>
              <w:rPr>
                <w:rFonts w:ascii="Times New Roman" w:eastAsia="Times New Roman" w:hAnsi="Times New Roman"/>
                <w:color w:val="000000"/>
                <w:sz w:val="24"/>
                <w:szCs w:val="24"/>
                <w:lang w:eastAsia="et-EE"/>
              </w:rPr>
            </w:pPr>
            <w:r>
              <w:rPr>
                <w:rFonts w:ascii="Times New Roman" w:eastAsia="Times New Roman" w:hAnsi="Times New Roman"/>
                <w:color w:val="000000"/>
                <w:sz w:val="24"/>
                <w:szCs w:val="24"/>
                <w:lang w:eastAsia="et-EE"/>
              </w:rPr>
              <w:t>klaas</w:t>
            </w:r>
          </w:p>
          <w:p w:rsidR="007446A3" w:rsidRDefault="007446A3" w:rsidP="003C0363">
            <w:pPr>
              <w:spacing w:after="0" w:line="240" w:lineRule="auto"/>
              <w:rPr>
                <w:rFonts w:ascii="Times New Roman" w:eastAsia="Times New Roman" w:hAnsi="Times New Roman"/>
                <w:color w:val="000000"/>
                <w:sz w:val="24"/>
                <w:szCs w:val="24"/>
                <w:lang w:eastAsia="et-EE"/>
              </w:rPr>
            </w:pPr>
            <w:r>
              <w:rPr>
                <w:rFonts w:ascii="Times New Roman" w:eastAsia="Times New Roman" w:hAnsi="Times New Roman"/>
                <w:color w:val="000000"/>
                <w:sz w:val="24"/>
                <w:szCs w:val="24"/>
                <w:lang w:eastAsia="et-EE"/>
              </w:rPr>
              <w:t>2. korrus, suur saal</w:t>
            </w:r>
          </w:p>
          <w:p w:rsidR="00D525F8" w:rsidRDefault="00D525F8" w:rsidP="003C0363">
            <w:pPr>
              <w:spacing w:after="0" w:line="240" w:lineRule="auto"/>
              <w:rPr>
                <w:rFonts w:ascii="Times New Roman" w:eastAsia="Times New Roman" w:hAnsi="Times New Roman"/>
                <w:color w:val="000000"/>
                <w:sz w:val="24"/>
                <w:szCs w:val="24"/>
                <w:lang w:eastAsia="et-EE"/>
              </w:rPr>
            </w:pPr>
          </w:p>
          <w:p w:rsidR="00D525F8" w:rsidRDefault="00D525F8" w:rsidP="003C0363">
            <w:pPr>
              <w:spacing w:after="0" w:line="240" w:lineRule="auto"/>
              <w:rPr>
                <w:rFonts w:ascii="Times New Roman" w:eastAsia="Times New Roman" w:hAnsi="Times New Roman"/>
                <w:color w:val="000000"/>
                <w:sz w:val="24"/>
                <w:szCs w:val="24"/>
                <w:lang w:eastAsia="et-EE"/>
              </w:rPr>
            </w:pPr>
            <w:r>
              <w:rPr>
                <w:rFonts w:ascii="Times New Roman" w:eastAsia="Times New Roman" w:hAnsi="Times New Roman"/>
                <w:noProof/>
                <w:color w:val="000000"/>
                <w:sz w:val="24"/>
                <w:szCs w:val="24"/>
                <w:lang w:eastAsia="et-EE"/>
              </w:rPr>
              <w:drawing>
                <wp:inline distT="0" distB="0" distL="0" distR="0">
                  <wp:extent cx="1543050" cy="2057400"/>
                  <wp:effectExtent l="19050" t="0" r="0" b="0"/>
                  <wp:docPr id="1" name="Pilt 0" descr="CAM00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00276.jpg"/>
                          <pic:cNvPicPr/>
                        </pic:nvPicPr>
                        <pic:blipFill>
                          <a:blip r:embed="rId8" cstate="print"/>
                          <a:stretch>
                            <a:fillRect/>
                          </a:stretch>
                        </pic:blipFill>
                        <pic:spPr>
                          <a:xfrm>
                            <a:off x="0" y="0"/>
                            <a:ext cx="1543815" cy="2058421"/>
                          </a:xfrm>
                          <a:prstGeom prst="rect">
                            <a:avLst/>
                          </a:prstGeom>
                        </pic:spPr>
                      </pic:pic>
                    </a:graphicData>
                  </a:graphic>
                </wp:inline>
              </w:drawing>
            </w:r>
          </w:p>
          <w:p w:rsidR="00D525F8" w:rsidRPr="00E64358" w:rsidRDefault="00D525F8" w:rsidP="003C0363">
            <w:pPr>
              <w:spacing w:after="0" w:line="240" w:lineRule="auto"/>
              <w:rPr>
                <w:rFonts w:ascii="Times New Roman" w:eastAsia="Times New Roman" w:hAnsi="Times New Roman"/>
                <w:color w:val="000000"/>
                <w:sz w:val="24"/>
                <w:szCs w:val="24"/>
                <w:lang w:eastAsia="et-EE"/>
              </w:rPr>
            </w:pPr>
          </w:p>
        </w:tc>
      </w:tr>
      <w:tr w:rsidR="00797AA5" w:rsidRPr="00E64358" w:rsidTr="003C0363">
        <w:trPr>
          <w:trHeight w:val="795"/>
        </w:trPr>
        <w:tc>
          <w:tcPr>
            <w:tcW w:w="3460" w:type="dxa"/>
            <w:tcBorders>
              <w:top w:val="nil"/>
              <w:left w:val="single" w:sz="4" w:space="0" w:color="auto"/>
              <w:bottom w:val="single" w:sz="4" w:space="0" w:color="auto"/>
              <w:right w:val="single" w:sz="4" w:space="0" w:color="auto"/>
            </w:tcBorders>
            <w:vAlign w:val="center"/>
            <w:hideMark/>
          </w:tcPr>
          <w:p w:rsidR="00797AA5" w:rsidRPr="00862494" w:rsidRDefault="00797AA5" w:rsidP="00862494">
            <w:pPr>
              <w:spacing w:after="0"/>
              <w:ind w:left="360"/>
              <w:jc w:val="both"/>
              <w:rPr>
                <w:rFonts w:ascii="Times New Roman" w:hAnsi="Times New Roman"/>
                <w:sz w:val="24"/>
                <w:szCs w:val="24"/>
              </w:rPr>
            </w:pPr>
            <w:bookmarkStart w:id="0" w:name="_GoBack" w:colFirst="0" w:colLast="0"/>
            <w:r w:rsidRPr="00862494">
              <w:rPr>
                <w:rFonts w:ascii="Times New Roman" w:hAnsi="Times New Roman"/>
                <w:sz w:val="24"/>
                <w:szCs w:val="24"/>
              </w:rPr>
              <w:t>nimetus,</w:t>
            </w:r>
          </w:p>
          <w:p w:rsidR="00797AA5" w:rsidRPr="00862494" w:rsidRDefault="00797AA5" w:rsidP="00862494">
            <w:pPr>
              <w:spacing w:after="0"/>
              <w:ind w:left="360"/>
              <w:jc w:val="both"/>
              <w:rPr>
                <w:rFonts w:ascii="Times New Roman" w:hAnsi="Times New Roman"/>
                <w:sz w:val="24"/>
                <w:szCs w:val="24"/>
              </w:rPr>
            </w:pPr>
            <w:r w:rsidRPr="00862494">
              <w:rPr>
                <w:rFonts w:ascii="Times New Roman" w:hAnsi="Times New Roman"/>
                <w:sz w:val="24"/>
                <w:szCs w:val="24"/>
              </w:rPr>
              <w:t>inventari-, registri- (kui on tegemist kultuurimälestisega) vm number,</w:t>
            </w:r>
          </w:p>
          <w:p w:rsidR="00797AA5" w:rsidRPr="00862494" w:rsidRDefault="00797AA5" w:rsidP="00862494">
            <w:pPr>
              <w:spacing w:after="0"/>
              <w:ind w:left="360"/>
              <w:jc w:val="both"/>
              <w:rPr>
                <w:rFonts w:ascii="Times New Roman" w:hAnsi="Times New Roman"/>
                <w:sz w:val="24"/>
                <w:szCs w:val="24"/>
              </w:rPr>
            </w:pPr>
            <w:r w:rsidRPr="00862494">
              <w:rPr>
                <w:rFonts w:ascii="Times New Roman" w:hAnsi="Times New Roman"/>
                <w:sz w:val="24"/>
                <w:szCs w:val="24"/>
              </w:rPr>
              <w:t>materjal,</w:t>
            </w:r>
          </w:p>
          <w:p w:rsidR="00797AA5" w:rsidRPr="00862494" w:rsidRDefault="00797AA5" w:rsidP="00862494">
            <w:pPr>
              <w:spacing w:after="0"/>
              <w:ind w:left="360"/>
              <w:jc w:val="both"/>
              <w:rPr>
                <w:rFonts w:ascii="Times New Roman" w:hAnsi="Times New Roman"/>
                <w:sz w:val="24"/>
                <w:szCs w:val="24"/>
              </w:rPr>
            </w:pPr>
            <w:r w:rsidRPr="00862494">
              <w:rPr>
                <w:rFonts w:ascii="Times New Roman" w:hAnsi="Times New Roman"/>
                <w:sz w:val="24"/>
                <w:szCs w:val="24"/>
              </w:rPr>
              <w:t>täpne asukoht,</w:t>
            </w:r>
          </w:p>
          <w:p w:rsidR="00797AA5" w:rsidRPr="00862494" w:rsidRDefault="00797AA5" w:rsidP="00862494">
            <w:pPr>
              <w:spacing w:after="0"/>
              <w:ind w:left="360"/>
              <w:jc w:val="both"/>
              <w:rPr>
                <w:rFonts w:ascii="Times New Roman" w:hAnsi="Times New Roman"/>
                <w:sz w:val="24"/>
                <w:szCs w:val="24"/>
              </w:rPr>
            </w:pPr>
            <w:r w:rsidRPr="00862494">
              <w:rPr>
                <w:rFonts w:ascii="Times New Roman" w:hAnsi="Times New Roman"/>
                <w:sz w:val="24"/>
                <w:szCs w:val="24"/>
              </w:rPr>
              <w:t>foto</w:t>
            </w:r>
          </w:p>
          <w:p w:rsidR="00797AA5" w:rsidRPr="00862494" w:rsidRDefault="00797AA5" w:rsidP="00862494">
            <w:pPr>
              <w:spacing w:after="0" w:line="240" w:lineRule="auto"/>
              <w:rPr>
                <w:rFonts w:ascii="Times New Roman" w:eastAsia="Times New Roman" w:hAnsi="Times New Roman"/>
                <w:sz w:val="24"/>
                <w:szCs w:val="24"/>
                <w:lang w:eastAsia="et-EE"/>
              </w:rPr>
            </w:pPr>
          </w:p>
        </w:tc>
        <w:tc>
          <w:tcPr>
            <w:tcW w:w="5080" w:type="dxa"/>
            <w:tcBorders>
              <w:top w:val="nil"/>
              <w:left w:val="nil"/>
              <w:bottom w:val="single" w:sz="4" w:space="0" w:color="auto"/>
              <w:right w:val="single" w:sz="4" w:space="0" w:color="auto"/>
            </w:tcBorders>
            <w:vAlign w:val="center"/>
            <w:hideMark/>
          </w:tcPr>
          <w:p w:rsidR="00797AA5" w:rsidRDefault="00D525F8" w:rsidP="002359A4">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Postkaart (Wiiralt)</w:t>
            </w:r>
          </w:p>
          <w:p w:rsidR="00D525F8" w:rsidRDefault="00D525F8" w:rsidP="002359A4">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98766</w:t>
            </w:r>
          </w:p>
          <w:p w:rsidR="00D525F8" w:rsidRDefault="00D525F8" w:rsidP="002359A4">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paber</w:t>
            </w:r>
          </w:p>
          <w:p w:rsidR="00D525F8" w:rsidRDefault="00D525F8" w:rsidP="002359A4">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 xml:space="preserve">2. korrus, </w:t>
            </w:r>
            <w:proofErr w:type="spellStart"/>
            <w:r>
              <w:rPr>
                <w:rFonts w:ascii="Times New Roman" w:eastAsia="Times New Roman" w:hAnsi="Times New Roman"/>
                <w:sz w:val="24"/>
                <w:szCs w:val="24"/>
                <w:lang w:eastAsia="et-EE"/>
              </w:rPr>
              <w:t>kab</w:t>
            </w:r>
            <w:proofErr w:type="spellEnd"/>
            <w:r>
              <w:rPr>
                <w:rFonts w:ascii="Times New Roman" w:eastAsia="Times New Roman" w:hAnsi="Times New Roman"/>
                <w:sz w:val="24"/>
                <w:szCs w:val="24"/>
                <w:lang w:eastAsia="et-EE"/>
              </w:rPr>
              <w:t xml:space="preserve"> 202</w:t>
            </w:r>
            <w:r w:rsidR="00F5175C">
              <w:rPr>
                <w:rFonts w:ascii="Times New Roman" w:eastAsia="Times New Roman" w:hAnsi="Times New Roman"/>
                <w:sz w:val="24"/>
                <w:szCs w:val="24"/>
                <w:lang w:eastAsia="et-EE"/>
              </w:rPr>
              <w:t>, kontorikapp uksest paremal, 1. riiul</w:t>
            </w:r>
          </w:p>
          <w:p w:rsidR="00D525F8" w:rsidRDefault="00D525F8" w:rsidP="002359A4">
            <w:pPr>
              <w:spacing w:after="0" w:line="240" w:lineRule="auto"/>
              <w:rPr>
                <w:rFonts w:ascii="Times New Roman" w:eastAsia="Times New Roman" w:hAnsi="Times New Roman"/>
                <w:sz w:val="24"/>
                <w:szCs w:val="24"/>
                <w:lang w:eastAsia="et-EE"/>
              </w:rPr>
            </w:pPr>
          </w:p>
          <w:p w:rsidR="00D525F8" w:rsidRDefault="00D525F8" w:rsidP="002359A4">
            <w:pPr>
              <w:spacing w:after="0" w:line="240" w:lineRule="auto"/>
              <w:rPr>
                <w:rFonts w:ascii="Times New Roman" w:eastAsia="Times New Roman" w:hAnsi="Times New Roman"/>
                <w:sz w:val="24"/>
                <w:szCs w:val="24"/>
                <w:lang w:eastAsia="et-EE"/>
              </w:rPr>
            </w:pPr>
            <w:r>
              <w:rPr>
                <w:rFonts w:ascii="Times New Roman" w:eastAsia="Times New Roman" w:hAnsi="Times New Roman"/>
                <w:noProof/>
                <w:sz w:val="24"/>
                <w:szCs w:val="24"/>
                <w:lang w:eastAsia="et-EE"/>
              </w:rPr>
              <w:drawing>
                <wp:inline distT="0" distB="0" distL="0" distR="0">
                  <wp:extent cx="2244725" cy="1683544"/>
                  <wp:effectExtent l="19050" t="0" r="3175" b="0"/>
                  <wp:docPr id="2" name="Pilt 1" descr="CAM002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00277.jpg"/>
                          <pic:cNvPicPr/>
                        </pic:nvPicPr>
                        <pic:blipFill>
                          <a:blip r:embed="rId9" cstate="print"/>
                          <a:stretch>
                            <a:fillRect/>
                          </a:stretch>
                        </pic:blipFill>
                        <pic:spPr>
                          <a:xfrm>
                            <a:off x="0" y="0"/>
                            <a:ext cx="2243983" cy="1682987"/>
                          </a:xfrm>
                          <a:prstGeom prst="rect">
                            <a:avLst/>
                          </a:prstGeom>
                        </pic:spPr>
                      </pic:pic>
                    </a:graphicData>
                  </a:graphic>
                </wp:inline>
              </w:drawing>
            </w:r>
          </w:p>
          <w:p w:rsidR="00D525F8" w:rsidRPr="00862494" w:rsidRDefault="00D525F8" w:rsidP="002359A4">
            <w:pPr>
              <w:spacing w:after="0" w:line="240" w:lineRule="auto"/>
              <w:rPr>
                <w:rFonts w:ascii="Times New Roman" w:eastAsia="Times New Roman" w:hAnsi="Times New Roman"/>
                <w:sz w:val="24"/>
                <w:szCs w:val="24"/>
                <w:lang w:eastAsia="et-EE"/>
              </w:rPr>
            </w:pPr>
          </w:p>
        </w:tc>
      </w:tr>
      <w:bookmarkEnd w:id="0"/>
    </w:tbl>
    <w:p w:rsidR="004037EF" w:rsidRDefault="004037EF" w:rsidP="004037EF">
      <w:pPr>
        <w:rPr>
          <w:rFonts w:ascii="Times New Roman" w:eastAsia="Times New Roman" w:hAnsi="Times New Roman"/>
          <w:sz w:val="24"/>
          <w:szCs w:val="24"/>
        </w:rPr>
      </w:pPr>
    </w:p>
    <w:p w:rsidR="003C0363" w:rsidRPr="00E64358" w:rsidRDefault="00E64358" w:rsidP="004037EF">
      <w:pPr>
        <w:rPr>
          <w:rFonts w:ascii="Times New Roman" w:hAnsi="Times New Roman"/>
          <w:sz w:val="24"/>
          <w:szCs w:val="24"/>
        </w:rPr>
      </w:pPr>
      <w:r w:rsidRPr="00E64358">
        <w:rPr>
          <w:rFonts w:ascii="Times New Roman" w:hAnsi="Times New Roman"/>
          <w:sz w:val="24"/>
          <w:szCs w:val="24"/>
        </w:rPr>
        <w:t>Lisa 1</w:t>
      </w:r>
    </w:p>
    <w:p w:rsidR="00E64358" w:rsidRPr="00E62035" w:rsidRDefault="00E62035" w:rsidP="004037EF">
      <w:pPr>
        <w:rPr>
          <w:rFonts w:ascii="Times New Roman" w:hAnsi="Times New Roman"/>
          <w:b/>
          <w:sz w:val="24"/>
          <w:szCs w:val="24"/>
        </w:rPr>
      </w:pPr>
      <w:r w:rsidRPr="00E62035">
        <w:rPr>
          <w:rFonts w:ascii="Times New Roman" w:hAnsi="Times New Roman"/>
          <w:b/>
          <w:sz w:val="24"/>
          <w:szCs w:val="24"/>
        </w:rPr>
        <w:t>Riskianalüüs</w:t>
      </w:r>
    </w:p>
    <w:p w:rsidR="00E62035" w:rsidRPr="005B7F13" w:rsidRDefault="00E62035" w:rsidP="00E62035">
      <w:pPr>
        <w:pStyle w:val="Loendilik"/>
        <w:spacing w:after="0"/>
        <w:ind w:left="0"/>
        <w:jc w:val="both"/>
        <w:rPr>
          <w:rFonts w:ascii="Times New Roman" w:hAnsi="Times New Roman"/>
          <w:bCs/>
          <w:sz w:val="24"/>
          <w:szCs w:val="24"/>
        </w:rPr>
      </w:pPr>
      <w:r w:rsidRPr="005B7F13">
        <w:rPr>
          <w:rFonts w:ascii="Times New Roman" w:hAnsi="Times New Roman"/>
          <w:sz w:val="24"/>
          <w:szCs w:val="24"/>
        </w:rPr>
        <w:t>Riskianalüüsi jaoks tuleb kaardistada tõenäolisemad ohuolukorrad, mis võivad konkre</w:t>
      </w:r>
      <w:r>
        <w:rPr>
          <w:rFonts w:ascii="Times New Roman" w:hAnsi="Times New Roman"/>
          <w:sz w:val="24"/>
          <w:szCs w:val="24"/>
        </w:rPr>
        <w:t>etse ehitise</w:t>
      </w:r>
      <w:r w:rsidRPr="005B7F13">
        <w:rPr>
          <w:rFonts w:ascii="Times New Roman" w:hAnsi="Times New Roman"/>
          <w:sz w:val="24"/>
          <w:szCs w:val="24"/>
        </w:rPr>
        <w:t xml:space="preserve"> puhul kõne alla tulla. Näiteks kui hoones puudub veevärk ja veeringlusel toimiv küttesüsteem, ei ole veeavarii tõenäoline; kui hoone asub vahetult suurema tänava või maantee ääres, võivad kõne alla tulla isegi liiklusõnnetused, sh </w:t>
      </w:r>
      <w:r w:rsidRPr="005B7F13">
        <w:rPr>
          <w:rFonts w:ascii="Times New Roman" w:hAnsi="Times New Roman"/>
          <w:bCs/>
          <w:sz w:val="24"/>
          <w:szCs w:val="24"/>
        </w:rPr>
        <w:t>õnnetused (plahvatus)ohtlike ainete ja jäätmetega; valve- ja tulekahjusignalisatsiooni puudumisel on sissemurdmise tõenäosus suurem, jne.</w:t>
      </w:r>
    </w:p>
    <w:p w:rsidR="00E62035" w:rsidRDefault="00E62035" w:rsidP="004037EF">
      <w:pPr>
        <w:rPr>
          <w:rFonts w:ascii="Times New Roman" w:hAnsi="Times New Roman"/>
          <w:sz w:val="24"/>
          <w:szCs w:val="24"/>
        </w:rPr>
      </w:pPr>
    </w:p>
    <w:tbl>
      <w:tblPr>
        <w:tblStyle w:val="Kontuurtabel"/>
        <w:tblW w:w="0" w:type="auto"/>
        <w:tblLook w:val="04A0" w:firstRow="1" w:lastRow="0" w:firstColumn="1" w:lastColumn="0" w:noHBand="0" w:noVBand="1"/>
      </w:tblPr>
      <w:tblGrid>
        <w:gridCol w:w="2802"/>
        <w:gridCol w:w="6410"/>
      </w:tblGrid>
      <w:tr w:rsidR="00E62035" w:rsidTr="00E62035">
        <w:tc>
          <w:tcPr>
            <w:tcW w:w="2802" w:type="dxa"/>
          </w:tcPr>
          <w:p w:rsidR="00E62035" w:rsidRPr="00E62035" w:rsidRDefault="00E62035" w:rsidP="004037EF">
            <w:pPr>
              <w:rPr>
                <w:rFonts w:ascii="Times New Roman" w:hAnsi="Times New Roman"/>
                <w:b/>
                <w:sz w:val="24"/>
                <w:szCs w:val="24"/>
              </w:rPr>
            </w:pPr>
            <w:r w:rsidRPr="00E62035">
              <w:rPr>
                <w:rFonts w:ascii="Times New Roman" w:hAnsi="Times New Roman"/>
                <w:b/>
                <w:sz w:val="24"/>
                <w:szCs w:val="24"/>
              </w:rPr>
              <w:t>Ohu liik</w:t>
            </w:r>
          </w:p>
        </w:tc>
        <w:tc>
          <w:tcPr>
            <w:tcW w:w="6410" w:type="dxa"/>
          </w:tcPr>
          <w:p w:rsidR="00E62035" w:rsidRPr="00E62035" w:rsidRDefault="00E62035" w:rsidP="00E62035">
            <w:pPr>
              <w:rPr>
                <w:rFonts w:ascii="Times New Roman" w:hAnsi="Times New Roman"/>
                <w:b/>
                <w:sz w:val="24"/>
                <w:szCs w:val="24"/>
              </w:rPr>
            </w:pPr>
            <w:r w:rsidRPr="00E62035">
              <w:rPr>
                <w:rFonts w:ascii="Times New Roman" w:hAnsi="Times New Roman"/>
                <w:b/>
                <w:sz w:val="24"/>
                <w:szCs w:val="24"/>
              </w:rPr>
              <w:t>Ohu esinemise tõenäosuse analüüs</w:t>
            </w:r>
          </w:p>
        </w:tc>
      </w:tr>
      <w:tr w:rsidR="00E62035" w:rsidTr="00E62035">
        <w:tc>
          <w:tcPr>
            <w:tcW w:w="2802" w:type="dxa"/>
          </w:tcPr>
          <w:p w:rsidR="00E62035" w:rsidRPr="00E62035" w:rsidRDefault="00E62035" w:rsidP="00E62035">
            <w:pPr>
              <w:jc w:val="both"/>
              <w:rPr>
                <w:rFonts w:ascii="Times New Roman" w:hAnsi="Times New Roman"/>
                <w:bCs/>
                <w:sz w:val="24"/>
                <w:szCs w:val="24"/>
              </w:rPr>
            </w:pPr>
            <w:r w:rsidRPr="00E62035">
              <w:rPr>
                <w:rFonts w:ascii="Times New Roman" w:hAnsi="Times New Roman"/>
                <w:bCs/>
                <w:sz w:val="24"/>
                <w:szCs w:val="24"/>
              </w:rPr>
              <w:t>vargused, sissemur</w:t>
            </w:r>
            <w:r>
              <w:rPr>
                <w:rFonts w:ascii="Times New Roman" w:hAnsi="Times New Roman"/>
                <w:bCs/>
                <w:sz w:val="24"/>
                <w:szCs w:val="24"/>
              </w:rPr>
              <w:t>dmised või muud vandalismiaktid</w:t>
            </w:r>
          </w:p>
          <w:p w:rsidR="00E62035" w:rsidRDefault="00E62035" w:rsidP="004037EF">
            <w:pPr>
              <w:rPr>
                <w:rFonts w:ascii="Times New Roman" w:hAnsi="Times New Roman"/>
                <w:sz w:val="24"/>
                <w:szCs w:val="24"/>
              </w:rPr>
            </w:pPr>
          </w:p>
        </w:tc>
        <w:tc>
          <w:tcPr>
            <w:tcW w:w="6410" w:type="dxa"/>
          </w:tcPr>
          <w:p w:rsidR="00E62035" w:rsidRDefault="00F07F4F" w:rsidP="004037EF">
            <w:pPr>
              <w:rPr>
                <w:rFonts w:ascii="Times New Roman" w:hAnsi="Times New Roman"/>
                <w:sz w:val="24"/>
                <w:szCs w:val="24"/>
              </w:rPr>
            </w:pPr>
            <w:r>
              <w:rPr>
                <w:rFonts w:ascii="Times New Roman" w:hAnsi="Times New Roman"/>
                <w:sz w:val="24"/>
                <w:szCs w:val="24"/>
              </w:rPr>
              <w:t>Tallinna vanalinnas on teatav vandalismioht, kuna tegu on avaliku lõbustuspiirkonnaga, kus on sageli liikvel ülemeelikus tujus isikuid.</w:t>
            </w:r>
          </w:p>
          <w:p w:rsidR="00F07F4F" w:rsidRDefault="00F07F4F" w:rsidP="004037EF">
            <w:pPr>
              <w:rPr>
                <w:rFonts w:ascii="Times New Roman" w:hAnsi="Times New Roman"/>
                <w:sz w:val="24"/>
                <w:szCs w:val="24"/>
              </w:rPr>
            </w:pPr>
            <w:r>
              <w:rPr>
                <w:rFonts w:ascii="Times New Roman" w:hAnsi="Times New Roman"/>
                <w:sz w:val="24"/>
                <w:szCs w:val="24"/>
              </w:rPr>
              <w:t>Hoone on korralikult lukustatud ja turvatud.</w:t>
            </w:r>
          </w:p>
        </w:tc>
      </w:tr>
      <w:tr w:rsidR="00E62035" w:rsidTr="00E62035">
        <w:tc>
          <w:tcPr>
            <w:tcW w:w="2802" w:type="dxa"/>
          </w:tcPr>
          <w:p w:rsidR="00E62035" w:rsidRPr="005B7F13" w:rsidRDefault="00E62035" w:rsidP="00E62035">
            <w:pPr>
              <w:jc w:val="both"/>
              <w:rPr>
                <w:rFonts w:ascii="Times New Roman" w:hAnsi="Times New Roman"/>
                <w:sz w:val="24"/>
                <w:szCs w:val="24"/>
              </w:rPr>
            </w:pPr>
            <w:r>
              <w:rPr>
                <w:rFonts w:ascii="Times New Roman" w:hAnsi="Times New Roman"/>
                <w:bCs/>
                <w:sz w:val="24"/>
                <w:szCs w:val="24"/>
              </w:rPr>
              <w:t>tulekahjud</w:t>
            </w:r>
          </w:p>
          <w:p w:rsidR="00E62035" w:rsidRDefault="00E62035" w:rsidP="004037EF">
            <w:pPr>
              <w:rPr>
                <w:rFonts w:ascii="Times New Roman" w:hAnsi="Times New Roman"/>
                <w:sz w:val="24"/>
                <w:szCs w:val="24"/>
              </w:rPr>
            </w:pPr>
          </w:p>
        </w:tc>
        <w:tc>
          <w:tcPr>
            <w:tcW w:w="6410" w:type="dxa"/>
          </w:tcPr>
          <w:p w:rsidR="00E62035" w:rsidRDefault="00F07F4F" w:rsidP="004037EF">
            <w:pPr>
              <w:rPr>
                <w:rFonts w:ascii="Times New Roman" w:hAnsi="Times New Roman"/>
                <w:sz w:val="24"/>
                <w:szCs w:val="24"/>
              </w:rPr>
            </w:pPr>
            <w:r>
              <w:rPr>
                <w:rFonts w:ascii="Times New Roman" w:hAnsi="Times New Roman"/>
                <w:sz w:val="24"/>
                <w:szCs w:val="24"/>
              </w:rPr>
              <w:t>Vanalinna tihedalt asustatud alal liigub tuli ühelt hoonelt teisele väga kiiresti, päästeautode ligipääs kitsaste tänavate tõttu keeruline.</w:t>
            </w:r>
          </w:p>
        </w:tc>
      </w:tr>
      <w:tr w:rsidR="00E62035" w:rsidTr="00E62035">
        <w:tc>
          <w:tcPr>
            <w:tcW w:w="2802" w:type="dxa"/>
          </w:tcPr>
          <w:p w:rsidR="00E62035" w:rsidRPr="005B7F13" w:rsidRDefault="00E62035" w:rsidP="00E62035">
            <w:pPr>
              <w:jc w:val="both"/>
              <w:rPr>
                <w:rFonts w:ascii="Times New Roman" w:hAnsi="Times New Roman"/>
                <w:sz w:val="24"/>
                <w:szCs w:val="24"/>
              </w:rPr>
            </w:pPr>
            <w:r>
              <w:rPr>
                <w:rFonts w:ascii="Times New Roman" w:hAnsi="Times New Roman"/>
                <w:bCs/>
                <w:sz w:val="24"/>
                <w:szCs w:val="24"/>
              </w:rPr>
              <w:t>varingud</w:t>
            </w:r>
          </w:p>
          <w:p w:rsidR="00E62035" w:rsidRDefault="00E62035" w:rsidP="004037EF">
            <w:pPr>
              <w:rPr>
                <w:rFonts w:ascii="Times New Roman" w:hAnsi="Times New Roman"/>
                <w:sz w:val="24"/>
                <w:szCs w:val="24"/>
              </w:rPr>
            </w:pPr>
          </w:p>
        </w:tc>
        <w:tc>
          <w:tcPr>
            <w:tcW w:w="6410" w:type="dxa"/>
          </w:tcPr>
          <w:p w:rsidR="00E62035" w:rsidRDefault="00F07F4F" w:rsidP="004037EF">
            <w:pPr>
              <w:rPr>
                <w:rFonts w:ascii="Times New Roman" w:hAnsi="Times New Roman"/>
                <w:sz w:val="24"/>
                <w:szCs w:val="24"/>
              </w:rPr>
            </w:pPr>
            <w:r>
              <w:rPr>
                <w:rFonts w:ascii="Times New Roman" w:hAnsi="Times New Roman"/>
                <w:sz w:val="24"/>
                <w:szCs w:val="24"/>
              </w:rPr>
              <w:t>Hoone kandvad konstruktsioonid on heas korras, varinguohtu ei ole.</w:t>
            </w:r>
          </w:p>
        </w:tc>
      </w:tr>
      <w:tr w:rsidR="00E62035" w:rsidTr="00E62035">
        <w:tc>
          <w:tcPr>
            <w:tcW w:w="2802" w:type="dxa"/>
          </w:tcPr>
          <w:p w:rsidR="00E62035" w:rsidRPr="00AF28AA" w:rsidRDefault="00E62035" w:rsidP="00E62035">
            <w:pPr>
              <w:jc w:val="both"/>
              <w:rPr>
                <w:rFonts w:ascii="Times New Roman" w:hAnsi="Times New Roman"/>
                <w:sz w:val="24"/>
                <w:szCs w:val="24"/>
              </w:rPr>
            </w:pPr>
            <w:r>
              <w:rPr>
                <w:rFonts w:ascii="Times New Roman" w:hAnsi="Times New Roman"/>
                <w:bCs/>
                <w:sz w:val="24"/>
                <w:szCs w:val="24"/>
              </w:rPr>
              <w:t>veeavariid</w:t>
            </w:r>
          </w:p>
          <w:p w:rsidR="00E62035" w:rsidRDefault="00E62035" w:rsidP="00E62035">
            <w:pPr>
              <w:jc w:val="center"/>
              <w:rPr>
                <w:rFonts w:ascii="Times New Roman" w:hAnsi="Times New Roman"/>
                <w:sz w:val="24"/>
                <w:szCs w:val="24"/>
              </w:rPr>
            </w:pPr>
          </w:p>
        </w:tc>
        <w:tc>
          <w:tcPr>
            <w:tcW w:w="6410" w:type="dxa"/>
          </w:tcPr>
          <w:p w:rsidR="00E62035" w:rsidRDefault="004C5808" w:rsidP="004037EF">
            <w:pPr>
              <w:rPr>
                <w:rFonts w:ascii="Times New Roman" w:hAnsi="Times New Roman"/>
                <w:sz w:val="24"/>
                <w:szCs w:val="24"/>
              </w:rPr>
            </w:pPr>
            <w:r>
              <w:rPr>
                <w:rFonts w:ascii="Times New Roman" w:hAnsi="Times New Roman"/>
                <w:sz w:val="24"/>
                <w:szCs w:val="24"/>
              </w:rPr>
              <w:t>Torustikud on kohati amortiseerunud, samuti on problemaatiline vee äravool tänavalt (põhioht: sulavesi, hoovihmad)</w:t>
            </w:r>
          </w:p>
        </w:tc>
      </w:tr>
      <w:tr w:rsidR="00E62035" w:rsidTr="00E62035">
        <w:tc>
          <w:tcPr>
            <w:tcW w:w="2802" w:type="dxa"/>
          </w:tcPr>
          <w:p w:rsidR="00E62035" w:rsidRPr="005B7F13" w:rsidRDefault="00087A25" w:rsidP="00E62035">
            <w:pPr>
              <w:jc w:val="both"/>
              <w:rPr>
                <w:rFonts w:ascii="Times New Roman" w:hAnsi="Times New Roman"/>
                <w:sz w:val="24"/>
                <w:szCs w:val="24"/>
              </w:rPr>
            </w:pPr>
            <w:r>
              <w:rPr>
                <w:rFonts w:ascii="Times New Roman" w:hAnsi="Times New Roman"/>
                <w:bCs/>
                <w:sz w:val="24"/>
                <w:szCs w:val="24"/>
              </w:rPr>
              <w:t>mahalangenud puud</w:t>
            </w:r>
          </w:p>
          <w:p w:rsidR="00E62035" w:rsidRDefault="00E62035" w:rsidP="00E62035">
            <w:pPr>
              <w:ind w:firstLine="708"/>
              <w:rPr>
                <w:rFonts w:ascii="Times New Roman" w:hAnsi="Times New Roman"/>
                <w:sz w:val="24"/>
                <w:szCs w:val="24"/>
              </w:rPr>
            </w:pPr>
          </w:p>
        </w:tc>
        <w:tc>
          <w:tcPr>
            <w:tcW w:w="6410" w:type="dxa"/>
          </w:tcPr>
          <w:p w:rsidR="00E62035" w:rsidRDefault="004C5808" w:rsidP="004037EF">
            <w:pPr>
              <w:rPr>
                <w:rFonts w:ascii="Times New Roman" w:hAnsi="Times New Roman"/>
                <w:sz w:val="24"/>
                <w:szCs w:val="24"/>
              </w:rPr>
            </w:pPr>
            <w:r>
              <w:rPr>
                <w:rFonts w:ascii="Times New Roman" w:hAnsi="Times New Roman"/>
                <w:sz w:val="24"/>
                <w:szCs w:val="24"/>
              </w:rPr>
              <w:t>Hoone läheduses ei ole puid.</w:t>
            </w:r>
          </w:p>
        </w:tc>
      </w:tr>
      <w:tr w:rsidR="00E62035" w:rsidTr="00E62035">
        <w:tc>
          <w:tcPr>
            <w:tcW w:w="2802" w:type="dxa"/>
          </w:tcPr>
          <w:p w:rsidR="00865A60" w:rsidRPr="005B7F13" w:rsidRDefault="00865A60" w:rsidP="00865A60">
            <w:pPr>
              <w:jc w:val="both"/>
              <w:rPr>
                <w:rFonts w:ascii="Times New Roman" w:hAnsi="Times New Roman"/>
                <w:sz w:val="24"/>
                <w:szCs w:val="24"/>
              </w:rPr>
            </w:pPr>
            <w:r>
              <w:rPr>
                <w:rFonts w:ascii="Times New Roman" w:hAnsi="Times New Roman"/>
                <w:bCs/>
                <w:sz w:val="24"/>
                <w:szCs w:val="24"/>
              </w:rPr>
              <w:t>ohud väljastpoolt ehitist</w:t>
            </w:r>
            <w:r w:rsidRPr="005B7F13">
              <w:rPr>
                <w:rFonts w:ascii="Times New Roman" w:hAnsi="Times New Roman"/>
                <w:bCs/>
                <w:sz w:val="24"/>
                <w:szCs w:val="24"/>
              </w:rPr>
              <w:t xml:space="preserve"> (asukoht, ligipääs, </w:t>
            </w:r>
            <w:r>
              <w:rPr>
                <w:rFonts w:ascii="Times New Roman" w:hAnsi="Times New Roman"/>
                <w:bCs/>
                <w:sz w:val="24"/>
                <w:szCs w:val="24"/>
              </w:rPr>
              <w:t>ehitist</w:t>
            </w:r>
            <w:r w:rsidRPr="005B7F13">
              <w:rPr>
                <w:rFonts w:ascii="Times New Roman" w:hAnsi="Times New Roman"/>
                <w:bCs/>
                <w:sz w:val="24"/>
                <w:szCs w:val="24"/>
              </w:rPr>
              <w:t xml:space="preserve"> ümbritsev kõrghaljastus, </w:t>
            </w:r>
            <w:r>
              <w:rPr>
                <w:rFonts w:ascii="Times New Roman" w:hAnsi="Times New Roman"/>
                <w:bCs/>
                <w:sz w:val="24"/>
                <w:szCs w:val="24"/>
              </w:rPr>
              <w:t>elektriliinid</w:t>
            </w:r>
            <w:r w:rsidRPr="005B7F13">
              <w:rPr>
                <w:rFonts w:ascii="Times New Roman" w:hAnsi="Times New Roman"/>
                <w:bCs/>
                <w:sz w:val="24"/>
                <w:szCs w:val="24"/>
              </w:rPr>
              <w:t xml:space="preserve"> jms),</w:t>
            </w:r>
          </w:p>
          <w:p w:rsidR="00E62035" w:rsidRDefault="00E62035" w:rsidP="004037EF">
            <w:pPr>
              <w:rPr>
                <w:rFonts w:ascii="Times New Roman" w:hAnsi="Times New Roman"/>
                <w:sz w:val="24"/>
                <w:szCs w:val="24"/>
              </w:rPr>
            </w:pPr>
          </w:p>
        </w:tc>
        <w:tc>
          <w:tcPr>
            <w:tcW w:w="6410" w:type="dxa"/>
          </w:tcPr>
          <w:p w:rsidR="00E62035" w:rsidRDefault="004C5808" w:rsidP="004037EF">
            <w:pPr>
              <w:rPr>
                <w:rFonts w:ascii="Times New Roman" w:hAnsi="Times New Roman"/>
                <w:sz w:val="24"/>
                <w:szCs w:val="24"/>
              </w:rPr>
            </w:pPr>
            <w:r>
              <w:rPr>
                <w:rFonts w:ascii="Times New Roman" w:hAnsi="Times New Roman"/>
                <w:sz w:val="24"/>
                <w:szCs w:val="24"/>
              </w:rPr>
              <w:t>Hoone on tihedalt ümbritsetud teistest hoonetest, ligipääsuteed on kitsad, suveperioodil väga tihedalt inimestega täidetud.</w:t>
            </w:r>
          </w:p>
        </w:tc>
      </w:tr>
      <w:tr w:rsidR="00865A60" w:rsidTr="00E62035">
        <w:tc>
          <w:tcPr>
            <w:tcW w:w="2802" w:type="dxa"/>
          </w:tcPr>
          <w:p w:rsidR="00865A60" w:rsidRDefault="00865A60" w:rsidP="00865A60">
            <w:pPr>
              <w:jc w:val="both"/>
              <w:rPr>
                <w:rFonts w:ascii="Times New Roman" w:hAnsi="Times New Roman"/>
                <w:bCs/>
                <w:sz w:val="24"/>
                <w:szCs w:val="24"/>
              </w:rPr>
            </w:pPr>
            <w:r>
              <w:rPr>
                <w:rFonts w:ascii="Times New Roman" w:hAnsi="Times New Roman"/>
                <w:bCs/>
                <w:sz w:val="24"/>
                <w:szCs w:val="24"/>
              </w:rPr>
              <w:t xml:space="preserve">ehitise </w:t>
            </w:r>
            <w:r w:rsidRPr="005B7F13">
              <w:rPr>
                <w:rFonts w:ascii="Times New Roman" w:hAnsi="Times New Roman"/>
                <w:bCs/>
                <w:sz w:val="24"/>
                <w:szCs w:val="24"/>
              </w:rPr>
              <w:t>ümbrusest tingitud ohud (risu ja prügi, sh ohtlikud jäätmed)</w:t>
            </w:r>
          </w:p>
        </w:tc>
        <w:tc>
          <w:tcPr>
            <w:tcW w:w="6410" w:type="dxa"/>
          </w:tcPr>
          <w:p w:rsidR="00865A60" w:rsidRDefault="004C5808" w:rsidP="004037EF">
            <w:pPr>
              <w:rPr>
                <w:rFonts w:ascii="Times New Roman" w:hAnsi="Times New Roman"/>
                <w:sz w:val="24"/>
                <w:szCs w:val="24"/>
              </w:rPr>
            </w:pPr>
            <w:r>
              <w:rPr>
                <w:rFonts w:ascii="Times New Roman" w:hAnsi="Times New Roman"/>
                <w:sz w:val="24"/>
                <w:szCs w:val="24"/>
              </w:rPr>
              <w:t>Ehitise ümbrus on korras.</w:t>
            </w:r>
          </w:p>
        </w:tc>
      </w:tr>
      <w:tr w:rsidR="00865A60" w:rsidTr="00E62035">
        <w:tc>
          <w:tcPr>
            <w:tcW w:w="2802" w:type="dxa"/>
          </w:tcPr>
          <w:p w:rsidR="00865A60" w:rsidRPr="005B7F13" w:rsidRDefault="00865A60" w:rsidP="00865A60">
            <w:pPr>
              <w:jc w:val="both"/>
              <w:rPr>
                <w:rFonts w:ascii="Times New Roman" w:hAnsi="Times New Roman"/>
                <w:sz w:val="24"/>
                <w:szCs w:val="24"/>
              </w:rPr>
            </w:pPr>
            <w:r w:rsidRPr="005B7F13">
              <w:rPr>
                <w:rFonts w:ascii="Times New Roman" w:hAnsi="Times New Roman"/>
                <w:bCs/>
                <w:sz w:val="24"/>
                <w:szCs w:val="24"/>
              </w:rPr>
              <w:t xml:space="preserve">muud ohud (plahvatusoht, õnnetused (plahvatus)ohtlike ainete ja jäätmetega, õnnetused transpordivahenditega (sh kaubaveod), elektririkked, tööõnnetused, </w:t>
            </w:r>
            <w:r>
              <w:rPr>
                <w:rFonts w:ascii="Times New Roman" w:hAnsi="Times New Roman"/>
                <w:bCs/>
                <w:sz w:val="24"/>
                <w:szCs w:val="24"/>
              </w:rPr>
              <w:t>vibratsioon</w:t>
            </w:r>
            <w:r w:rsidRPr="005B7F13">
              <w:rPr>
                <w:rFonts w:ascii="Times New Roman" w:hAnsi="Times New Roman"/>
                <w:bCs/>
                <w:sz w:val="24"/>
                <w:szCs w:val="24"/>
              </w:rPr>
              <w:t xml:space="preserve"> jne</w:t>
            </w:r>
            <w:r>
              <w:rPr>
                <w:rFonts w:ascii="Times New Roman" w:hAnsi="Times New Roman"/>
                <w:bCs/>
                <w:sz w:val="24"/>
                <w:szCs w:val="24"/>
              </w:rPr>
              <w:t>)</w:t>
            </w:r>
          </w:p>
          <w:p w:rsidR="00865A60" w:rsidRDefault="00865A60" w:rsidP="00865A60">
            <w:pPr>
              <w:jc w:val="both"/>
              <w:rPr>
                <w:rFonts w:ascii="Times New Roman" w:hAnsi="Times New Roman"/>
                <w:bCs/>
                <w:sz w:val="24"/>
                <w:szCs w:val="24"/>
              </w:rPr>
            </w:pPr>
          </w:p>
        </w:tc>
        <w:tc>
          <w:tcPr>
            <w:tcW w:w="6410" w:type="dxa"/>
          </w:tcPr>
          <w:p w:rsidR="00865A60" w:rsidRDefault="004C5808" w:rsidP="004037EF">
            <w:pPr>
              <w:rPr>
                <w:rFonts w:ascii="Times New Roman" w:hAnsi="Times New Roman"/>
                <w:sz w:val="24"/>
                <w:szCs w:val="24"/>
              </w:rPr>
            </w:pPr>
            <w:r>
              <w:rPr>
                <w:rFonts w:ascii="Times New Roman" w:hAnsi="Times New Roman"/>
                <w:sz w:val="24"/>
                <w:szCs w:val="24"/>
              </w:rPr>
              <w:t>Hoones ei käidelda plahvatusohtlikke aineid, vahetus läheduses on mitmeid söögikohti, kus toidu valmistamisel võib olla kõrgendatud tuleoht. Suuri kaubavedusid hoone läheduses ei toimu. Kohati on elektrijuhtmed amortiseerunud, mis kõrgendab elektriga seotud õnnestuste riski. Hoone ümbruses ei ole tugevat vibratsiooni.</w:t>
            </w:r>
          </w:p>
        </w:tc>
      </w:tr>
      <w:tr w:rsidR="00865A60" w:rsidTr="00E62035">
        <w:tc>
          <w:tcPr>
            <w:tcW w:w="2802" w:type="dxa"/>
          </w:tcPr>
          <w:p w:rsidR="00865A60" w:rsidRDefault="00865A60" w:rsidP="00865A60">
            <w:pPr>
              <w:jc w:val="both"/>
              <w:rPr>
                <w:rFonts w:ascii="Times New Roman" w:hAnsi="Times New Roman"/>
                <w:bCs/>
                <w:sz w:val="24"/>
                <w:szCs w:val="24"/>
              </w:rPr>
            </w:pPr>
          </w:p>
        </w:tc>
        <w:tc>
          <w:tcPr>
            <w:tcW w:w="6410" w:type="dxa"/>
          </w:tcPr>
          <w:p w:rsidR="00865A60" w:rsidRDefault="00865A60" w:rsidP="004037EF">
            <w:pPr>
              <w:rPr>
                <w:rFonts w:ascii="Times New Roman" w:hAnsi="Times New Roman"/>
                <w:sz w:val="24"/>
                <w:szCs w:val="24"/>
              </w:rPr>
            </w:pPr>
          </w:p>
        </w:tc>
      </w:tr>
    </w:tbl>
    <w:p w:rsidR="00E62035" w:rsidRPr="00E64358" w:rsidRDefault="00E62035" w:rsidP="004037EF">
      <w:pPr>
        <w:rPr>
          <w:rFonts w:ascii="Times New Roman" w:hAnsi="Times New Roman"/>
          <w:sz w:val="24"/>
          <w:szCs w:val="24"/>
        </w:rPr>
      </w:pPr>
    </w:p>
    <w:sectPr w:rsidR="00E62035" w:rsidRPr="00E64358" w:rsidSect="00DC664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D44" w:rsidRDefault="00A03D44" w:rsidP="00EE4740">
      <w:pPr>
        <w:spacing w:after="0" w:line="240" w:lineRule="auto"/>
      </w:pPr>
      <w:r>
        <w:separator/>
      </w:r>
    </w:p>
  </w:endnote>
  <w:endnote w:type="continuationSeparator" w:id="0">
    <w:p w:rsidR="00A03D44" w:rsidRDefault="00A03D44" w:rsidP="00EE4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D44" w:rsidRPr="00EE4740" w:rsidRDefault="00A03D44">
    <w:pPr>
      <w:pStyle w:val="Jalus"/>
      <w:rPr>
        <w:rFonts w:ascii="Times New Roman" w:hAnsi="Times New Roman"/>
      </w:rPr>
    </w:pPr>
    <w:r w:rsidRPr="00EE4740">
      <w:rPr>
        <w:rFonts w:ascii="Times New Roman" w:hAnsi="Times New Roman"/>
      </w:rPr>
      <w:t>M</w:t>
    </w:r>
    <w:r w:rsidR="009B0AD8">
      <w:rPr>
        <w:rFonts w:ascii="Times New Roman" w:hAnsi="Times New Roman"/>
      </w:rPr>
      <w:t>uinsuskaitseamet 2017</w:t>
    </w:r>
  </w:p>
  <w:p w:rsidR="00A03D44" w:rsidRDefault="00A03D44">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D44" w:rsidRDefault="00A03D44" w:rsidP="00EE4740">
      <w:pPr>
        <w:spacing w:after="0" w:line="240" w:lineRule="auto"/>
      </w:pPr>
      <w:r>
        <w:separator/>
      </w:r>
    </w:p>
  </w:footnote>
  <w:footnote w:type="continuationSeparator" w:id="0">
    <w:p w:rsidR="00A03D44" w:rsidRDefault="00A03D44" w:rsidP="00EE47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506736"/>
    <w:multiLevelType w:val="hybridMultilevel"/>
    <w:tmpl w:val="7A00B034"/>
    <w:lvl w:ilvl="0" w:tplc="0425000F">
      <w:start w:val="1"/>
      <w:numFmt w:val="decimal"/>
      <w:lvlText w:val="%1."/>
      <w:lvlJc w:val="left"/>
      <w:pPr>
        <w:ind w:left="1425" w:hanging="360"/>
      </w:pPr>
    </w:lvl>
    <w:lvl w:ilvl="1" w:tplc="04250019" w:tentative="1">
      <w:start w:val="1"/>
      <w:numFmt w:val="lowerLetter"/>
      <w:lvlText w:val="%2."/>
      <w:lvlJc w:val="left"/>
      <w:pPr>
        <w:ind w:left="2145" w:hanging="360"/>
      </w:pPr>
    </w:lvl>
    <w:lvl w:ilvl="2" w:tplc="0425001B" w:tentative="1">
      <w:start w:val="1"/>
      <w:numFmt w:val="lowerRoman"/>
      <w:lvlText w:val="%3."/>
      <w:lvlJc w:val="right"/>
      <w:pPr>
        <w:ind w:left="2865" w:hanging="180"/>
      </w:pPr>
    </w:lvl>
    <w:lvl w:ilvl="3" w:tplc="0425000F" w:tentative="1">
      <w:start w:val="1"/>
      <w:numFmt w:val="decimal"/>
      <w:lvlText w:val="%4."/>
      <w:lvlJc w:val="left"/>
      <w:pPr>
        <w:ind w:left="3585" w:hanging="360"/>
      </w:pPr>
    </w:lvl>
    <w:lvl w:ilvl="4" w:tplc="04250019" w:tentative="1">
      <w:start w:val="1"/>
      <w:numFmt w:val="lowerLetter"/>
      <w:lvlText w:val="%5."/>
      <w:lvlJc w:val="left"/>
      <w:pPr>
        <w:ind w:left="4305" w:hanging="360"/>
      </w:pPr>
    </w:lvl>
    <w:lvl w:ilvl="5" w:tplc="0425001B" w:tentative="1">
      <w:start w:val="1"/>
      <w:numFmt w:val="lowerRoman"/>
      <w:lvlText w:val="%6."/>
      <w:lvlJc w:val="right"/>
      <w:pPr>
        <w:ind w:left="5025" w:hanging="180"/>
      </w:pPr>
    </w:lvl>
    <w:lvl w:ilvl="6" w:tplc="0425000F" w:tentative="1">
      <w:start w:val="1"/>
      <w:numFmt w:val="decimal"/>
      <w:lvlText w:val="%7."/>
      <w:lvlJc w:val="left"/>
      <w:pPr>
        <w:ind w:left="5745" w:hanging="360"/>
      </w:pPr>
    </w:lvl>
    <w:lvl w:ilvl="7" w:tplc="04250019" w:tentative="1">
      <w:start w:val="1"/>
      <w:numFmt w:val="lowerLetter"/>
      <w:lvlText w:val="%8."/>
      <w:lvlJc w:val="left"/>
      <w:pPr>
        <w:ind w:left="6465" w:hanging="360"/>
      </w:pPr>
    </w:lvl>
    <w:lvl w:ilvl="8" w:tplc="0425001B" w:tentative="1">
      <w:start w:val="1"/>
      <w:numFmt w:val="lowerRoman"/>
      <w:lvlText w:val="%9."/>
      <w:lvlJc w:val="right"/>
      <w:pPr>
        <w:ind w:left="7185" w:hanging="180"/>
      </w:pPr>
    </w:lvl>
  </w:abstractNum>
  <w:abstractNum w:abstractNumId="1" w15:restartNumberingAfterBreak="0">
    <w:nsid w:val="36367B41"/>
    <w:multiLevelType w:val="hybridMultilevel"/>
    <w:tmpl w:val="6AA6C8E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2520876"/>
    <w:multiLevelType w:val="hybridMultilevel"/>
    <w:tmpl w:val="96B41014"/>
    <w:lvl w:ilvl="0" w:tplc="3D66D55A">
      <w:start w:val="1"/>
      <w:numFmt w:val="decimal"/>
      <w:lvlText w:val="%1."/>
      <w:lvlJc w:val="left"/>
      <w:pPr>
        <w:ind w:left="1065" w:hanging="360"/>
      </w:pPr>
      <w:rPr>
        <w:rFonts w:hint="default"/>
      </w:rPr>
    </w:lvl>
    <w:lvl w:ilvl="1" w:tplc="04250019" w:tentative="1">
      <w:start w:val="1"/>
      <w:numFmt w:val="lowerLetter"/>
      <w:lvlText w:val="%2."/>
      <w:lvlJc w:val="left"/>
      <w:pPr>
        <w:ind w:left="1785" w:hanging="360"/>
      </w:pPr>
    </w:lvl>
    <w:lvl w:ilvl="2" w:tplc="0425001B" w:tentative="1">
      <w:start w:val="1"/>
      <w:numFmt w:val="lowerRoman"/>
      <w:lvlText w:val="%3."/>
      <w:lvlJc w:val="right"/>
      <w:pPr>
        <w:ind w:left="2505" w:hanging="180"/>
      </w:pPr>
    </w:lvl>
    <w:lvl w:ilvl="3" w:tplc="0425000F" w:tentative="1">
      <w:start w:val="1"/>
      <w:numFmt w:val="decimal"/>
      <w:lvlText w:val="%4."/>
      <w:lvlJc w:val="left"/>
      <w:pPr>
        <w:ind w:left="3225" w:hanging="360"/>
      </w:pPr>
    </w:lvl>
    <w:lvl w:ilvl="4" w:tplc="04250019" w:tentative="1">
      <w:start w:val="1"/>
      <w:numFmt w:val="lowerLetter"/>
      <w:lvlText w:val="%5."/>
      <w:lvlJc w:val="left"/>
      <w:pPr>
        <w:ind w:left="3945" w:hanging="360"/>
      </w:pPr>
    </w:lvl>
    <w:lvl w:ilvl="5" w:tplc="0425001B" w:tentative="1">
      <w:start w:val="1"/>
      <w:numFmt w:val="lowerRoman"/>
      <w:lvlText w:val="%6."/>
      <w:lvlJc w:val="right"/>
      <w:pPr>
        <w:ind w:left="4665" w:hanging="180"/>
      </w:pPr>
    </w:lvl>
    <w:lvl w:ilvl="6" w:tplc="0425000F" w:tentative="1">
      <w:start w:val="1"/>
      <w:numFmt w:val="decimal"/>
      <w:lvlText w:val="%7."/>
      <w:lvlJc w:val="left"/>
      <w:pPr>
        <w:ind w:left="5385" w:hanging="360"/>
      </w:pPr>
    </w:lvl>
    <w:lvl w:ilvl="7" w:tplc="04250019" w:tentative="1">
      <w:start w:val="1"/>
      <w:numFmt w:val="lowerLetter"/>
      <w:lvlText w:val="%8."/>
      <w:lvlJc w:val="left"/>
      <w:pPr>
        <w:ind w:left="6105" w:hanging="360"/>
      </w:pPr>
    </w:lvl>
    <w:lvl w:ilvl="8" w:tplc="0425001B" w:tentative="1">
      <w:start w:val="1"/>
      <w:numFmt w:val="lowerRoman"/>
      <w:lvlText w:val="%9."/>
      <w:lvlJc w:val="right"/>
      <w:pPr>
        <w:ind w:left="6825" w:hanging="180"/>
      </w:pPr>
    </w:lvl>
  </w:abstractNum>
  <w:abstractNum w:abstractNumId="3" w15:restartNumberingAfterBreak="0">
    <w:nsid w:val="502022CF"/>
    <w:multiLevelType w:val="hybridMultilevel"/>
    <w:tmpl w:val="35264E60"/>
    <w:lvl w:ilvl="0" w:tplc="F850C724">
      <w:start w:val="1"/>
      <w:numFmt w:val="bullet"/>
      <w:lvlText w:val="-"/>
      <w:lvlJc w:val="left"/>
      <w:pPr>
        <w:ind w:left="720" w:hanging="360"/>
      </w:pPr>
      <w:rPr>
        <w:rFonts w:ascii="Times New Roman" w:hAnsi="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52ED24CC"/>
    <w:multiLevelType w:val="hybridMultilevel"/>
    <w:tmpl w:val="A94AE7F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19068A7"/>
    <w:multiLevelType w:val="hybridMultilevel"/>
    <w:tmpl w:val="3B96542C"/>
    <w:lvl w:ilvl="0" w:tplc="F850C724">
      <w:start w:val="1"/>
      <w:numFmt w:val="bullet"/>
      <w:lvlText w:val="-"/>
      <w:lvlJc w:val="left"/>
      <w:pPr>
        <w:ind w:left="720" w:hanging="360"/>
      </w:pPr>
      <w:rPr>
        <w:rFonts w:ascii="Times New Roman" w:hAnsi="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037EF"/>
    <w:rsid w:val="00087A25"/>
    <w:rsid w:val="000A6E8B"/>
    <w:rsid w:val="000B2552"/>
    <w:rsid w:val="00123DFF"/>
    <w:rsid w:val="001519B9"/>
    <w:rsid w:val="00172683"/>
    <w:rsid w:val="002359A4"/>
    <w:rsid w:val="002A5F77"/>
    <w:rsid w:val="002D6F31"/>
    <w:rsid w:val="0030236B"/>
    <w:rsid w:val="00330210"/>
    <w:rsid w:val="003C0363"/>
    <w:rsid w:val="004037EF"/>
    <w:rsid w:val="00430798"/>
    <w:rsid w:val="004B3DB1"/>
    <w:rsid w:val="004C5808"/>
    <w:rsid w:val="00562158"/>
    <w:rsid w:val="00607581"/>
    <w:rsid w:val="006472B3"/>
    <w:rsid w:val="00694F91"/>
    <w:rsid w:val="007446A3"/>
    <w:rsid w:val="00797AA5"/>
    <w:rsid w:val="00862494"/>
    <w:rsid w:val="00865A60"/>
    <w:rsid w:val="008828D6"/>
    <w:rsid w:val="008A69E4"/>
    <w:rsid w:val="009B0AD8"/>
    <w:rsid w:val="009F30C1"/>
    <w:rsid w:val="00A03D44"/>
    <w:rsid w:val="00A268A5"/>
    <w:rsid w:val="00AD6951"/>
    <w:rsid w:val="00AE2DF7"/>
    <w:rsid w:val="00B63751"/>
    <w:rsid w:val="00C43FB2"/>
    <w:rsid w:val="00C65241"/>
    <w:rsid w:val="00D30F1C"/>
    <w:rsid w:val="00D403AA"/>
    <w:rsid w:val="00D525F8"/>
    <w:rsid w:val="00D73598"/>
    <w:rsid w:val="00DB080D"/>
    <w:rsid w:val="00DC664E"/>
    <w:rsid w:val="00E62035"/>
    <w:rsid w:val="00E64358"/>
    <w:rsid w:val="00EA104B"/>
    <w:rsid w:val="00EA7C68"/>
    <w:rsid w:val="00EE4740"/>
    <w:rsid w:val="00F07F4F"/>
    <w:rsid w:val="00F21D23"/>
    <w:rsid w:val="00F2653A"/>
    <w:rsid w:val="00F5175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5617E0-A3CB-47CB-B792-CE4423E28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4037EF"/>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4037EF"/>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037EF"/>
    <w:rPr>
      <w:rFonts w:ascii="Tahoma" w:eastAsia="Calibri" w:hAnsi="Tahoma" w:cs="Tahoma"/>
      <w:sz w:val="16"/>
      <w:szCs w:val="16"/>
    </w:rPr>
  </w:style>
  <w:style w:type="paragraph" w:styleId="Loendilik">
    <w:name w:val="List Paragraph"/>
    <w:basedOn w:val="Normaallaad"/>
    <w:uiPriority w:val="34"/>
    <w:qFormat/>
    <w:rsid w:val="00EA104B"/>
    <w:pPr>
      <w:ind w:left="720"/>
      <w:contextualSpacing/>
    </w:pPr>
    <w:rPr>
      <w:rFonts w:eastAsia="Times New Roman"/>
      <w:lang w:eastAsia="et-EE"/>
    </w:rPr>
  </w:style>
  <w:style w:type="table" w:styleId="Kontuurtabel">
    <w:name w:val="Table Grid"/>
    <w:basedOn w:val="Normaaltabel"/>
    <w:uiPriority w:val="59"/>
    <w:rsid w:val="00E62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basedOn w:val="Liguvaikefont"/>
    <w:uiPriority w:val="99"/>
    <w:semiHidden/>
    <w:unhideWhenUsed/>
    <w:rsid w:val="00607581"/>
    <w:rPr>
      <w:sz w:val="16"/>
      <w:szCs w:val="16"/>
    </w:rPr>
  </w:style>
  <w:style w:type="paragraph" w:styleId="Kommentaaritekst">
    <w:name w:val="annotation text"/>
    <w:basedOn w:val="Normaallaad"/>
    <w:link w:val="KommentaaritekstMrk"/>
    <w:uiPriority w:val="99"/>
    <w:semiHidden/>
    <w:unhideWhenUsed/>
    <w:rsid w:val="00607581"/>
    <w:pPr>
      <w:spacing w:line="240" w:lineRule="auto"/>
    </w:pPr>
    <w:rPr>
      <w:sz w:val="20"/>
      <w:szCs w:val="20"/>
    </w:rPr>
  </w:style>
  <w:style w:type="character" w:customStyle="1" w:styleId="KommentaaritekstMrk">
    <w:name w:val="Kommentaari tekst Märk"/>
    <w:basedOn w:val="Liguvaikefont"/>
    <w:link w:val="Kommentaaritekst"/>
    <w:uiPriority w:val="99"/>
    <w:semiHidden/>
    <w:rsid w:val="00607581"/>
    <w:rPr>
      <w:rFonts w:ascii="Calibri" w:eastAsia="Calibri" w:hAnsi="Calibri" w:cs="Times New Roman"/>
      <w:sz w:val="20"/>
      <w:szCs w:val="20"/>
    </w:rPr>
  </w:style>
  <w:style w:type="paragraph" w:styleId="Kommentaariteema">
    <w:name w:val="annotation subject"/>
    <w:basedOn w:val="Kommentaaritekst"/>
    <w:next w:val="Kommentaaritekst"/>
    <w:link w:val="KommentaariteemaMrk"/>
    <w:uiPriority w:val="99"/>
    <w:semiHidden/>
    <w:unhideWhenUsed/>
    <w:rsid w:val="00607581"/>
    <w:rPr>
      <w:b/>
      <w:bCs/>
    </w:rPr>
  </w:style>
  <w:style w:type="character" w:customStyle="1" w:styleId="KommentaariteemaMrk">
    <w:name w:val="Kommentaari teema Märk"/>
    <w:basedOn w:val="KommentaaritekstMrk"/>
    <w:link w:val="Kommentaariteema"/>
    <w:uiPriority w:val="99"/>
    <w:semiHidden/>
    <w:rsid w:val="00607581"/>
    <w:rPr>
      <w:rFonts w:ascii="Calibri" w:eastAsia="Calibri" w:hAnsi="Calibri" w:cs="Times New Roman"/>
      <w:b/>
      <w:bCs/>
      <w:sz w:val="20"/>
      <w:szCs w:val="20"/>
    </w:rPr>
  </w:style>
  <w:style w:type="paragraph" w:styleId="Normaallaadveeb">
    <w:name w:val="Normal (Web)"/>
    <w:basedOn w:val="Normaallaad"/>
    <w:uiPriority w:val="99"/>
    <w:unhideWhenUsed/>
    <w:rsid w:val="00D73598"/>
    <w:pPr>
      <w:spacing w:before="100" w:beforeAutospacing="1" w:after="100" w:afterAutospacing="1" w:line="240" w:lineRule="auto"/>
    </w:pPr>
    <w:rPr>
      <w:rFonts w:ascii="Times New Roman" w:eastAsia="Times New Roman" w:hAnsi="Times New Roman"/>
      <w:sz w:val="24"/>
      <w:szCs w:val="24"/>
      <w:lang w:eastAsia="et-EE"/>
    </w:rPr>
  </w:style>
  <w:style w:type="paragraph" w:styleId="Pis">
    <w:name w:val="header"/>
    <w:basedOn w:val="Normaallaad"/>
    <w:link w:val="PisMrk"/>
    <w:uiPriority w:val="99"/>
    <w:unhideWhenUsed/>
    <w:rsid w:val="00EE4740"/>
    <w:pPr>
      <w:tabs>
        <w:tab w:val="center" w:pos="4536"/>
        <w:tab w:val="right" w:pos="9072"/>
      </w:tabs>
      <w:spacing w:after="0" w:line="240" w:lineRule="auto"/>
    </w:pPr>
  </w:style>
  <w:style w:type="character" w:customStyle="1" w:styleId="PisMrk">
    <w:name w:val="Päis Märk"/>
    <w:basedOn w:val="Liguvaikefont"/>
    <w:link w:val="Pis"/>
    <w:uiPriority w:val="99"/>
    <w:rsid w:val="00EE4740"/>
    <w:rPr>
      <w:rFonts w:ascii="Calibri" w:eastAsia="Calibri" w:hAnsi="Calibri" w:cs="Times New Roman"/>
    </w:rPr>
  </w:style>
  <w:style w:type="paragraph" w:styleId="Jalus">
    <w:name w:val="footer"/>
    <w:basedOn w:val="Normaallaad"/>
    <w:link w:val="JalusMrk"/>
    <w:uiPriority w:val="99"/>
    <w:unhideWhenUsed/>
    <w:rsid w:val="00EE4740"/>
    <w:pPr>
      <w:tabs>
        <w:tab w:val="center" w:pos="4536"/>
        <w:tab w:val="right" w:pos="9072"/>
      </w:tabs>
      <w:spacing w:after="0" w:line="240" w:lineRule="auto"/>
    </w:pPr>
  </w:style>
  <w:style w:type="character" w:customStyle="1" w:styleId="JalusMrk">
    <w:name w:val="Jalus Märk"/>
    <w:basedOn w:val="Liguvaikefont"/>
    <w:link w:val="Jalus"/>
    <w:uiPriority w:val="99"/>
    <w:rsid w:val="00EE474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96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8C49E0-976C-4E8B-8731-03ED83330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2465</TotalTime>
  <Pages>3</Pages>
  <Words>585</Words>
  <Characters>3395</Characters>
  <Application>Microsoft Office Word</Application>
  <DocSecurity>0</DocSecurity>
  <Lines>28</Lines>
  <Paragraphs>7</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Linda Lainvoo</cp:lastModifiedBy>
  <cp:revision>24</cp:revision>
  <cp:lastPrinted>2015-05-05T12:08:00Z</cp:lastPrinted>
  <dcterms:created xsi:type="dcterms:W3CDTF">2015-04-13T12:20:00Z</dcterms:created>
  <dcterms:modified xsi:type="dcterms:W3CDTF">2017-05-06T10:33:00Z</dcterms:modified>
</cp:coreProperties>
</file>