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E2FD" w14:textId="77777777" w:rsidR="00C50A26" w:rsidRDefault="00C50A26" w:rsidP="00C50A26">
      <w:pPr>
        <w:jc w:val="right"/>
      </w:pPr>
    </w:p>
    <w:p w14:paraId="7E01DE7F" w14:textId="02D396E7" w:rsidR="00C50A26" w:rsidRPr="00977DC0" w:rsidRDefault="0012368E" w:rsidP="003A7D69">
      <w:pPr>
        <w:pStyle w:val="ListParagraph"/>
        <w:ind w:left="360"/>
        <w:rPr>
          <w:b/>
        </w:rPr>
      </w:pPr>
      <w:r>
        <w:rPr>
          <w:b/>
        </w:rPr>
        <w:t>Konkursi Aasta tehasemaja 2017</w:t>
      </w:r>
      <w:r w:rsidR="00073BB4">
        <w:rPr>
          <w:b/>
        </w:rPr>
        <w:t xml:space="preserve"> </w:t>
      </w:r>
      <w:r w:rsidR="00C50A26" w:rsidRPr="00977DC0">
        <w:rPr>
          <w:b/>
        </w:rPr>
        <w:t>tingimused</w:t>
      </w:r>
    </w:p>
    <w:p w14:paraId="324ED734" w14:textId="77777777" w:rsidR="00215608" w:rsidRDefault="00215608" w:rsidP="00C50A26"/>
    <w:p w14:paraId="28C19F21" w14:textId="50545FA5" w:rsidR="00C50A26" w:rsidRDefault="00C50A26" w:rsidP="00215608">
      <w:pPr>
        <w:pStyle w:val="ListParagraph"/>
        <w:numPr>
          <w:ilvl w:val="0"/>
          <w:numId w:val="1"/>
        </w:numPr>
      </w:pPr>
      <w:r>
        <w:t>Konkursi korraldamine</w:t>
      </w:r>
    </w:p>
    <w:p w14:paraId="27028B88" w14:textId="59B5616A" w:rsidR="00C50A26" w:rsidRDefault="0012368E" w:rsidP="00215608">
      <w:pPr>
        <w:pStyle w:val="ListParagraph"/>
        <w:numPr>
          <w:ilvl w:val="1"/>
          <w:numId w:val="1"/>
        </w:numPr>
      </w:pPr>
      <w:r>
        <w:t>Konkursi Aasta tehasemaja 2017</w:t>
      </w:r>
      <w:r w:rsidR="00C50A26">
        <w:t xml:space="preserve"> korraldab Eesti Puitmaja</w:t>
      </w:r>
      <w:r w:rsidR="006F5C3F">
        <w:t>liit</w:t>
      </w:r>
      <w:r w:rsidR="001709FE">
        <w:t xml:space="preserve"> koostöös Eesti puitmajaklastriga</w:t>
      </w:r>
      <w:r w:rsidR="00C50A26">
        <w:t>.</w:t>
      </w:r>
    </w:p>
    <w:p w14:paraId="27AFB261" w14:textId="545B41CD" w:rsidR="00C50A26" w:rsidRDefault="00C50A26" w:rsidP="00215608">
      <w:pPr>
        <w:pStyle w:val="ListParagraph"/>
        <w:numPr>
          <w:ilvl w:val="0"/>
          <w:numId w:val="1"/>
        </w:numPr>
      </w:pPr>
      <w:r>
        <w:t>Võistlustööde esitamine</w:t>
      </w:r>
    </w:p>
    <w:p w14:paraId="1A5B0224" w14:textId="5B4063B8" w:rsidR="00C50A26" w:rsidRDefault="00C50A26" w:rsidP="00215608">
      <w:pPr>
        <w:pStyle w:val="ListParagraph"/>
        <w:numPr>
          <w:ilvl w:val="1"/>
          <w:numId w:val="1"/>
        </w:numPr>
      </w:pPr>
      <w:r>
        <w:t>Konkursile võib esitada Eestis tehases toodetud puitma</w:t>
      </w:r>
      <w:r w:rsidR="006F5C3F">
        <w:t xml:space="preserve">ju, mis on valminud ja kliendi </w:t>
      </w:r>
      <w:r>
        <w:t>p</w:t>
      </w:r>
      <w:r w:rsidR="00073BB4">
        <w:t xml:space="preserve">oolt </w:t>
      </w:r>
      <w:r w:rsidR="0012368E">
        <w:t>vastu võetud perioodil 2014-2017</w:t>
      </w:r>
      <w:r>
        <w:t xml:space="preserve"> ning mis vastavad järgmistele tingimustele: </w:t>
      </w:r>
    </w:p>
    <w:p w14:paraId="306DDCD2" w14:textId="1A7EC3F1" w:rsidR="00C50A26" w:rsidRDefault="00C50A26" w:rsidP="00215608">
      <w:pPr>
        <w:pStyle w:val="ListParagraph"/>
        <w:numPr>
          <w:ilvl w:val="2"/>
          <w:numId w:val="1"/>
        </w:numPr>
      </w:pPr>
      <w:r>
        <w:t>hoone põhikonstruktsioon peab olema valmistatu</w:t>
      </w:r>
      <w:r w:rsidR="006F5C3F">
        <w:t xml:space="preserve">d puidust ning toodetud Eestis </w:t>
      </w:r>
      <w:r>
        <w:t>paiknevas tehases;</w:t>
      </w:r>
    </w:p>
    <w:p w14:paraId="01BD318B" w14:textId="0710ED7A" w:rsidR="00C50A26" w:rsidRDefault="00C50A26" w:rsidP="00215608">
      <w:pPr>
        <w:pStyle w:val="ListParagraph"/>
        <w:numPr>
          <w:ilvl w:val="2"/>
          <w:numId w:val="1"/>
        </w:numPr>
      </w:pPr>
      <w:r>
        <w:t>hoone välise visuaalse poole kujundamise ja valmi</w:t>
      </w:r>
      <w:r w:rsidR="006F5C3F">
        <w:t xml:space="preserve">stamise üle peab olema kontroll </w:t>
      </w:r>
      <w:r>
        <w:t>põhikonstruktsiooni valmistanud Eesti ettevõttel.</w:t>
      </w:r>
    </w:p>
    <w:p w14:paraId="52225F63" w14:textId="271926D2" w:rsidR="00C50A26" w:rsidRDefault="00C50A26" w:rsidP="00215608">
      <w:pPr>
        <w:pStyle w:val="ListParagraph"/>
        <w:numPr>
          <w:ilvl w:val="1"/>
          <w:numId w:val="1"/>
        </w:numPr>
      </w:pPr>
      <w:r>
        <w:t xml:space="preserve">Konkursile esitatavad objektid võivad paikneda väljaspool Eestit. </w:t>
      </w:r>
    </w:p>
    <w:p w14:paraId="0BB23429" w14:textId="379C92D1" w:rsidR="00C50A26" w:rsidRDefault="00C50A26" w:rsidP="00215608">
      <w:pPr>
        <w:pStyle w:val="ListParagraph"/>
        <w:numPr>
          <w:ilvl w:val="1"/>
          <w:numId w:val="1"/>
        </w:numPr>
      </w:pPr>
      <w:r>
        <w:t>Igal ettevõttel on lubatud esitada konkursile kuni 2 hoonet.</w:t>
      </w:r>
    </w:p>
    <w:p w14:paraId="4E87AF2F" w14:textId="7E40AA52" w:rsidR="00C50A26" w:rsidRDefault="00C50A26" w:rsidP="00215608">
      <w:pPr>
        <w:pStyle w:val="ListParagraph"/>
        <w:numPr>
          <w:ilvl w:val="1"/>
          <w:numId w:val="1"/>
        </w:numPr>
      </w:pPr>
      <w:r>
        <w:t>Konkursile ei ole lubatud esitada eelmistel aastatel</w:t>
      </w:r>
      <w:r w:rsidR="00C41D94">
        <w:t xml:space="preserve"> </w:t>
      </w:r>
      <w:r w:rsidR="006F5C3F">
        <w:t xml:space="preserve">Aasta </w:t>
      </w:r>
      <w:r w:rsidR="004C0BB1">
        <w:t>T</w:t>
      </w:r>
      <w:r w:rsidR="00C41D94">
        <w:t>ehasemaja</w:t>
      </w:r>
      <w:r w:rsidR="006F5C3F">
        <w:t xml:space="preserve"> konkursile </w:t>
      </w:r>
      <w:r>
        <w:t>esitatud ehitisi.</w:t>
      </w:r>
    </w:p>
    <w:p w14:paraId="465870F2" w14:textId="26B96291" w:rsidR="00C50A26" w:rsidRDefault="00C50A26" w:rsidP="00215608">
      <w:pPr>
        <w:pStyle w:val="ListParagraph"/>
        <w:numPr>
          <w:ilvl w:val="1"/>
          <w:numId w:val="1"/>
        </w:numPr>
      </w:pPr>
      <w:r>
        <w:t xml:space="preserve">Konkursi osalustasu on </w:t>
      </w:r>
      <w:r w:rsidR="001709FE">
        <w:t>50</w:t>
      </w:r>
      <w:r>
        <w:t xml:space="preserve"> eu</w:t>
      </w:r>
      <w:r w:rsidR="00C41D94">
        <w:t xml:space="preserve">rot esitatava võistlustöö kohta, </w:t>
      </w:r>
      <w:r>
        <w:t>mille tasub võistlustöö esitanud ettevõte.</w:t>
      </w:r>
    </w:p>
    <w:p w14:paraId="49F1C9B5" w14:textId="328FF095" w:rsidR="00C50A26" w:rsidRDefault="00C50A26" w:rsidP="00215608">
      <w:pPr>
        <w:pStyle w:val="ListParagraph"/>
        <w:numPr>
          <w:ilvl w:val="1"/>
          <w:numId w:val="1"/>
        </w:numPr>
      </w:pPr>
      <w:r>
        <w:t xml:space="preserve">Võistlustööde esitamise tähtaeg on </w:t>
      </w:r>
      <w:r w:rsidR="0012368E" w:rsidRPr="0012368E">
        <w:rPr>
          <w:b/>
        </w:rPr>
        <w:t>12</w:t>
      </w:r>
      <w:r w:rsidR="008A68ED" w:rsidRPr="0012368E">
        <w:rPr>
          <w:b/>
        </w:rPr>
        <w:t>.03</w:t>
      </w:r>
      <w:r w:rsidR="00CC32CE" w:rsidRPr="0012368E">
        <w:rPr>
          <w:b/>
        </w:rPr>
        <w:t>.2</w:t>
      </w:r>
      <w:r w:rsidR="0012368E" w:rsidRPr="0012368E">
        <w:rPr>
          <w:b/>
        </w:rPr>
        <w:t>017</w:t>
      </w:r>
      <w:r w:rsidRPr="00D71FE1">
        <w:t>.</w:t>
      </w:r>
    </w:p>
    <w:p w14:paraId="5BD3FDC4" w14:textId="55BB7420" w:rsidR="00C50A26" w:rsidRDefault="00C50A26" w:rsidP="00215608">
      <w:pPr>
        <w:pStyle w:val="ListParagraph"/>
        <w:numPr>
          <w:ilvl w:val="1"/>
          <w:numId w:val="1"/>
        </w:numPr>
      </w:pPr>
      <w:r>
        <w:t>Võistlustöö kohta tuleb igal ettevõtjal esitada korraldajale alljärgnev info:</w:t>
      </w:r>
    </w:p>
    <w:p w14:paraId="6EBB4050" w14:textId="50BB5E62" w:rsidR="00C50A26" w:rsidRDefault="0012368E" w:rsidP="00215608">
      <w:pPr>
        <w:pStyle w:val="ListParagraph"/>
        <w:numPr>
          <w:ilvl w:val="2"/>
          <w:numId w:val="1"/>
        </w:numPr>
      </w:pPr>
      <w:r>
        <w:t>täidetud avaldus,</w:t>
      </w:r>
      <w:r w:rsidR="006F5C3F">
        <w:t xml:space="preserve"> kus on toodud info </w:t>
      </w:r>
      <w:r w:rsidR="00C50A26">
        <w:t xml:space="preserve">hoone ehituse algus- ja lõpuaja, hoone suuruse, </w:t>
      </w:r>
      <w:r>
        <w:t>kasutus</w:t>
      </w:r>
      <w:r w:rsidR="00C50A26">
        <w:t>o</w:t>
      </w:r>
      <w:r w:rsidR="006F5C3F">
        <w:t xml:space="preserve">tstarbe, teostajate (arhitekt, inseneritööd, tootja, ehitaja) </w:t>
      </w:r>
      <w:r w:rsidR="00C50A26">
        <w:t>kohta, põhikonstruktsioonide ja tehniliste süsteemide</w:t>
      </w:r>
      <w:r w:rsidR="006F5C3F">
        <w:t xml:space="preserve"> </w:t>
      </w:r>
      <w:r w:rsidR="00C50A26">
        <w:t>kirjeldus, konstruktsioonide detailne kirjeldus (võib esitada ka joonisel),</w:t>
      </w:r>
      <w:r w:rsidR="006F5C3F">
        <w:t xml:space="preserve"> info hoone </w:t>
      </w:r>
      <w:r w:rsidR="00C50A26">
        <w:t>energiasäästlikkuse kohta (neto või lõplik kütten</w:t>
      </w:r>
      <w:r w:rsidR="006F5C3F">
        <w:t xml:space="preserve">ergiakulu ning energia kogukulu </w:t>
      </w:r>
      <w:r w:rsidR="00C50A26">
        <w:t>(m2 kohta)), ning muud hoone märkimisvää</w:t>
      </w:r>
      <w:r w:rsidR="006F5C3F">
        <w:t xml:space="preserve">rsed eripärad nende olemasolul </w:t>
      </w:r>
      <w:r w:rsidR="00C50A26">
        <w:t>(näiteks efektiivsem müraisolatsioon, kõrgem tulepü</w:t>
      </w:r>
      <w:r w:rsidR="006F5C3F">
        <w:t xml:space="preserve">sivus, keerulisemad tehnilised </w:t>
      </w:r>
      <w:r w:rsidR="00C50A26">
        <w:t>süsteemid, haruldasemad viimistlus- või konstruktsi</w:t>
      </w:r>
      <w:r>
        <w:t>oonimaterjalid jms).</w:t>
      </w:r>
    </w:p>
    <w:p w14:paraId="209F1D6C" w14:textId="5D1FAF7E" w:rsidR="00C50A26" w:rsidRDefault="00C50A26" w:rsidP="00215608">
      <w:pPr>
        <w:pStyle w:val="ListParagraph"/>
        <w:numPr>
          <w:ilvl w:val="2"/>
          <w:numId w:val="1"/>
        </w:numPr>
      </w:pPr>
      <w:r>
        <w:t>hoone põhiplaan, lõige ja asendiplaan (asendiplaan</w:t>
      </w:r>
      <w:r w:rsidR="006F5C3F">
        <w:t xml:space="preserve">i puudumisel info/joonis hoone </w:t>
      </w:r>
      <w:r>
        <w:t>paiknemisest ilmakaarte suhtes);</w:t>
      </w:r>
    </w:p>
    <w:p w14:paraId="1338827E" w14:textId="42BA866C" w:rsidR="00C50A26" w:rsidRDefault="00C50A26" w:rsidP="00215608">
      <w:pPr>
        <w:pStyle w:val="ListParagraph"/>
        <w:numPr>
          <w:ilvl w:val="2"/>
          <w:numId w:val="1"/>
        </w:numPr>
      </w:pPr>
      <w:r>
        <w:t>kvaliteetsed fotod hoonest (resolutsiooni vähemalt 300dpi) alljärgnevalt:</w:t>
      </w:r>
    </w:p>
    <w:p w14:paraId="79F2CF79" w14:textId="7C1C913F" w:rsidR="00C50A26" w:rsidRDefault="00C50A26" w:rsidP="00215608">
      <w:pPr>
        <w:pStyle w:val="ListParagraph"/>
        <w:numPr>
          <w:ilvl w:val="3"/>
          <w:numId w:val="1"/>
        </w:numPr>
      </w:pPr>
      <w:r>
        <w:t>hoone välisvaated – 4 fotot pildistatuna hoone neljast</w:t>
      </w:r>
      <w:r w:rsidR="006F5C3F">
        <w:t xml:space="preserve"> küljest otsevaates (kui </w:t>
      </w:r>
      <w:r>
        <w:t>hoone asukohast tingituna on see võimalik);</w:t>
      </w:r>
    </w:p>
    <w:p w14:paraId="730E3B88" w14:textId="60E4F1DB" w:rsidR="00C50A26" w:rsidRDefault="00C50A26" w:rsidP="00215608">
      <w:pPr>
        <w:pStyle w:val="ListParagraph"/>
        <w:numPr>
          <w:ilvl w:val="3"/>
          <w:numId w:val="1"/>
        </w:numPr>
      </w:pPr>
      <w:r>
        <w:t>hoone välisvaated – 2 perspektiivvaadet või v</w:t>
      </w:r>
      <w:r w:rsidR="006F5C3F">
        <w:t xml:space="preserve">aated muul moel, mis kirjeldab </w:t>
      </w:r>
      <w:r>
        <w:t>adekvaatselt hoone välisilmet;</w:t>
      </w:r>
    </w:p>
    <w:p w14:paraId="040EC3E0" w14:textId="36165B92" w:rsidR="00C50A26" w:rsidRDefault="00C50A26" w:rsidP="00215608">
      <w:pPr>
        <w:pStyle w:val="ListParagraph"/>
        <w:numPr>
          <w:ilvl w:val="3"/>
          <w:numId w:val="1"/>
        </w:numPr>
      </w:pPr>
      <w:r>
        <w:t>hoone sisevaated – maksimaalselt 6 pilti hoone olulisematest ruumidest ja/või detailidest;</w:t>
      </w:r>
    </w:p>
    <w:p w14:paraId="457D1867" w14:textId="302195A0" w:rsidR="00C50A26" w:rsidRDefault="00C50A26" w:rsidP="00215608">
      <w:pPr>
        <w:pStyle w:val="ListParagraph"/>
        <w:numPr>
          <w:ilvl w:val="3"/>
          <w:numId w:val="1"/>
        </w:numPr>
      </w:pPr>
      <w:r>
        <w:t>võimalusel esitada fotod hoone märkimisväär</w:t>
      </w:r>
      <w:r w:rsidR="006F5C3F">
        <w:t xml:space="preserve">sete arhitektuursete detailide </w:t>
      </w:r>
      <w:r>
        <w:t>kohta (kuni 6 fotot).</w:t>
      </w:r>
    </w:p>
    <w:p w14:paraId="6B1E11D0" w14:textId="6ABCB32F" w:rsidR="00C50A26" w:rsidRDefault="00C50A26" w:rsidP="00215608">
      <w:pPr>
        <w:pStyle w:val="ListParagraph"/>
        <w:numPr>
          <w:ilvl w:val="0"/>
          <w:numId w:val="1"/>
        </w:numPr>
      </w:pPr>
      <w:r>
        <w:t>Hindamiskriteeriumid</w:t>
      </w:r>
    </w:p>
    <w:p w14:paraId="7B9E5610" w14:textId="419DCDDB" w:rsidR="00C50A26" w:rsidRDefault="00C50A26" w:rsidP="00215608">
      <w:pPr>
        <w:pStyle w:val="ListParagraph"/>
        <w:numPr>
          <w:ilvl w:val="1"/>
          <w:numId w:val="1"/>
        </w:numPr>
      </w:pPr>
      <w:r>
        <w:t>Konkurs</w:t>
      </w:r>
      <w:r w:rsidR="00D71E4E">
        <w:t>ile esitatud töid hindab vähemalt viie</w:t>
      </w:r>
      <w:r w:rsidR="0012368E">
        <w:t>liikmeline</w:t>
      </w:r>
      <w:r>
        <w:t xml:space="preserve"> žürii, kuhu kuuluvad:</w:t>
      </w:r>
    </w:p>
    <w:p w14:paraId="1F08FB41" w14:textId="03E0D337" w:rsidR="003A7D69" w:rsidRPr="004C6A3E" w:rsidRDefault="00D71E4E" w:rsidP="003A7D69">
      <w:pPr>
        <w:pStyle w:val="ListParagraph"/>
        <w:numPr>
          <w:ilvl w:val="2"/>
          <w:numId w:val="1"/>
        </w:numPr>
      </w:pPr>
      <w:r w:rsidRPr="004C6A3E">
        <w:t xml:space="preserve">vähemalt </w:t>
      </w:r>
      <w:r w:rsidR="008A68ED" w:rsidRPr="004C6A3E">
        <w:t>kaks tunnustatud arhitekti;</w:t>
      </w:r>
    </w:p>
    <w:p w14:paraId="5908EEA5" w14:textId="661C38F6" w:rsidR="00C50A26" w:rsidRPr="004C6A3E" w:rsidRDefault="00D71E4E" w:rsidP="00215608">
      <w:pPr>
        <w:pStyle w:val="ListParagraph"/>
        <w:numPr>
          <w:ilvl w:val="2"/>
          <w:numId w:val="1"/>
        </w:numPr>
      </w:pPr>
      <w:r w:rsidRPr="004C6A3E">
        <w:t xml:space="preserve">vähemalt </w:t>
      </w:r>
      <w:r w:rsidR="00D7767B">
        <w:t xml:space="preserve">kaks </w:t>
      </w:r>
      <w:r w:rsidR="008A68ED" w:rsidRPr="004C6A3E">
        <w:t>tunnustatud ehitusinseneri</w:t>
      </w:r>
      <w:r w:rsidR="00C50A26" w:rsidRPr="004C6A3E">
        <w:t>;</w:t>
      </w:r>
    </w:p>
    <w:p w14:paraId="46B819E4" w14:textId="252C5468" w:rsidR="00C50A26" w:rsidRPr="004C6A3E" w:rsidRDefault="00C50A26" w:rsidP="00215608">
      <w:pPr>
        <w:pStyle w:val="ListParagraph"/>
        <w:numPr>
          <w:ilvl w:val="2"/>
          <w:numId w:val="1"/>
        </w:numPr>
      </w:pPr>
      <w:r w:rsidRPr="004C6A3E">
        <w:t>ajakirjan</w:t>
      </w:r>
      <w:r w:rsidR="008A68ED" w:rsidRPr="004C6A3E">
        <w:t>duse esindajad.</w:t>
      </w:r>
    </w:p>
    <w:p w14:paraId="1FC61386" w14:textId="2E43736A" w:rsidR="00C50A26" w:rsidRDefault="00C50A26" w:rsidP="00215608">
      <w:pPr>
        <w:pStyle w:val="ListParagraph"/>
        <w:numPr>
          <w:ilvl w:val="1"/>
          <w:numId w:val="1"/>
        </w:numPr>
      </w:pPr>
      <w:r>
        <w:lastRenderedPageBreak/>
        <w:t xml:space="preserve">Konkursile kvalifitseeruvad punktis 2 toodud nõuetele vastavalt esitatud tööd: </w:t>
      </w:r>
    </w:p>
    <w:p w14:paraId="0CE7D167" w14:textId="5C506889" w:rsidR="00C50A26" w:rsidRDefault="00C50A26" w:rsidP="00215608">
      <w:pPr>
        <w:pStyle w:val="ListParagraph"/>
        <w:numPr>
          <w:ilvl w:val="2"/>
          <w:numId w:val="1"/>
        </w:numPr>
      </w:pPr>
      <w:r>
        <w:t xml:space="preserve">kui esitatud võistlustöö ei vasta punktides </w:t>
      </w:r>
      <w:r w:rsidR="00553E0F">
        <w:t>2.1.-2.6</w:t>
      </w:r>
      <w:r w:rsidR="006F5C3F">
        <w:t xml:space="preserve">. toodud tingimustele, </w:t>
      </w:r>
      <w:r>
        <w:t>diskvalifitseerib konkursi korraldaja esitatud võistlustöö;</w:t>
      </w:r>
    </w:p>
    <w:p w14:paraId="3459081A" w14:textId="4B6DF049" w:rsidR="00C50A26" w:rsidRDefault="00C50A26" w:rsidP="00215608">
      <w:pPr>
        <w:pStyle w:val="ListParagraph"/>
        <w:numPr>
          <w:ilvl w:val="2"/>
          <w:numId w:val="1"/>
        </w:numPr>
      </w:pPr>
      <w:r>
        <w:t>kui võistlustöö on esitatud punktis 2.7 toodud nõue</w:t>
      </w:r>
      <w:r w:rsidR="006F5C3F">
        <w:t xml:space="preserve">tele mittevastavalt, on žüriil </w:t>
      </w:r>
      <w:r>
        <w:t>õigus võistlustöö diskvalifitseerida, kui žürii hin</w:t>
      </w:r>
      <w:r w:rsidR="006F5C3F">
        <w:t xml:space="preserve">nangul ei ole esitatud ehitise </w:t>
      </w:r>
      <w:r>
        <w:t xml:space="preserve">hindamiseks piisavalt infot. </w:t>
      </w:r>
    </w:p>
    <w:p w14:paraId="5698A350" w14:textId="2BEFE284" w:rsidR="00C50A26" w:rsidRDefault="00C50A26" w:rsidP="00215608">
      <w:pPr>
        <w:pStyle w:val="ListParagraph"/>
        <w:numPr>
          <w:ilvl w:val="1"/>
          <w:numId w:val="1"/>
        </w:numPr>
      </w:pPr>
      <w:r>
        <w:t>Konkursile kvalifitseerunud töid hinnatakse 10-palli sk</w:t>
      </w:r>
      <w:r w:rsidR="006F5C3F">
        <w:t xml:space="preserve">aalal kaalutud keskmise hindega </w:t>
      </w:r>
      <w:r>
        <w:t>järgnevate kriteeriumite lõikes:</w:t>
      </w:r>
    </w:p>
    <w:p w14:paraId="38BE140C" w14:textId="67D37A8F" w:rsidR="00C50A26" w:rsidRDefault="0012368E" w:rsidP="00215608">
      <w:pPr>
        <w:pStyle w:val="ListParagraph"/>
        <w:numPr>
          <w:ilvl w:val="2"/>
          <w:numId w:val="1"/>
        </w:numPr>
      </w:pPr>
      <w:r>
        <w:t>Arhitektitöö (40</w:t>
      </w:r>
      <w:r w:rsidR="00C50A26">
        <w:t>%)</w:t>
      </w:r>
    </w:p>
    <w:p w14:paraId="6F13DDFC" w14:textId="72639F6C" w:rsidR="00C50A26" w:rsidRDefault="00C50A26" w:rsidP="00215608">
      <w:pPr>
        <w:pStyle w:val="ListParagraph"/>
        <w:numPr>
          <w:ilvl w:val="3"/>
          <w:numId w:val="1"/>
        </w:numPr>
      </w:pPr>
      <w:r>
        <w:t>arhitektuurse välis- ja siselahenduse</w:t>
      </w:r>
      <w:r w:rsidR="006F5C3F">
        <w:t xml:space="preserve"> originaalsus – 20% koguhindest </w:t>
      </w:r>
      <w:r>
        <w:t>(hinnatakse hoone välis- ja sisearhitektuurilis</w:t>
      </w:r>
      <w:r w:rsidR="006F5C3F">
        <w:t xml:space="preserve">t lahendust ja nende kooskõla, </w:t>
      </w:r>
      <w:r>
        <w:t>sobivust ümbritsevasse keskkonda, selle originaalsust ja omanäolisust);</w:t>
      </w:r>
    </w:p>
    <w:p w14:paraId="6837ED47" w14:textId="7A310BFA" w:rsidR="00C50A26" w:rsidRDefault="00C50A26" w:rsidP="00215608">
      <w:pPr>
        <w:pStyle w:val="ListParagraph"/>
        <w:numPr>
          <w:ilvl w:val="3"/>
          <w:numId w:val="1"/>
        </w:numPr>
      </w:pPr>
      <w:r>
        <w:t>funktsionaa</w:t>
      </w:r>
      <w:r w:rsidR="0012368E">
        <w:t>lsus ja kasutajasõbralikkus – 15</w:t>
      </w:r>
      <w:r>
        <w:t>%</w:t>
      </w:r>
      <w:r w:rsidR="006F5C3F">
        <w:t xml:space="preserve"> koguhindest (hinnatakse hoone </w:t>
      </w:r>
      <w:r>
        <w:t>funktsionaalsust, ruumiplaneeringu läbimõeldust, mu</w:t>
      </w:r>
      <w:r w:rsidR="006F5C3F">
        <w:t xml:space="preserve">gavust ja kasutajasõbralikkust </w:t>
      </w:r>
      <w:r>
        <w:t>hoone sihtotstarbest lähtuvalt);</w:t>
      </w:r>
    </w:p>
    <w:p w14:paraId="4496A9D0" w14:textId="525A909F" w:rsidR="00C50A26" w:rsidRDefault="00C50A26" w:rsidP="00215608">
      <w:pPr>
        <w:pStyle w:val="ListParagraph"/>
        <w:numPr>
          <w:ilvl w:val="3"/>
          <w:numId w:val="1"/>
        </w:numPr>
      </w:pPr>
      <w:r>
        <w:t>materjalide kasutamine (uudsus ja kaasaegsu</w:t>
      </w:r>
      <w:r w:rsidR="0012368E">
        <w:t>s) – 5</w:t>
      </w:r>
      <w:r w:rsidR="006F5C3F">
        <w:t xml:space="preserve">% koguhindest (hinnatakse </w:t>
      </w:r>
      <w:r>
        <w:t>uudsete ja kaasaegsete materjalide kasutamist nii hoone välis- kui sisearhitektuuris);</w:t>
      </w:r>
    </w:p>
    <w:p w14:paraId="62FD756A" w14:textId="01BAC368" w:rsidR="00C50A26" w:rsidRDefault="0012368E" w:rsidP="00215608">
      <w:pPr>
        <w:pStyle w:val="ListParagraph"/>
        <w:numPr>
          <w:ilvl w:val="2"/>
          <w:numId w:val="1"/>
        </w:numPr>
      </w:pPr>
      <w:r>
        <w:t>Inseneritöö (60</w:t>
      </w:r>
      <w:r w:rsidR="00C50A26">
        <w:t>%)</w:t>
      </w:r>
    </w:p>
    <w:p w14:paraId="308E5015" w14:textId="15593D0A" w:rsidR="00C50A26" w:rsidRDefault="00C50A26" w:rsidP="00215608">
      <w:pPr>
        <w:pStyle w:val="ListParagraph"/>
        <w:numPr>
          <w:ilvl w:val="3"/>
          <w:numId w:val="1"/>
        </w:numPr>
      </w:pPr>
      <w:r>
        <w:t>konstruktiivsed lahendused ja nende</w:t>
      </w:r>
      <w:r w:rsidR="006F5C3F">
        <w:t xml:space="preserve"> originaalsus – 10% koguhindest </w:t>
      </w:r>
      <w:r>
        <w:t>(hinnatakse hoone ehitustehnilist kvaliteeti, konstrukt</w:t>
      </w:r>
      <w:r w:rsidR="006F5C3F">
        <w:t xml:space="preserve">iivsete lahenduste teostust ja </w:t>
      </w:r>
      <w:r>
        <w:t>selle eristumist samalaadsetest ehitistest);</w:t>
      </w:r>
    </w:p>
    <w:p w14:paraId="5EA2F0AC" w14:textId="5FDA5FBE" w:rsidR="00C50A26" w:rsidRDefault="00C50A26" w:rsidP="00215608">
      <w:pPr>
        <w:pStyle w:val="ListParagraph"/>
        <w:numPr>
          <w:ilvl w:val="3"/>
          <w:numId w:val="1"/>
        </w:numPr>
      </w:pPr>
      <w:r>
        <w:t>tehnilised lahendused ja nende originaalsus (</w:t>
      </w:r>
      <w:r w:rsidR="006F5C3F">
        <w:t>VKV, ele</w:t>
      </w:r>
      <w:r w:rsidR="0012368E">
        <w:t>kter) – 25</w:t>
      </w:r>
      <w:r w:rsidR="006F5C3F">
        <w:t xml:space="preserve">% koguhindest </w:t>
      </w:r>
      <w:r>
        <w:t>(hinnatakse hoone tehniliste lahenduste kaasaegsust ja läbimõeldust);</w:t>
      </w:r>
    </w:p>
    <w:p w14:paraId="2BF7D56C" w14:textId="5C0F9D46" w:rsidR="00C50A26" w:rsidRDefault="0012368E" w:rsidP="00215608">
      <w:pPr>
        <w:pStyle w:val="ListParagraph"/>
        <w:numPr>
          <w:ilvl w:val="3"/>
          <w:numId w:val="1"/>
        </w:numPr>
      </w:pPr>
      <w:r>
        <w:t>energiasäästlikkus – 25</w:t>
      </w:r>
      <w:r w:rsidR="00C50A26">
        <w:t>% koguhinde</w:t>
      </w:r>
      <w:r w:rsidR="006F5C3F">
        <w:t xml:space="preserve">st (hinnatakse hoone suhtelist </w:t>
      </w:r>
      <w:r w:rsidR="00C50A26">
        <w:t>energiasäästlikkust (sh neto või lõplikku kütteenerg</w:t>
      </w:r>
      <w:r w:rsidR="006F5C3F">
        <w:t xml:space="preserve">ia vajadust ning aastast hoone </w:t>
      </w:r>
      <w:r w:rsidR="00C50A26">
        <w:t>energia kogukulu) võrrelduna samaliigilise tüü</w:t>
      </w:r>
      <w:r w:rsidR="00553E0F">
        <w:t>pilise keskmise hoonega (näi</w:t>
      </w:r>
      <w:r w:rsidR="006F5C3F">
        <w:t xml:space="preserve">t. </w:t>
      </w:r>
      <w:r w:rsidR="00C50A26">
        <w:t xml:space="preserve">energiasäästlik palkmaja vs tüüpiline palkmaja; </w:t>
      </w:r>
      <w:r w:rsidR="006F5C3F">
        <w:t xml:space="preserve">energiasäästlik karkassmaja vs </w:t>
      </w:r>
      <w:r w:rsidR="00C50A26">
        <w:t>tüüpiline karkassmaja);</w:t>
      </w:r>
    </w:p>
    <w:p w14:paraId="27D5859C" w14:textId="39EB703C" w:rsidR="00C50A26" w:rsidRDefault="00C50A26" w:rsidP="00215608">
      <w:pPr>
        <w:pStyle w:val="ListParagraph"/>
        <w:numPr>
          <w:ilvl w:val="1"/>
          <w:numId w:val="1"/>
        </w:numPr>
      </w:pPr>
      <w:r>
        <w:t xml:space="preserve">Žüriil on õigus sobiva kandidaadi puudumisel jätta </w:t>
      </w:r>
      <w:r w:rsidR="006F5C3F">
        <w:t xml:space="preserve">võidutöö nimetamata ja esikoha </w:t>
      </w:r>
      <w:r>
        <w:t>preemia välja andmata.</w:t>
      </w:r>
    </w:p>
    <w:p w14:paraId="45737302" w14:textId="33514689" w:rsidR="00C50A26" w:rsidRDefault="00C50A26" w:rsidP="00215608">
      <w:pPr>
        <w:pStyle w:val="ListParagraph"/>
        <w:numPr>
          <w:ilvl w:val="0"/>
          <w:numId w:val="1"/>
        </w:numPr>
      </w:pPr>
      <w:r>
        <w:t>Konkursi tulemused</w:t>
      </w:r>
    </w:p>
    <w:p w14:paraId="3BE376CF" w14:textId="0EFA3D21" w:rsidR="0012368E" w:rsidRDefault="00C50A26" w:rsidP="0012368E">
      <w:pPr>
        <w:pStyle w:val="ListParagraph"/>
        <w:numPr>
          <w:ilvl w:val="1"/>
          <w:numId w:val="1"/>
        </w:numPr>
      </w:pPr>
      <w:r>
        <w:t>Žürii hindab vastavalt punktis 3 toodule kõiki kvalifitsee</w:t>
      </w:r>
      <w:r w:rsidR="006F5C3F">
        <w:t>runud võistlustöid</w:t>
      </w:r>
      <w:r w:rsidR="0012368E">
        <w:t>.</w:t>
      </w:r>
    </w:p>
    <w:p w14:paraId="4460DA98" w14:textId="49E22503" w:rsidR="004C6A3E" w:rsidRPr="00CC2D0B" w:rsidRDefault="00CC2D0B" w:rsidP="00CC2D0B">
      <w:pPr>
        <w:pStyle w:val="ListParagraph"/>
        <w:ind w:left="792"/>
      </w:pPr>
      <w:r>
        <w:t xml:space="preserve"> </w:t>
      </w:r>
      <w:r w:rsidR="0012368E" w:rsidRPr="008728D8">
        <w:t xml:space="preserve">Žürii valib välja </w:t>
      </w:r>
      <w:r w:rsidR="008728D8" w:rsidRPr="008728D8">
        <w:t xml:space="preserve">konkursi üldvõitja ning </w:t>
      </w:r>
      <w:r w:rsidR="004C6A3E" w:rsidRPr="008728D8">
        <w:t xml:space="preserve">parima </w:t>
      </w:r>
      <w:r w:rsidR="008728D8">
        <w:t>käsi</w:t>
      </w:r>
      <w:r w:rsidR="004C6A3E" w:rsidRPr="008728D8">
        <w:t>tööpalkmaja, masintoodetud palkmaja, puitkarkassmaj</w:t>
      </w:r>
      <w:r w:rsidRPr="008728D8">
        <w:t>a ning aiamaja</w:t>
      </w:r>
      <w:r w:rsidR="00FF1978" w:rsidRPr="008728D8">
        <w:t xml:space="preserve"> kategooria võitja</w:t>
      </w:r>
      <w:r w:rsidR="004C6A3E" w:rsidRPr="008728D8">
        <w:t>.</w:t>
      </w:r>
      <w:r w:rsidR="00FF1978" w:rsidRPr="008728D8">
        <w:t xml:space="preserve"> </w:t>
      </w:r>
      <w:r w:rsidR="00553E0F">
        <w:t>Üldvõitja on kõigist võistlustöödest suurima punktisumma saanud töö</w:t>
      </w:r>
      <w:r w:rsidR="00553E0F" w:rsidRPr="008728D8">
        <w:t xml:space="preserve"> </w:t>
      </w:r>
      <w:r w:rsidR="00553E0F">
        <w:t>ning k</w:t>
      </w:r>
      <w:r w:rsidR="00FF1978" w:rsidRPr="008728D8">
        <w:t xml:space="preserve">ategooria võitja on suurima punktisumma saavutanud </w:t>
      </w:r>
      <w:r w:rsidR="008728D8">
        <w:t xml:space="preserve">antud </w:t>
      </w:r>
      <w:r w:rsidR="00FF1978" w:rsidRPr="008728D8">
        <w:t>kategoorias hinnatud töö</w:t>
      </w:r>
      <w:r w:rsidR="004C0BB1">
        <w:t xml:space="preserve">. </w:t>
      </w:r>
      <w:r w:rsidR="004C6A3E" w:rsidRPr="008728D8">
        <w:t>Žüriil on õigus anda välja täiendavaid eriauhindu. Žürii ülesanne on välja tuua äramärgitud hoonete märkimistväärivad küljed.</w:t>
      </w:r>
    </w:p>
    <w:p w14:paraId="75588B7B" w14:textId="4AF7D1E1" w:rsidR="00C50A26" w:rsidRDefault="00791CD3" w:rsidP="00215608">
      <w:pPr>
        <w:pStyle w:val="ListParagraph"/>
        <w:numPr>
          <w:ilvl w:val="1"/>
          <w:numId w:val="1"/>
        </w:numPr>
      </w:pPr>
      <w:r>
        <w:t>Konkursi võitjad</w:t>
      </w:r>
      <w:r w:rsidR="006F5C3F">
        <w:t xml:space="preserve"> avalikustatakse korraldaja </w:t>
      </w:r>
      <w:r w:rsidR="00C50A26">
        <w:t>kodulehel.</w:t>
      </w:r>
    </w:p>
    <w:p w14:paraId="60EBDB01" w14:textId="32B886E7" w:rsidR="00C50A26" w:rsidRDefault="00C50A26" w:rsidP="00215608">
      <w:pPr>
        <w:pStyle w:val="ListParagraph"/>
        <w:numPr>
          <w:ilvl w:val="1"/>
          <w:numId w:val="1"/>
        </w:numPr>
      </w:pPr>
      <w:r>
        <w:t>Esitatud võistlustöödest kujundatakse ühtse mudeli alusel</w:t>
      </w:r>
      <w:r w:rsidR="006F5C3F">
        <w:t xml:space="preserve"> elektrooniline kataloog, mida </w:t>
      </w:r>
      <w:r>
        <w:t>presenteeritakse aasta jooksul korraldaja kodulehel ning mis tulevikus ka trükitakse.</w:t>
      </w:r>
    </w:p>
    <w:p w14:paraId="533D8FCD" w14:textId="377AEEC9" w:rsidR="006F5C3F" w:rsidRPr="00C41D94" w:rsidRDefault="00C50A26" w:rsidP="00215608">
      <w:pPr>
        <w:pStyle w:val="ListParagraph"/>
        <w:numPr>
          <w:ilvl w:val="1"/>
          <w:numId w:val="1"/>
        </w:numPr>
      </w:pPr>
      <w:r w:rsidRPr="00C41D94">
        <w:t>Võidutöö auhindadeks on:</w:t>
      </w:r>
    </w:p>
    <w:p w14:paraId="7BC28E86" w14:textId="7C65BFF0" w:rsidR="00C50A26" w:rsidRPr="00C41D94" w:rsidRDefault="00C50A26" w:rsidP="00215608">
      <w:pPr>
        <w:pStyle w:val="ListParagraph"/>
        <w:numPr>
          <w:ilvl w:val="2"/>
          <w:numId w:val="1"/>
        </w:numPr>
      </w:pPr>
      <w:r w:rsidRPr="00C41D94">
        <w:t>väärispuidust autahvlid aasta tehasemaja tootnud ettevõtt</w:t>
      </w:r>
      <w:r w:rsidR="006F5C3F" w:rsidRPr="00C41D94">
        <w:t xml:space="preserve">ele ja võidutöö </w:t>
      </w:r>
      <w:r w:rsidRPr="00C41D94">
        <w:t>omanikule;</w:t>
      </w:r>
    </w:p>
    <w:p w14:paraId="706991A1" w14:textId="00122374" w:rsidR="00C41D94" w:rsidRPr="00C41D94" w:rsidRDefault="00C50A26" w:rsidP="00C41D94">
      <w:pPr>
        <w:pStyle w:val="ListParagraph"/>
        <w:numPr>
          <w:ilvl w:val="2"/>
          <w:numId w:val="1"/>
        </w:numPr>
      </w:pPr>
      <w:r w:rsidRPr="00C41D94">
        <w:t xml:space="preserve">640 euro väärtuses reklaami </w:t>
      </w:r>
      <w:r w:rsidR="001165CC">
        <w:t xml:space="preserve">konkursi üldvõitjale </w:t>
      </w:r>
      <w:r w:rsidRPr="00C41D94">
        <w:t>Eesti Puitmajaliidu kodulehel 12-kuu jooksul.</w:t>
      </w:r>
    </w:p>
    <w:p w14:paraId="04CF01F1" w14:textId="77777777" w:rsidR="00C41D94" w:rsidRPr="00C41D94" w:rsidRDefault="00C41D94" w:rsidP="00C41D94">
      <w:pPr>
        <w:ind w:left="720"/>
      </w:pPr>
    </w:p>
    <w:p w14:paraId="20E4803A" w14:textId="7EC65288" w:rsidR="00A05C62" w:rsidRPr="00A05C62" w:rsidRDefault="001165CC" w:rsidP="00C41D94">
      <w:pPr>
        <w:pStyle w:val="ListParagraph"/>
        <w:numPr>
          <w:ilvl w:val="0"/>
          <w:numId w:val="1"/>
        </w:numPr>
        <w:rPr>
          <w:color w:val="FF0000"/>
        </w:rPr>
      </w:pPr>
      <w:r w:rsidRPr="008728D8">
        <w:t>A</w:t>
      </w:r>
      <w:r w:rsidR="00FC6BCC">
        <w:t xml:space="preserve">asta tehasemaja 2017 võitjate </w:t>
      </w:r>
      <w:bookmarkStart w:id="0" w:name="_GoBack"/>
      <w:bookmarkEnd w:id="0"/>
      <w:r w:rsidRPr="008728D8">
        <w:t>ning eriauh</w:t>
      </w:r>
      <w:r w:rsidR="00A107ED" w:rsidRPr="008728D8">
        <w:t xml:space="preserve">indade saavutajate </w:t>
      </w:r>
      <w:r w:rsidRPr="008728D8">
        <w:t xml:space="preserve">vahel </w:t>
      </w:r>
      <w:r w:rsidR="00FF1978" w:rsidRPr="008728D8">
        <w:t>läheb jagamisele erinevaid tooteid sisaldav auhinnafond, mille paneb välja Eesti Puitmajaliit koostöös oma partneritega</w:t>
      </w:r>
      <w:r w:rsidR="00A107ED" w:rsidRPr="008728D8">
        <w:t>.</w:t>
      </w:r>
    </w:p>
    <w:p w14:paraId="20802951" w14:textId="7917E584" w:rsidR="005E62CF" w:rsidRPr="00C41D94" w:rsidRDefault="00C50A26" w:rsidP="00C41D94">
      <w:pPr>
        <w:pStyle w:val="ListParagraph"/>
        <w:numPr>
          <w:ilvl w:val="0"/>
          <w:numId w:val="1"/>
        </w:numPr>
        <w:rPr>
          <w:color w:val="FF0000"/>
        </w:rPr>
      </w:pPr>
      <w:r w:rsidRPr="00C41D94">
        <w:t>Konkursi korraldajal on õigus kasutada konkursile esitatu</w:t>
      </w:r>
      <w:r w:rsidR="006F5C3F" w:rsidRPr="00C41D94">
        <w:t xml:space="preserve">d materjale konkursi tulemuste </w:t>
      </w:r>
      <w:r w:rsidRPr="00C41D94">
        <w:t>tutvustamiseks ning esitlusmaterjalide koostamisel viidates objekti</w:t>
      </w:r>
      <w:r>
        <w:t xml:space="preserve"> tootnud ettevõttele.</w:t>
      </w:r>
    </w:p>
    <w:p w14:paraId="5D219D81" w14:textId="174E3ED9" w:rsidR="004C6A3E" w:rsidRDefault="004C6A3E" w:rsidP="004C6A3E">
      <w:pPr>
        <w:pStyle w:val="ListParagraph"/>
        <w:ind w:left="360"/>
      </w:pPr>
    </w:p>
    <w:p w14:paraId="5A441818" w14:textId="77777777" w:rsidR="00E83BA8" w:rsidRDefault="00E83BA8" w:rsidP="004C6A3E">
      <w:pPr>
        <w:pStyle w:val="ListParagraph"/>
        <w:ind w:left="360"/>
      </w:pPr>
    </w:p>
    <w:p w14:paraId="5AA0C6C1" w14:textId="53BB12A3" w:rsidR="00CD0657" w:rsidRDefault="00E83BA8" w:rsidP="004C6A3E">
      <w:pPr>
        <w:pStyle w:val="ListParagraph"/>
        <w:ind w:left="360"/>
      </w:pPr>
      <w:r>
        <w:t>Täiendav informatsioon:</w:t>
      </w:r>
    </w:p>
    <w:p w14:paraId="0DA6D160" w14:textId="0A9D783E" w:rsidR="00E83BA8" w:rsidRDefault="00E83BA8" w:rsidP="004C6A3E">
      <w:pPr>
        <w:pStyle w:val="ListParagraph"/>
        <w:ind w:left="360"/>
      </w:pPr>
      <w:r>
        <w:t>Lauri Kivil</w:t>
      </w:r>
    </w:p>
    <w:p w14:paraId="0AC6E074" w14:textId="2EBA8B23" w:rsidR="00E83BA8" w:rsidRDefault="00290068" w:rsidP="004C6A3E">
      <w:pPr>
        <w:pStyle w:val="ListParagraph"/>
        <w:ind w:left="360"/>
      </w:pPr>
      <w:hyperlink r:id="rId8" w:history="1">
        <w:r w:rsidR="00E83BA8" w:rsidRPr="002F3FF8">
          <w:rPr>
            <w:rStyle w:val="Hyperlink"/>
          </w:rPr>
          <w:t>Lauri@puitmajaliit.ee</w:t>
        </w:r>
      </w:hyperlink>
    </w:p>
    <w:p w14:paraId="304B39AD" w14:textId="3CA3280C" w:rsidR="00E83BA8" w:rsidRDefault="00E83BA8" w:rsidP="004C6A3E">
      <w:pPr>
        <w:pStyle w:val="ListParagraph"/>
        <w:ind w:left="360"/>
      </w:pPr>
      <w:r>
        <w:t>+372 5860 9970</w:t>
      </w:r>
    </w:p>
    <w:sectPr w:rsidR="00E83B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6BD01" w14:textId="77777777" w:rsidR="00290068" w:rsidRDefault="00290068" w:rsidP="00C50A26">
      <w:pPr>
        <w:spacing w:after="0" w:line="240" w:lineRule="auto"/>
      </w:pPr>
      <w:r>
        <w:separator/>
      </w:r>
    </w:p>
  </w:endnote>
  <w:endnote w:type="continuationSeparator" w:id="0">
    <w:p w14:paraId="2D3EDE76" w14:textId="77777777" w:rsidR="00290068" w:rsidRDefault="00290068" w:rsidP="00C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8A59" w14:textId="77777777" w:rsidR="00290068" w:rsidRDefault="00290068" w:rsidP="00C50A26">
      <w:pPr>
        <w:spacing w:after="0" w:line="240" w:lineRule="auto"/>
      </w:pPr>
      <w:r>
        <w:separator/>
      </w:r>
    </w:p>
  </w:footnote>
  <w:footnote w:type="continuationSeparator" w:id="0">
    <w:p w14:paraId="444704E3" w14:textId="77777777" w:rsidR="00290068" w:rsidRDefault="00290068" w:rsidP="00C5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A04D" w14:textId="77777777" w:rsidR="00107D40" w:rsidRDefault="00107D40" w:rsidP="00C50A26">
    <w:pPr>
      <w:pStyle w:val="Header"/>
      <w:jc w:val="right"/>
    </w:pPr>
    <w:r>
      <w:rPr>
        <w:noProof/>
        <w:lang w:eastAsia="et-EE"/>
      </w:rPr>
      <w:drawing>
        <wp:inline distT="0" distB="0" distL="0" distR="0" wp14:anchorId="1BE70D46" wp14:editId="09F505C8">
          <wp:extent cx="1731600" cy="601200"/>
          <wp:effectExtent l="0" t="0" r="2540" b="889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027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6941A4"/>
    <w:multiLevelType w:val="multilevel"/>
    <w:tmpl w:val="4AECAB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E54AD0"/>
    <w:multiLevelType w:val="multilevel"/>
    <w:tmpl w:val="5AF8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2"/>
    <w:rsid w:val="00034752"/>
    <w:rsid w:val="00046958"/>
    <w:rsid w:val="00073BB4"/>
    <w:rsid w:val="000F1C2A"/>
    <w:rsid w:val="00107D40"/>
    <w:rsid w:val="001165CC"/>
    <w:rsid w:val="0012368E"/>
    <w:rsid w:val="00123A60"/>
    <w:rsid w:val="00167A34"/>
    <w:rsid w:val="001709FE"/>
    <w:rsid w:val="001A14F3"/>
    <w:rsid w:val="001C1804"/>
    <w:rsid w:val="00215608"/>
    <w:rsid w:val="00290068"/>
    <w:rsid w:val="003305C3"/>
    <w:rsid w:val="00354EAE"/>
    <w:rsid w:val="00355C2E"/>
    <w:rsid w:val="003A7D69"/>
    <w:rsid w:val="00464CCB"/>
    <w:rsid w:val="004771F9"/>
    <w:rsid w:val="004C0BB1"/>
    <w:rsid w:val="004C6A3E"/>
    <w:rsid w:val="004D2AC1"/>
    <w:rsid w:val="00505CA3"/>
    <w:rsid w:val="00553E0F"/>
    <w:rsid w:val="005E62CF"/>
    <w:rsid w:val="00614C0D"/>
    <w:rsid w:val="006E4DEE"/>
    <w:rsid w:val="006F5C3F"/>
    <w:rsid w:val="00791CD3"/>
    <w:rsid w:val="007D3347"/>
    <w:rsid w:val="007F7A9A"/>
    <w:rsid w:val="008364A9"/>
    <w:rsid w:val="00863A49"/>
    <w:rsid w:val="008728D8"/>
    <w:rsid w:val="008A68ED"/>
    <w:rsid w:val="008E479F"/>
    <w:rsid w:val="00960FB5"/>
    <w:rsid w:val="00977DC0"/>
    <w:rsid w:val="00A05C62"/>
    <w:rsid w:val="00A107ED"/>
    <w:rsid w:val="00C41D94"/>
    <w:rsid w:val="00C50A26"/>
    <w:rsid w:val="00CC2D0B"/>
    <w:rsid w:val="00CC32CE"/>
    <w:rsid w:val="00CD0657"/>
    <w:rsid w:val="00D71E4E"/>
    <w:rsid w:val="00D71FE1"/>
    <w:rsid w:val="00D7767B"/>
    <w:rsid w:val="00D91FA2"/>
    <w:rsid w:val="00D93692"/>
    <w:rsid w:val="00E83BA8"/>
    <w:rsid w:val="00E927DB"/>
    <w:rsid w:val="00E94772"/>
    <w:rsid w:val="00EA24B8"/>
    <w:rsid w:val="00F7763B"/>
    <w:rsid w:val="00FC6BCC"/>
    <w:rsid w:val="00FE19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A5B5B"/>
  <w15:docId w15:val="{01DA87E9-7F39-4FE1-8FAC-8777141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26"/>
  </w:style>
  <w:style w:type="paragraph" w:styleId="Footer">
    <w:name w:val="footer"/>
    <w:basedOn w:val="Normal"/>
    <w:link w:val="FooterChar"/>
    <w:uiPriority w:val="99"/>
    <w:unhideWhenUsed/>
    <w:rsid w:val="00C5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26"/>
  </w:style>
  <w:style w:type="character" w:styleId="CommentReference">
    <w:name w:val="annotation reference"/>
    <w:basedOn w:val="DefaultParagraphFont"/>
    <w:uiPriority w:val="99"/>
    <w:semiHidden/>
    <w:unhideWhenUsed/>
    <w:rsid w:val="00C5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@puitmajalii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AD2B-D5B4-4AE6-A682-27CCCD09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852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Loikmaa</dc:creator>
  <cp:lastModifiedBy>Epml2013</cp:lastModifiedBy>
  <cp:revision>5</cp:revision>
  <cp:lastPrinted>2016-01-11T08:49:00Z</cp:lastPrinted>
  <dcterms:created xsi:type="dcterms:W3CDTF">2017-01-13T13:56:00Z</dcterms:created>
  <dcterms:modified xsi:type="dcterms:W3CDTF">2017-01-16T08:29:00Z</dcterms:modified>
</cp:coreProperties>
</file>