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D" w:rsidRPr="008A55D4" w:rsidRDefault="00F020BD" w:rsidP="00F020BD">
      <w:pPr>
        <w:jc w:val="right"/>
        <w:rPr>
          <w:rFonts w:asciiTheme="minorHAnsi" w:hAnsiTheme="minorHAnsi"/>
          <w:szCs w:val="24"/>
        </w:rPr>
      </w:pPr>
      <w:bookmarkStart w:id="0" w:name="_GoBack"/>
      <w:bookmarkEnd w:id="0"/>
    </w:p>
    <w:p w:rsidR="00F020BD" w:rsidRPr="008A55D4" w:rsidRDefault="00F020BD" w:rsidP="00F020BD">
      <w:pPr>
        <w:jc w:val="center"/>
        <w:rPr>
          <w:rFonts w:asciiTheme="minorHAnsi" w:hAnsiTheme="minorHAnsi"/>
          <w:b/>
          <w:szCs w:val="24"/>
          <w:u w:val="single"/>
        </w:rPr>
      </w:pPr>
      <w:r w:rsidRPr="008A55D4">
        <w:rPr>
          <w:rFonts w:asciiTheme="minorHAnsi" w:hAnsiTheme="minorHAnsi"/>
          <w:b/>
          <w:szCs w:val="24"/>
          <w:u w:val="single"/>
        </w:rPr>
        <w:t xml:space="preserve">Tartu maakond, Alatskivi vald, </w:t>
      </w:r>
      <w:proofErr w:type="spellStart"/>
      <w:r w:rsidRPr="008A55D4">
        <w:rPr>
          <w:rFonts w:asciiTheme="minorHAnsi" w:hAnsiTheme="minorHAnsi"/>
          <w:b/>
          <w:szCs w:val="24"/>
          <w:u w:val="single"/>
        </w:rPr>
        <w:t>Saburi</w:t>
      </w:r>
      <w:proofErr w:type="spellEnd"/>
      <w:r w:rsidRPr="008A55D4">
        <w:rPr>
          <w:rFonts w:asciiTheme="minorHAnsi" w:hAnsiTheme="minorHAnsi"/>
          <w:b/>
          <w:szCs w:val="24"/>
          <w:u w:val="single"/>
        </w:rPr>
        <w:t xml:space="preserve"> küla, Jahilossi</w:t>
      </w:r>
    </w:p>
    <w:p w:rsidR="00F020BD" w:rsidRPr="008A55D4" w:rsidRDefault="00F020BD" w:rsidP="00F020BD">
      <w:pPr>
        <w:jc w:val="right"/>
        <w:rPr>
          <w:rFonts w:asciiTheme="minorHAnsi" w:hAnsiTheme="minorHAnsi"/>
          <w:szCs w:val="24"/>
        </w:rPr>
      </w:pPr>
    </w:p>
    <w:p w:rsidR="00F020BD" w:rsidRPr="008A55D4" w:rsidRDefault="00F020BD" w:rsidP="00F020BD">
      <w:pPr>
        <w:jc w:val="right"/>
        <w:rPr>
          <w:rFonts w:asciiTheme="minorHAnsi" w:hAnsiTheme="minorHAnsi"/>
          <w:b/>
          <w:szCs w:val="24"/>
        </w:rPr>
      </w:pPr>
      <w:r w:rsidRPr="008A55D4">
        <w:rPr>
          <w:rFonts w:asciiTheme="minorHAnsi" w:hAnsiTheme="minorHAnsi"/>
          <w:szCs w:val="24"/>
        </w:rPr>
        <w:t xml:space="preserve">Avalik kirjalik enampakkumine: </w:t>
      </w:r>
      <w:r w:rsidRPr="008A55D4">
        <w:rPr>
          <w:rFonts w:asciiTheme="minorHAnsi" w:hAnsiTheme="minorHAnsi"/>
          <w:b/>
          <w:szCs w:val="24"/>
        </w:rPr>
        <w:t>23.05.2016 kell: 13.00</w:t>
      </w:r>
    </w:p>
    <w:p w:rsidR="00F020BD" w:rsidRPr="008A55D4" w:rsidRDefault="00F020BD" w:rsidP="00F020BD">
      <w:pPr>
        <w:jc w:val="right"/>
        <w:rPr>
          <w:rFonts w:asciiTheme="minorHAnsi" w:hAnsiTheme="minorHAnsi"/>
          <w:b/>
          <w:szCs w:val="24"/>
        </w:rPr>
      </w:pPr>
      <w:r w:rsidRPr="008A55D4">
        <w:rPr>
          <w:rFonts w:asciiTheme="minorHAnsi" w:hAnsiTheme="minorHAnsi"/>
          <w:szCs w:val="24"/>
        </w:rPr>
        <w:t>Enampakkumise</w:t>
      </w:r>
      <w:r w:rsidRPr="008A55D4">
        <w:rPr>
          <w:rFonts w:asciiTheme="minorHAnsi" w:hAnsiTheme="minorHAnsi"/>
          <w:b/>
          <w:szCs w:val="24"/>
        </w:rPr>
        <w:t xml:space="preserve"> alghind 130 000 eurot. </w:t>
      </w:r>
    </w:p>
    <w:p w:rsidR="00F020BD" w:rsidRPr="008A55D4" w:rsidRDefault="00F020BD" w:rsidP="00F020BD">
      <w:pPr>
        <w:jc w:val="right"/>
        <w:rPr>
          <w:rFonts w:asciiTheme="minorHAnsi" w:hAnsiTheme="minorHAnsi"/>
          <w:szCs w:val="24"/>
        </w:rPr>
      </w:pPr>
      <w:r w:rsidRPr="008A55D4">
        <w:rPr>
          <w:rFonts w:asciiTheme="minorHAnsi" w:hAnsiTheme="minorHAnsi"/>
          <w:szCs w:val="24"/>
        </w:rPr>
        <w:t>Objektiga võimalik kohapeal tutvuda: 13.04. ja 27.04.2016 kell: 15.00</w:t>
      </w:r>
    </w:p>
    <w:p w:rsidR="00F020BD" w:rsidRPr="008A55D4" w:rsidRDefault="00F020BD" w:rsidP="00F020BD">
      <w:pPr>
        <w:jc w:val="right"/>
        <w:rPr>
          <w:rFonts w:asciiTheme="minorHAnsi" w:hAnsiTheme="minorHAnsi"/>
          <w:szCs w:val="24"/>
        </w:rPr>
      </w:pPr>
      <w:r w:rsidRPr="008A55D4">
        <w:rPr>
          <w:rFonts w:asciiTheme="minorHAnsi" w:hAnsiTheme="minorHAnsi"/>
          <w:szCs w:val="24"/>
        </w:rPr>
        <w:t>Muul ajal objektiga tutvumine kokkuleppel kontaktisikuga.</w:t>
      </w:r>
    </w:p>
    <w:p w:rsidR="00F020BD" w:rsidRPr="008A55D4" w:rsidRDefault="00F020BD" w:rsidP="00F020BD">
      <w:pPr>
        <w:jc w:val="right"/>
        <w:rPr>
          <w:rFonts w:asciiTheme="minorHAnsi" w:hAnsiTheme="minorHAnsi"/>
          <w:szCs w:val="24"/>
        </w:rPr>
      </w:pPr>
      <w:r w:rsidRPr="008A55D4">
        <w:rPr>
          <w:rFonts w:asciiTheme="minorHAnsi" w:hAnsiTheme="minorHAnsi"/>
          <w:szCs w:val="24"/>
        </w:rPr>
        <w:t>Kontaktisik: Jaan Salumäe tel: 5176894, jaan.salumae@rmk.ee</w:t>
      </w:r>
    </w:p>
    <w:p w:rsidR="008820E7" w:rsidRPr="008A55D4" w:rsidRDefault="008820E7" w:rsidP="008820E7">
      <w:pPr>
        <w:rPr>
          <w:rFonts w:asciiTheme="minorHAnsi" w:hAnsiTheme="minorHAnsi"/>
          <w:b/>
          <w:szCs w:val="24"/>
          <w:u w:val="single"/>
        </w:rPr>
      </w:pPr>
      <w:r w:rsidRPr="008A55D4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8820E7" w:rsidRPr="008A55D4" w:rsidTr="00D14861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E7" w:rsidRPr="008A55D4" w:rsidRDefault="008820E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Tartu maakond, Alatskivi vald, </w:t>
            </w:r>
            <w:proofErr w:type="spellStart"/>
            <w:r w:rsidRPr="008A55D4">
              <w:rPr>
                <w:rFonts w:asciiTheme="minorHAnsi" w:hAnsiTheme="minorHAnsi" w:cs="Arial"/>
                <w:szCs w:val="24"/>
              </w:rPr>
              <w:t>Saburi</w:t>
            </w:r>
            <w:proofErr w:type="spellEnd"/>
            <w:r w:rsidRPr="008A55D4">
              <w:rPr>
                <w:rFonts w:asciiTheme="minorHAnsi" w:hAnsiTheme="minorHAnsi" w:cs="Arial"/>
                <w:szCs w:val="24"/>
              </w:rPr>
              <w:t xml:space="preserve"> küla, Jahilossi</w:t>
            </w:r>
          </w:p>
        </w:tc>
      </w:tr>
      <w:tr w:rsidR="008820E7" w:rsidRPr="008A55D4" w:rsidTr="00D14861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E7" w:rsidRPr="008A55D4" w:rsidRDefault="008820E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4834704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A447B2" w:rsidP="00D14861">
            <w:pPr>
              <w:rPr>
                <w:rFonts w:asciiTheme="minorHAnsi" w:hAnsiTheme="minorHAnsi"/>
                <w:szCs w:val="24"/>
                <w:lang w:eastAsia="et-EE"/>
              </w:rPr>
            </w:pPr>
            <w:hyperlink r:id="rId6" w:history="1">
              <w:r w:rsidR="008820E7" w:rsidRPr="008A55D4">
                <w:rPr>
                  <w:rFonts w:asciiTheme="minorHAnsi" w:hAnsiTheme="minorHAnsi" w:cs="Arial"/>
                  <w:szCs w:val="24"/>
                </w:rPr>
                <w:t>12601:005:0138</w:t>
              </w:r>
            </w:hyperlink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E7" w:rsidRPr="008A55D4" w:rsidRDefault="008820E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KV8606</w:t>
            </w:r>
            <w:hyperlink r:id="rId7" w:history="1"/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/>
                <w:szCs w:val="24"/>
              </w:rPr>
              <w:t xml:space="preserve">22225 </w:t>
            </w:r>
            <w:proofErr w:type="spellStart"/>
            <w:r w:rsidRPr="008A55D4">
              <w:rPr>
                <w:rFonts w:asciiTheme="minorHAnsi" w:hAnsiTheme="minorHAnsi"/>
                <w:szCs w:val="24"/>
              </w:rPr>
              <w:t>m²</w:t>
            </w:r>
            <w:proofErr w:type="spellEnd"/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ühiskondlike ehitiste maa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8A55D4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820E7" w:rsidRDefault="004B0BA2" w:rsidP="008820E7">
            <w:pPr>
              <w:shd w:val="clear" w:color="auto" w:fill="FFFFFF"/>
              <w:spacing w:after="15" w:line="225" w:lineRule="atLeast"/>
              <w:rPr>
                <w:rFonts w:asciiTheme="minorHAnsi" w:eastAsia="Times New Roman" w:hAnsiTheme="minorHAnsi" w:cs="Tahoma"/>
                <w:szCs w:val="24"/>
                <w:lang w:eastAsia="et-EE"/>
              </w:rPr>
            </w:pPr>
            <w:r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 xml:space="preserve">Kinnistul asuvad järgmised </w:t>
            </w:r>
            <w:r w:rsidR="00966407"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 xml:space="preserve">muinsuskaitsealused </w:t>
            </w:r>
            <w:r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>kinnismälestised</w:t>
            </w:r>
            <w:r w:rsidR="00966407"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>, mille ko</w:t>
            </w:r>
            <w:r w:rsidR="00483F1C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>hta on väljastatud kaitsekohustu</w:t>
            </w:r>
            <w:r w:rsidR="00966407"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>se teatised</w:t>
            </w:r>
            <w:r w:rsidR="00483F1C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 xml:space="preserve"> 2008. aastal</w:t>
            </w:r>
            <w:r w:rsidR="00966407" w:rsidRPr="008A55D4">
              <w:rPr>
                <w:rFonts w:asciiTheme="minorHAnsi" w:eastAsia="Times New Roman" w:hAnsiTheme="minorHAnsi" w:cs="Tahoma"/>
                <w:bCs/>
                <w:szCs w:val="24"/>
                <w:lang w:eastAsia="et-EE"/>
              </w:rPr>
              <w:t>:</w:t>
            </w:r>
          </w:p>
          <w:p w:rsidR="008820E7" w:rsidRPr="008820E7" w:rsidRDefault="00A447B2" w:rsidP="008820E7">
            <w:pPr>
              <w:shd w:val="clear" w:color="auto" w:fill="FFFFFF"/>
              <w:spacing w:after="15" w:line="225" w:lineRule="atLeast"/>
              <w:rPr>
                <w:rFonts w:asciiTheme="minorHAnsi" w:eastAsia="Times New Roman" w:hAnsiTheme="minorHAnsi" w:cs="Tahoma"/>
                <w:color w:val="105C89"/>
                <w:szCs w:val="24"/>
                <w:lang w:eastAsia="et-EE"/>
              </w:rPr>
            </w:pPr>
            <w:hyperlink r:id="rId8" w:tgtFrame="_blank" w:history="1">
              <w:proofErr w:type="spellStart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>Saburi</w:t>
              </w:r>
              <w:proofErr w:type="spellEnd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 xml:space="preserve"> (Rupsi) jahimõis, 1908.a.</w:t>
              </w:r>
            </w:hyperlink>
          </w:p>
          <w:p w:rsidR="008820E7" w:rsidRPr="008820E7" w:rsidRDefault="00A447B2" w:rsidP="008820E7">
            <w:pPr>
              <w:shd w:val="clear" w:color="auto" w:fill="FFFFFF"/>
              <w:spacing w:after="15" w:line="225" w:lineRule="atLeast"/>
              <w:rPr>
                <w:rFonts w:asciiTheme="minorHAnsi" w:eastAsia="Times New Roman" w:hAnsiTheme="minorHAnsi" w:cs="Tahoma"/>
                <w:color w:val="105C89"/>
                <w:szCs w:val="24"/>
                <w:lang w:eastAsia="et-EE"/>
              </w:rPr>
            </w:pPr>
            <w:hyperlink r:id="rId9" w:tgtFrame="_blank" w:history="1">
              <w:proofErr w:type="spellStart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>Saburi</w:t>
              </w:r>
              <w:proofErr w:type="spellEnd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 xml:space="preserve"> (Rupsi) jahimõisa ait, 1908.a.</w:t>
              </w:r>
            </w:hyperlink>
          </w:p>
          <w:p w:rsidR="008820E7" w:rsidRPr="008820E7" w:rsidRDefault="00A447B2" w:rsidP="008820E7">
            <w:pPr>
              <w:shd w:val="clear" w:color="auto" w:fill="FFFFFF"/>
              <w:spacing w:after="30" w:line="225" w:lineRule="atLeast"/>
              <w:rPr>
                <w:rFonts w:asciiTheme="minorHAnsi" w:eastAsia="Times New Roman" w:hAnsiTheme="minorHAnsi" w:cs="Tahoma"/>
                <w:color w:val="105C89"/>
                <w:szCs w:val="24"/>
                <w:lang w:eastAsia="et-EE"/>
              </w:rPr>
            </w:pPr>
            <w:hyperlink r:id="rId10" w:tgtFrame="_blank" w:history="1">
              <w:proofErr w:type="spellStart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>Saburi</w:t>
              </w:r>
              <w:proofErr w:type="spellEnd"/>
              <w:r w:rsidR="008820E7" w:rsidRPr="008820E7">
                <w:rPr>
                  <w:rFonts w:asciiTheme="minorHAnsi" w:eastAsia="Times New Roman" w:hAnsiTheme="minorHAnsi" w:cs="Tahoma"/>
                  <w:color w:val="0F7AC5"/>
                  <w:szCs w:val="24"/>
                  <w:u w:val="single"/>
                  <w:lang w:eastAsia="et-EE"/>
                </w:rPr>
                <w:t xml:space="preserve"> (Rupsi) jahimõisa kelder 1908.a.</w:t>
              </w:r>
            </w:hyperlink>
          </w:p>
          <w:p w:rsidR="004B0BA2" w:rsidRPr="008A55D4" w:rsidRDefault="004B0BA2" w:rsidP="008820E7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p w:rsidR="008820E7" w:rsidRPr="008A55D4" w:rsidRDefault="00966407" w:rsidP="008820E7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Lisaks </w:t>
            </w:r>
            <w:r w:rsidR="008820E7" w:rsidRPr="008A55D4">
              <w:rPr>
                <w:rFonts w:asciiTheme="minorHAnsi" w:hAnsiTheme="minorHAnsi" w:cs="Arial"/>
                <w:szCs w:val="24"/>
              </w:rPr>
              <w:t>e</w:t>
            </w:r>
            <w:r w:rsidR="00483F1C">
              <w:rPr>
                <w:rFonts w:asciiTheme="minorHAnsi" w:hAnsiTheme="minorHAnsi" w:cs="Arial"/>
                <w:szCs w:val="24"/>
              </w:rPr>
              <w:t>le</w:t>
            </w:r>
            <w:r w:rsidR="008820E7" w:rsidRPr="008A55D4">
              <w:rPr>
                <w:rFonts w:asciiTheme="minorHAnsi" w:hAnsiTheme="minorHAnsi" w:cs="Arial"/>
                <w:szCs w:val="24"/>
              </w:rPr>
              <w:t>ktripaigaldise ka</w:t>
            </w:r>
            <w:r w:rsidR="004B0BA2" w:rsidRPr="008A55D4">
              <w:rPr>
                <w:rFonts w:asciiTheme="minorHAnsi" w:hAnsiTheme="minorHAnsi" w:cs="Arial"/>
                <w:szCs w:val="24"/>
              </w:rPr>
              <w:t>itsevöönd, maaparandushoiuala.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96640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Asfaltkattega maantee ääres, kinnistu sissesõit mööda kruusateed</w:t>
            </w:r>
            <w:r w:rsidR="0021092D">
              <w:rPr>
                <w:rFonts w:asciiTheme="minorHAnsi" w:hAnsiTheme="minorHAnsi" w:cs="Arial"/>
                <w:szCs w:val="24"/>
              </w:rPr>
              <w:t xml:space="preserve"> läbi naaberkinnistu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966407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8A55D4">
              <w:rPr>
                <w:rFonts w:asciiTheme="minorHAnsi" w:hAnsiTheme="minorHAnsi"/>
                <w:bCs/>
                <w:szCs w:val="24"/>
                <w:lang w:eastAsia="et-EE"/>
              </w:rPr>
              <w:t>Administratiivhoone-elamu, saun-ladu, majandushoone, kelder, kuur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t xml:space="preserve">Asjaõiguslikud </w:t>
            </w: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lastRenderedPageBreak/>
              <w:t>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/>
                <w:color w:val="000000"/>
                <w:szCs w:val="24"/>
              </w:rPr>
            </w:pPr>
            <w:r w:rsidRPr="008A55D4">
              <w:rPr>
                <w:rFonts w:asciiTheme="minorHAnsi" w:hAnsiTheme="minorHAnsi"/>
                <w:color w:val="000000"/>
                <w:szCs w:val="24"/>
              </w:rPr>
              <w:lastRenderedPageBreak/>
              <w:t>Puuduvad</w:t>
            </w:r>
          </w:p>
        </w:tc>
      </w:tr>
      <w:tr w:rsidR="008820E7" w:rsidRPr="008A55D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820E7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8A55D4">
              <w:rPr>
                <w:rFonts w:asciiTheme="minorHAnsi" w:hAnsiTheme="minorHAnsi" w:cs="Arial"/>
                <w:color w:val="0D0D0D" w:themeColor="text1" w:themeTint="F2"/>
                <w:szCs w:val="24"/>
              </w:rPr>
              <w:lastRenderedPageBreak/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7" w:rsidRPr="008A55D4" w:rsidRDefault="008A55D4" w:rsidP="00966407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8A55D4">
              <w:rPr>
                <w:rFonts w:asciiTheme="minorHAnsi" w:hAnsiTheme="minorHAnsi"/>
                <w:bCs/>
                <w:szCs w:val="24"/>
                <w:lang w:eastAsia="et-EE"/>
              </w:rPr>
              <w:t>Kinnistul asuvad hooned on osaliselt antud kasutusse tähtajatu üürilepinguga.</w:t>
            </w:r>
          </w:p>
        </w:tc>
      </w:tr>
    </w:tbl>
    <w:p w:rsidR="00653921" w:rsidRPr="008A55D4" w:rsidRDefault="00653921">
      <w:pPr>
        <w:rPr>
          <w:rFonts w:asciiTheme="minorHAnsi" w:hAnsiTheme="minorHAnsi"/>
          <w:szCs w:val="24"/>
        </w:rPr>
      </w:pPr>
    </w:p>
    <w:p w:rsidR="00966407" w:rsidRPr="008A55D4" w:rsidRDefault="00966407">
      <w:pPr>
        <w:rPr>
          <w:rFonts w:asciiTheme="minorHAnsi" w:hAnsiTheme="minorHAnsi"/>
          <w:b/>
          <w:szCs w:val="24"/>
        </w:rPr>
      </w:pPr>
      <w:r w:rsidRPr="008A55D4">
        <w:rPr>
          <w:rFonts w:asciiTheme="minorHAnsi" w:hAnsiTheme="minorHAnsi"/>
          <w:b/>
          <w:szCs w:val="24"/>
        </w:rPr>
        <w:t>Administratiivhoone-elamu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Ehitusaeg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Algselt ehitatud 1900 alguses, EHR-is esmase kasutuselevõtu aasta 1908</w:t>
            </w:r>
            <w:r w:rsidR="00483F1C">
              <w:rPr>
                <w:rFonts w:asciiTheme="minorHAnsi" w:hAnsiTheme="minorHAnsi" w:cs="Arial"/>
                <w:szCs w:val="24"/>
              </w:rPr>
              <w:t>. Hoone on muinsuskaitse all.</w:t>
            </w:r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104029817</w:t>
            </w:r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Ehitus- ja kasutuslubade kohta andmed EHR-is puuduvad. EHRis ehitise seisund kasutusel</w:t>
            </w:r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Kasutus</w:t>
            </w:r>
          </w:p>
        </w:tc>
        <w:tc>
          <w:tcPr>
            <w:tcW w:w="7229" w:type="dxa"/>
          </w:tcPr>
          <w:p w:rsidR="00966407" w:rsidRPr="008A55D4" w:rsidRDefault="00483F1C" w:rsidP="00483F1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Kasutatud büroohoonena. </w:t>
            </w:r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2</w:t>
            </w:r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223 </w:t>
            </w:r>
            <w:proofErr w:type="spellStart"/>
            <w:r w:rsidRPr="008A55D4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966407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Hoone suletud netopind ehitisregistri andmetel on 429,2 </w:t>
            </w:r>
            <w:proofErr w:type="spellStart"/>
            <w:r w:rsidRPr="008A55D4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966407" w:rsidRPr="008A55D4" w:rsidTr="00D14861">
        <w:tc>
          <w:tcPr>
            <w:tcW w:w="2518" w:type="dxa"/>
          </w:tcPr>
          <w:p w:rsidR="00966407" w:rsidRPr="008A55D4" w:rsidRDefault="00966407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Ruumiplaneering</w:t>
            </w:r>
          </w:p>
        </w:tc>
        <w:tc>
          <w:tcPr>
            <w:tcW w:w="7229" w:type="dxa"/>
          </w:tcPr>
          <w:p w:rsidR="00966407" w:rsidRPr="008A55D4" w:rsidRDefault="0096640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I korrus: avatud terrass, trepikoda, tööruumid, esik, kaminasaal, duširuum, WC jms;</w:t>
            </w:r>
          </w:p>
          <w:p w:rsidR="00966407" w:rsidRPr="008A55D4" w:rsidRDefault="0096640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II korrus: trepikoda, kontor, puhkeruum, söögiruum, WC, vannituba, rõdu. </w:t>
            </w:r>
          </w:p>
          <w:p w:rsidR="00966407" w:rsidRPr="008A55D4" w:rsidRDefault="0096640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Lisaks on II korrusel eluruum, mis koosneb esikust, WC-st, köögist ja 3 toast.</w:t>
            </w:r>
          </w:p>
          <w:p w:rsidR="00966407" w:rsidRPr="008A55D4" w:rsidRDefault="0096640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Keldris: mõned ruumid. </w:t>
            </w:r>
          </w:p>
        </w:tc>
      </w:tr>
    </w:tbl>
    <w:p w:rsidR="00966407" w:rsidRPr="008A55D4" w:rsidRDefault="00966407">
      <w:pPr>
        <w:rPr>
          <w:rFonts w:asciiTheme="minorHAnsi" w:hAnsiTheme="minorHAnsi"/>
          <w:szCs w:val="24"/>
        </w:rPr>
      </w:pPr>
    </w:p>
    <w:p w:rsidR="008A55D4" w:rsidRPr="008A55D4" w:rsidRDefault="008A55D4" w:rsidP="008A55D4">
      <w:pPr>
        <w:rPr>
          <w:rFonts w:asciiTheme="minorHAnsi" w:hAnsiTheme="minorHAnsi"/>
          <w:b/>
          <w:szCs w:val="24"/>
        </w:rPr>
      </w:pPr>
      <w:r w:rsidRPr="008A55D4">
        <w:rPr>
          <w:rFonts w:asciiTheme="minorHAnsi" w:hAnsiTheme="minorHAnsi"/>
          <w:b/>
          <w:szCs w:val="24"/>
        </w:rPr>
        <w:t>Administratiivhoone-elamu põhikonstruktsioonid ja tehnosüsteemid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Maakivi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lastRenderedPageBreak/>
              <w:t>Katus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Profiilplekk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Krohvitud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Kõik aknad on vahetatud, va üks. Aknad on puitraamides lahusraamid. Välisuksed uuemad, siseuksed osaliselt ehitusaegsed.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Põhikonstruktsioonide ehitustehniline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483F1C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Suurem remont teostati ca 17 aastat tagasi, mil vahetati katus ning remonditi siseruumid.</w:t>
            </w:r>
            <w:r w:rsidR="00483F1C">
              <w:rPr>
                <w:rFonts w:asciiTheme="minorHAnsi" w:hAnsiTheme="minorHAnsi" w:cs="Arial"/>
                <w:szCs w:val="24"/>
              </w:rPr>
              <w:t xml:space="preserve"> Hetke olukord teadmata.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483F1C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Lokaalne, kaevust hüdrofooriga, keldris 300l boiler, mis </w:t>
            </w:r>
            <w:r w:rsidR="00483F1C">
              <w:rPr>
                <w:rFonts w:asciiTheme="minorHAnsi" w:hAnsiTheme="minorHAnsi" w:cs="Arial"/>
                <w:szCs w:val="24"/>
              </w:rPr>
              <w:t>ei ole</w:t>
            </w:r>
            <w:r w:rsidRPr="008A55D4">
              <w:rPr>
                <w:rFonts w:asciiTheme="minorHAnsi" w:hAnsiTheme="minorHAnsi" w:cs="Arial"/>
                <w:szCs w:val="24"/>
              </w:rPr>
              <w:t xml:space="preserve"> ühendatud. </w:t>
            </w:r>
            <w:r w:rsidR="00483F1C">
              <w:rPr>
                <w:rFonts w:asciiTheme="minorHAnsi" w:hAnsiTheme="minorHAnsi" w:cs="Arial"/>
                <w:szCs w:val="24"/>
              </w:rPr>
              <w:t>Korrasolek teadmata.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Lokaalne kogumiskaev</w:t>
            </w:r>
            <w:r w:rsidR="001C3D3F">
              <w:rPr>
                <w:rFonts w:asciiTheme="minorHAnsi" w:hAnsiTheme="minorHAnsi" w:cs="Arial"/>
                <w:szCs w:val="24"/>
              </w:rPr>
              <w:t xml:space="preserve"> ja biopuhasti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Osaliselt elektriradiaatorid, ahjud, kaminad.</w:t>
            </w:r>
          </w:p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Eluruumi köetakse pliidiga (remonditud ca 4 a tagasi). Ahjud on sedavõrd halvas seisus, et korstnapühkija ei luba ahjusid kasutada.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40A</w:t>
            </w:r>
            <w:r w:rsidR="00483F1C">
              <w:rPr>
                <w:rFonts w:asciiTheme="minorHAnsi" w:hAnsiTheme="minorHAnsi" w:cs="Arial"/>
                <w:szCs w:val="24"/>
              </w:rPr>
              <w:t>. Elektriliitumisleping olemas</w:t>
            </w:r>
            <w:r w:rsidRPr="008A55D4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Valdavalt loomulik</w:t>
            </w:r>
            <w:r w:rsidR="00483F1C">
              <w:rPr>
                <w:rFonts w:asciiTheme="minorHAnsi" w:hAnsiTheme="minorHAnsi" w:cs="Arial"/>
                <w:szCs w:val="24"/>
              </w:rPr>
              <w:t>, sa</w:t>
            </w:r>
            <w:r w:rsidR="009273E5">
              <w:rPr>
                <w:rFonts w:asciiTheme="minorHAnsi" w:hAnsiTheme="minorHAnsi" w:cs="Arial"/>
                <w:szCs w:val="24"/>
              </w:rPr>
              <w:t>u</w:t>
            </w:r>
            <w:r w:rsidR="00483F1C">
              <w:rPr>
                <w:rFonts w:asciiTheme="minorHAnsi" w:hAnsiTheme="minorHAnsi" w:cs="Arial"/>
                <w:szCs w:val="24"/>
              </w:rPr>
              <w:t>nruumides sundväljatõmme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483F1C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Olemas</w:t>
            </w:r>
            <w:r w:rsidR="00483F1C">
              <w:rPr>
                <w:rFonts w:asciiTheme="minorHAnsi" w:hAnsiTheme="minorHAnsi" w:cs="Arial"/>
                <w:szCs w:val="24"/>
              </w:rPr>
              <w:t>.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Viimane suurem remont teostati ca 17 aastat tagasi, mil uuendati torustik ja juhtmestik. </w:t>
            </w:r>
            <w:r w:rsidR="00483F1C">
              <w:rPr>
                <w:rFonts w:asciiTheme="minorHAnsi" w:hAnsiTheme="minorHAnsi" w:cs="Arial"/>
                <w:szCs w:val="24"/>
              </w:rPr>
              <w:t>Hetke olukord teadmata.</w:t>
            </w:r>
          </w:p>
        </w:tc>
      </w:tr>
    </w:tbl>
    <w:p w:rsidR="008A55D4" w:rsidRPr="008A55D4" w:rsidRDefault="008A55D4" w:rsidP="008A55D4">
      <w:pPr>
        <w:rPr>
          <w:rFonts w:asciiTheme="minorHAnsi" w:hAnsiTheme="minorHAnsi"/>
          <w:b/>
          <w:szCs w:val="24"/>
        </w:rPr>
      </w:pPr>
    </w:p>
    <w:p w:rsidR="008A55D4" w:rsidRPr="008A55D4" w:rsidRDefault="008A55D4">
      <w:pPr>
        <w:rPr>
          <w:rFonts w:asciiTheme="minorHAnsi" w:hAnsiTheme="minorHAnsi"/>
          <w:b/>
          <w:szCs w:val="24"/>
        </w:rPr>
      </w:pPr>
      <w:r w:rsidRPr="008A55D4">
        <w:rPr>
          <w:rFonts w:asciiTheme="minorHAnsi" w:hAnsiTheme="minorHAnsi"/>
          <w:b/>
          <w:szCs w:val="24"/>
        </w:rPr>
        <w:t>Saun-ladu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Ehitusaeg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1908</w:t>
            </w:r>
            <w:r w:rsidR="00483F1C">
              <w:rPr>
                <w:rFonts w:asciiTheme="minorHAnsi" w:hAnsiTheme="minorHAnsi" w:cs="Arial"/>
                <w:szCs w:val="24"/>
              </w:rPr>
              <w:t>. Hoone on muinsuskaitse all.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104029822</w:t>
            </w:r>
            <w:r w:rsidRPr="008A55D4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Ehitus- ja kasutuslubade kohta andmed EHR-is puuduvad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68</w:t>
            </w:r>
            <w:r w:rsidRPr="008A55D4">
              <w:rPr>
                <w:rFonts w:asciiTheme="minorHAnsi" w:hAnsiTheme="minorHAnsi"/>
                <w:szCs w:val="24"/>
              </w:rPr>
              <w:t xml:space="preserve">  </w:t>
            </w:r>
            <w:proofErr w:type="spellStart"/>
            <w:r w:rsidRPr="008A55D4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8A55D4" w:rsidRPr="008A55D4" w:rsidTr="00D14861">
        <w:tc>
          <w:tcPr>
            <w:tcW w:w="2518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7229" w:type="dxa"/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Hoone suletud netopind 38,2 </w:t>
            </w:r>
            <w:proofErr w:type="spellStart"/>
            <w:r w:rsidRPr="008A55D4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Madalvundament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lastRenderedPageBreak/>
              <w:t>Välisseinad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 xml:space="preserve">Maakivi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Maakivi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2-kordsed puitraamis aknad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Põhikonstruktsioonide ehitustehniline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Välisel vaatlusel on heas seisus.</w:t>
            </w:r>
            <w:r w:rsidR="00483F1C">
              <w:rPr>
                <w:rFonts w:asciiTheme="minorHAnsi" w:hAnsiTheme="minorHAnsi" w:cs="Arial"/>
                <w:szCs w:val="24"/>
              </w:rPr>
              <w:t xml:space="preserve"> Võib vajada remonti.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Ruumilahendus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Kaminaruum, saun (eesruum, pesemisruum, leiliruum), esik. Hoone otsa on ehitatud kuur, eh</w:t>
            </w:r>
            <w:r w:rsidR="0021092D">
              <w:rPr>
                <w:rFonts w:asciiTheme="minorHAnsi" w:hAnsiTheme="minorHAnsi" w:cs="Arial"/>
                <w:szCs w:val="24"/>
              </w:rPr>
              <w:t>itus</w:t>
            </w:r>
            <w:r w:rsidRPr="008A55D4">
              <w:rPr>
                <w:rFonts w:asciiTheme="minorHAnsi" w:hAnsiTheme="minorHAnsi" w:cs="Arial"/>
                <w:szCs w:val="24"/>
              </w:rPr>
              <w:t>r</w:t>
            </w:r>
            <w:r w:rsidR="0021092D">
              <w:rPr>
                <w:rFonts w:asciiTheme="minorHAnsi" w:hAnsiTheme="minorHAnsi" w:cs="Arial"/>
                <w:szCs w:val="24"/>
              </w:rPr>
              <w:t>egistri</w:t>
            </w:r>
            <w:r w:rsidRPr="008A55D4">
              <w:rPr>
                <w:rFonts w:asciiTheme="minorHAnsi" w:hAnsiTheme="minorHAnsi" w:cs="Arial"/>
                <w:szCs w:val="24"/>
              </w:rPr>
              <w:t xml:space="preserve"> koodiga 104029821.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D14861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Siseruumide materjalid ja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Kaminaruumi põrandal, seinas ja laes laudis; saunaruumide põrand</w:t>
            </w:r>
            <w:r w:rsidR="00483F1C">
              <w:rPr>
                <w:rFonts w:asciiTheme="minorHAnsi" w:hAnsiTheme="minorHAnsi" w:cs="Arial"/>
                <w:szCs w:val="24"/>
              </w:rPr>
              <w:t xml:space="preserve">al plaadid, seinad laudisega. 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Lokaalne, kaevust hüdrofooriga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Lokaalne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Kamin, keris, sauna eesruumis elektriline põrandaküte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Olemas</w:t>
            </w:r>
          </w:p>
        </w:tc>
      </w:tr>
      <w:tr w:rsidR="008A55D4" w:rsidRPr="008A55D4" w:rsidTr="008A55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8A55D4" w:rsidRDefault="008A55D4" w:rsidP="008A55D4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8A55D4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</w:tbl>
    <w:p w:rsidR="008A55D4" w:rsidRPr="008A55D4" w:rsidRDefault="008A55D4">
      <w:pPr>
        <w:rPr>
          <w:rFonts w:asciiTheme="minorHAnsi" w:hAnsiTheme="minorHAnsi"/>
          <w:b/>
          <w:szCs w:val="24"/>
        </w:rPr>
      </w:pPr>
    </w:p>
    <w:p w:rsidR="008A55D4" w:rsidRPr="008A55D4" w:rsidRDefault="008A55D4">
      <w:pPr>
        <w:rPr>
          <w:rFonts w:asciiTheme="minorHAnsi" w:hAnsiTheme="minorHAnsi"/>
          <w:szCs w:val="24"/>
        </w:rPr>
      </w:pPr>
      <w:r w:rsidRPr="008A55D4">
        <w:rPr>
          <w:rFonts w:asciiTheme="minorHAnsi" w:hAnsiTheme="minorHAnsi"/>
          <w:szCs w:val="24"/>
        </w:rPr>
        <w:t>Kelder- osaliselt maa-alune maakividest kelder, muinsuskaitse all.</w:t>
      </w:r>
    </w:p>
    <w:p w:rsidR="008A55D4" w:rsidRPr="008A55D4" w:rsidRDefault="008A55D4">
      <w:pPr>
        <w:rPr>
          <w:rFonts w:asciiTheme="minorHAnsi" w:hAnsiTheme="minorHAnsi"/>
          <w:szCs w:val="24"/>
        </w:rPr>
      </w:pPr>
    </w:p>
    <w:sectPr w:rsidR="008A55D4" w:rsidRPr="008A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E19"/>
    <w:multiLevelType w:val="hybridMultilevel"/>
    <w:tmpl w:val="9ED4AF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D"/>
    <w:rsid w:val="001C3D3F"/>
    <w:rsid w:val="0021092D"/>
    <w:rsid w:val="002B3C6F"/>
    <w:rsid w:val="00483F1C"/>
    <w:rsid w:val="004B0BA2"/>
    <w:rsid w:val="00653921"/>
    <w:rsid w:val="008820E7"/>
    <w:rsid w:val="008A55D4"/>
    <w:rsid w:val="009273E5"/>
    <w:rsid w:val="00966407"/>
    <w:rsid w:val="00A447B2"/>
    <w:rsid w:val="00A741A9"/>
    <w:rsid w:val="00E507AC"/>
    <w:rsid w:val="00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020BD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8820E7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66407"/>
    <w:pPr>
      <w:spacing w:after="0" w:line="240" w:lineRule="auto"/>
      <w:ind w:left="720"/>
      <w:contextualSpacing/>
    </w:pPr>
    <w:rPr>
      <w:rFonts w:asciiTheme="minorHAnsi" w:eastAsia="Times New Roman" w:hAnsiTheme="minorHAnsi" w:cs="Times New Roman"/>
      <w:sz w:val="20"/>
      <w:szCs w:val="20"/>
    </w:rPr>
  </w:style>
  <w:style w:type="table" w:styleId="Keskminevarjustus2rhk6">
    <w:name w:val="Medium Shading 2 Accent 6"/>
    <w:basedOn w:val="Normaaltabel"/>
    <w:uiPriority w:val="64"/>
    <w:rsid w:val="008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020BD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8820E7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66407"/>
    <w:pPr>
      <w:spacing w:after="0" w:line="240" w:lineRule="auto"/>
      <w:ind w:left="720"/>
      <w:contextualSpacing/>
    </w:pPr>
    <w:rPr>
      <w:rFonts w:asciiTheme="minorHAnsi" w:eastAsia="Times New Roman" w:hAnsiTheme="minorHAnsi" w:cs="Times New Roman"/>
      <w:sz w:val="20"/>
      <w:szCs w:val="20"/>
    </w:rPr>
  </w:style>
  <w:style w:type="table" w:styleId="Keskminevarjustus2rhk6">
    <w:name w:val="Medium Shading 2 Accent 6"/>
    <w:basedOn w:val="Normaaltabel"/>
    <w:uiPriority w:val="64"/>
    <w:rsid w:val="008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415">
              <w:marLeft w:val="30"/>
              <w:marRight w:val="3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338AB9"/>
                    <w:bottom w:val="single" w:sz="6" w:space="11" w:color="338AB9"/>
                    <w:right w:val="single" w:sz="6" w:space="8" w:color="338AB9"/>
                  </w:divBdr>
                  <w:divsChild>
                    <w:div w:id="12390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73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muinas.ee/?menuID=monument&amp;action=view&amp;id=71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amet.ee/ky/FindKYbyT.asp?txtCU=77004:001:0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et.ee/ky/FindKYbyT.asp?txtCU=12601:005:01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ister.muinas.ee/?menuID=monument&amp;action=view&amp;id=7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muinas.ee/?menuID=monument&amp;action=view&amp;id=7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2016-03-23T14:05:00Z</dcterms:created>
  <dcterms:modified xsi:type="dcterms:W3CDTF">2016-03-23T14:05:00Z</dcterms:modified>
</cp:coreProperties>
</file>